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53" w:rsidRDefault="006A3053" w:rsidP="006A30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053" w:rsidRPr="006A3053" w:rsidRDefault="006A3053" w:rsidP="006A30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053">
        <w:rPr>
          <w:rFonts w:ascii="Times New Roman" w:hAnsi="Times New Roman" w:cs="Times New Roman"/>
          <w:b/>
          <w:sz w:val="32"/>
          <w:szCs w:val="32"/>
        </w:rPr>
        <w:t>Сообщение из  опыта работы</w:t>
      </w:r>
    </w:p>
    <w:p w:rsidR="006A3053" w:rsidRDefault="006A3053" w:rsidP="006A30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A3053" w:rsidRDefault="006A3053" w:rsidP="006A30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A3053" w:rsidRDefault="006A3053" w:rsidP="006A30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A3053" w:rsidRDefault="006A3053" w:rsidP="006A305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2C2A" w:rsidRPr="006A3053" w:rsidRDefault="006A3053" w:rsidP="006A3053">
      <w:pPr>
        <w:jc w:val="right"/>
        <w:rPr>
          <w:rFonts w:ascii="Times New Roman" w:hAnsi="Times New Roman" w:cs="Times New Roman"/>
          <w:sz w:val="32"/>
          <w:szCs w:val="32"/>
        </w:rPr>
      </w:pPr>
      <w:r w:rsidRPr="006A305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</w:p>
    <w:p w:rsidR="006A3053" w:rsidRPr="006A3053" w:rsidRDefault="00C77A0F" w:rsidP="006A3053">
      <w:pPr>
        <w:jc w:val="center"/>
        <w:rPr>
          <w:rFonts w:ascii="Times New Roman" w:hAnsi="Times New Roman" w:cs="Times New Roman"/>
          <w:sz w:val="32"/>
          <w:szCs w:val="32"/>
        </w:rPr>
      </w:pPr>
      <w:r w:rsidRPr="006A3053">
        <w:rPr>
          <w:rFonts w:ascii="Times New Roman" w:hAnsi="Times New Roman" w:cs="Times New Roman"/>
          <w:b/>
          <w:sz w:val="32"/>
          <w:szCs w:val="32"/>
        </w:rPr>
        <w:t>Результаты применения современных образовательных технологий, способствующих формированию предпосылок функциональной грамотности, в ходе реализации образовательных программ учреждения.</w:t>
      </w: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0C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53" w:rsidRDefault="006A3053" w:rsidP="006A3053">
      <w:pPr>
        <w:rPr>
          <w:rFonts w:ascii="Times New Roman" w:hAnsi="Times New Roman" w:cs="Times New Roman"/>
          <w:sz w:val="28"/>
          <w:szCs w:val="28"/>
        </w:rPr>
      </w:pPr>
    </w:p>
    <w:p w:rsidR="006A3053" w:rsidRPr="006A3053" w:rsidRDefault="006A3053" w:rsidP="006A30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053">
        <w:rPr>
          <w:rFonts w:ascii="Times New Roman" w:hAnsi="Times New Roman" w:cs="Times New Roman"/>
          <w:b/>
          <w:sz w:val="24"/>
          <w:szCs w:val="24"/>
        </w:rPr>
        <w:t>Подготовила: воспитатель старшей группы</w:t>
      </w:r>
    </w:p>
    <w:p w:rsidR="006A3053" w:rsidRPr="006A3053" w:rsidRDefault="006A3053" w:rsidP="006A30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053">
        <w:rPr>
          <w:rFonts w:ascii="Times New Roman" w:hAnsi="Times New Roman" w:cs="Times New Roman"/>
          <w:b/>
          <w:sz w:val="24"/>
          <w:szCs w:val="24"/>
        </w:rPr>
        <w:t xml:space="preserve"> Исаева </w:t>
      </w:r>
      <w:proofErr w:type="spellStart"/>
      <w:r w:rsidRPr="006A3053">
        <w:rPr>
          <w:rFonts w:ascii="Times New Roman" w:hAnsi="Times New Roman" w:cs="Times New Roman"/>
          <w:b/>
          <w:sz w:val="24"/>
          <w:szCs w:val="24"/>
        </w:rPr>
        <w:t>Бахтикай</w:t>
      </w:r>
      <w:proofErr w:type="spellEnd"/>
      <w:r w:rsidRPr="006A3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053">
        <w:rPr>
          <w:rFonts w:ascii="Times New Roman" w:hAnsi="Times New Roman" w:cs="Times New Roman"/>
          <w:b/>
          <w:sz w:val="24"/>
          <w:szCs w:val="24"/>
        </w:rPr>
        <w:t>Мусаевна</w:t>
      </w:r>
      <w:proofErr w:type="spellEnd"/>
    </w:p>
    <w:p w:rsidR="006A3053" w:rsidRDefault="006A3053" w:rsidP="006A3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53" w:rsidRDefault="006A3053" w:rsidP="006A3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53" w:rsidRPr="006A3053" w:rsidRDefault="006A3053" w:rsidP="006A3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53" w:rsidRPr="006A3053" w:rsidRDefault="006A3053" w:rsidP="006A3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53">
        <w:rPr>
          <w:rFonts w:ascii="Times New Roman" w:hAnsi="Times New Roman" w:cs="Times New Roman"/>
          <w:b/>
          <w:sz w:val="24"/>
          <w:szCs w:val="24"/>
        </w:rPr>
        <w:t xml:space="preserve">г. Белоярский </w:t>
      </w:r>
    </w:p>
    <w:p w:rsidR="006A3053" w:rsidRPr="006A3053" w:rsidRDefault="006A3053" w:rsidP="006A3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053">
        <w:rPr>
          <w:rFonts w:ascii="Times New Roman" w:hAnsi="Times New Roman" w:cs="Times New Roman"/>
          <w:b/>
          <w:sz w:val="24"/>
          <w:szCs w:val="24"/>
        </w:rPr>
        <w:t>2025г.</w:t>
      </w:r>
    </w:p>
    <w:p w:rsidR="00AB04ED" w:rsidRPr="000C5B49" w:rsidRDefault="006A3053" w:rsidP="000C5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C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77A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90D0D" w:rsidRPr="000C5B49" w:rsidRDefault="00AB04ED" w:rsidP="000C5B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  </w:t>
      </w:r>
      <w:r w:rsidR="00490D0D" w:rsidRPr="000C5B49">
        <w:rPr>
          <w:rFonts w:ascii="Times New Roman" w:hAnsi="Times New Roman" w:cs="Times New Roman"/>
          <w:sz w:val="24"/>
          <w:szCs w:val="24"/>
        </w:rPr>
        <w:t>Функционально грамотный человек – это человек, способный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</w:t>
      </w:r>
      <w:r w:rsidRPr="000C5B49">
        <w:rPr>
          <w:rFonts w:ascii="Times New Roman" w:hAnsi="Times New Roman" w:cs="Times New Roman"/>
          <w:sz w:val="24"/>
          <w:szCs w:val="24"/>
        </w:rPr>
        <w:t>иальных отношений.</w:t>
      </w:r>
      <w:r w:rsidR="00490D0D" w:rsidRPr="000C5B4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B04ED" w:rsidRPr="000C5B49" w:rsidRDefault="00C77D2E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  Одна из важных</w:t>
      </w:r>
      <w:r w:rsidR="0065492E" w:rsidRPr="000C5B49">
        <w:rPr>
          <w:rFonts w:ascii="Times New Roman" w:hAnsi="Times New Roman" w:cs="Times New Roman"/>
          <w:sz w:val="24"/>
          <w:szCs w:val="24"/>
        </w:rPr>
        <w:t xml:space="preserve">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="0065492E" w:rsidRPr="000C5B49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="0065492E" w:rsidRPr="000C5B49">
        <w:rPr>
          <w:rFonts w:ascii="Times New Roman" w:hAnsi="Times New Roman" w:cs="Times New Roman"/>
          <w:sz w:val="24"/>
          <w:szCs w:val="24"/>
        </w:rPr>
        <w:t xml:space="preserve"> период воспитания.    </w:t>
      </w:r>
    </w:p>
    <w:p w:rsidR="00AB04ED" w:rsidRPr="000C5B49" w:rsidRDefault="00C77D2E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       </w:t>
      </w:r>
      <w:r w:rsidR="0065492E" w:rsidRPr="000C5B49">
        <w:rPr>
          <w:rFonts w:ascii="Times New Roman" w:hAnsi="Times New Roman" w:cs="Times New Roman"/>
          <w:sz w:val="24"/>
          <w:szCs w:val="24"/>
        </w:rPr>
        <w:t>Функциональная грамотность, как средство раскрытия учебных навыков и возможностей</w:t>
      </w:r>
      <w:r w:rsidR="00D87DE4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65492E" w:rsidRPr="000C5B49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D87DE4" w:rsidRPr="000C5B49">
        <w:rPr>
          <w:rFonts w:ascii="Times New Roman" w:hAnsi="Times New Roman" w:cs="Times New Roman"/>
          <w:sz w:val="24"/>
          <w:szCs w:val="24"/>
        </w:rPr>
        <w:t xml:space="preserve">старшего дошкольного возраста </w:t>
      </w:r>
      <w:r w:rsidR="0065492E" w:rsidRPr="000C5B49">
        <w:rPr>
          <w:rFonts w:ascii="Times New Roman" w:hAnsi="Times New Roman" w:cs="Times New Roman"/>
          <w:sz w:val="24"/>
          <w:szCs w:val="24"/>
        </w:rPr>
        <w:t xml:space="preserve">уже </w:t>
      </w:r>
      <w:r w:rsidRPr="000C5B49">
        <w:rPr>
          <w:rFonts w:ascii="Times New Roman" w:hAnsi="Times New Roman" w:cs="Times New Roman"/>
          <w:sz w:val="24"/>
          <w:szCs w:val="24"/>
        </w:rPr>
        <w:t xml:space="preserve">знакома. </w:t>
      </w:r>
      <w:r w:rsidR="0065492E" w:rsidRPr="000C5B49">
        <w:rPr>
          <w:rFonts w:ascii="Times New Roman" w:hAnsi="Times New Roman" w:cs="Times New Roman"/>
          <w:sz w:val="24"/>
          <w:szCs w:val="24"/>
        </w:rPr>
        <w:t>Именно в этом возрасте создается базовая основа чтения, письма, математики</w:t>
      </w:r>
      <w:r w:rsidR="00D87DE4" w:rsidRPr="000C5B49">
        <w:rPr>
          <w:rFonts w:ascii="Times New Roman" w:hAnsi="Times New Roman" w:cs="Times New Roman"/>
          <w:sz w:val="24"/>
          <w:szCs w:val="24"/>
        </w:rPr>
        <w:t>; естественноучных представлений, социально</w:t>
      </w:r>
      <w:r w:rsidRPr="000C5B49">
        <w:rPr>
          <w:rFonts w:ascii="Times New Roman" w:hAnsi="Times New Roman" w:cs="Times New Roman"/>
          <w:sz w:val="24"/>
          <w:szCs w:val="24"/>
        </w:rPr>
        <w:t>-коммуникативной компетентности</w:t>
      </w:r>
      <w:r w:rsidR="00D87DE4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65492E" w:rsidRPr="000C5B49">
        <w:rPr>
          <w:rFonts w:ascii="Times New Roman" w:hAnsi="Times New Roman" w:cs="Times New Roman"/>
          <w:sz w:val="24"/>
          <w:szCs w:val="24"/>
        </w:rPr>
        <w:t xml:space="preserve"> и это является той благодатной почво</w:t>
      </w:r>
      <w:r w:rsidR="00CE32BD" w:rsidRPr="000C5B49">
        <w:rPr>
          <w:rFonts w:ascii="Times New Roman" w:hAnsi="Times New Roman" w:cs="Times New Roman"/>
          <w:sz w:val="24"/>
          <w:szCs w:val="24"/>
        </w:rPr>
        <w:t>й, которая впоследствии поможет</w:t>
      </w:r>
      <w:r w:rsidR="000E7F44" w:rsidRPr="000C5B49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65492E" w:rsidRPr="000C5B49">
        <w:rPr>
          <w:rFonts w:ascii="Times New Roman" w:hAnsi="Times New Roman" w:cs="Times New Roman"/>
          <w:sz w:val="24"/>
          <w:szCs w:val="24"/>
        </w:rPr>
        <w:t xml:space="preserve"> приобретать </w:t>
      </w:r>
      <w:r w:rsidR="000E7F44" w:rsidRPr="000C5B49">
        <w:rPr>
          <w:rFonts w:ascii="Times New Roman" w:hAnsi="Times New Roman" w:cs="Times New Roman"/>
          <w:sz w:val="24"/>
          <w:szCs w:val="24"/>
        </w:rPr>
        <w:t xml:space="preserve"> и добывать </w:t>
      </w:r>
      <w:r w:rsidR="0065492E" w:rsidRPr="000C5B49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0E7F44" w:rsidRPr="000C5B49">
        <w:rPr>
          <w:rFonts w:ascii="Times New Roman" w:hAnsi="Times New Roman" w:cs="Times New Roman"/>
          <w:sz w:val="24"/>
          <w:szCs w:val="24"/>
        </w:rPr>
        <w:t xml:space="preserve">самостоятельно, стремлению к самостоятельному обучению в дальнейшем; уметь общаться </w:t>
      </w:r>
      <w:proofErr w:type="gramStart"/>
      <w:r w:rsidR="000E7F44" w:rsidRPr="000C5B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E7F44" w:rsidRPr="000C5B49">
        <w:rPr>
          <w:rFonts w:ascii="Times New Roman" w:hAnsi="Times New Roman" w:cs="Times New Roman"/>
          <w:sz w:val="24"/>
          <w:szCs w:val="24"/>
        </w:rPr>
        <w:t xml:space="preserve"> взрослыми, педагогами и сверстниками, применять полученные знания в жизни.</w:t>
      </w:r>
    </w:p>
    <w:p w:rsidR="00C77A0F" w:rsidRPr="000C5B49" w:rsidRDefault="002864D9" w:rsidP="000C5B49">
      <w:pPr>
        <w:pStyle w:val="a5"/>
        <w:spacing w:before="0" w:beforeAutospacing="0" w:after="0" w:afterAutospacing="0"/>
        <w:jc w:val="both"/>
      </w:pPr>
      <w:r w:rsidRPr="000C5B49">
        <w:t xml:space="preserve">Наша задача </w:t>
      </w:r>
      <w:r w:rsidR="00C77D2E" w:rsidRPr="000C5B49">
        <w:t>построить воспитательно –</w:t>
      </w:r>
      <w:r w:rsidR="00C77A0F" w:rsidRPr="000C5B49">
        <w:t xml:space="preserve"> </w:t>
      </w:r>
      <w:r w:rsidR="00C77D2E" w:rsidRPr="000C5B49">
        <w:t xml:space="preserve">образовательный </w:t>
      </w:r>
      <w:r w:rsidR="00490D0D" w:rsidRPr="000C5B49">
        <w:t xml:space="preserve"> </w:t>
      </w:r>
      <w:proofErr w:type="gramStart"/>
      <w:r w:rsidR="00490D0D" w:rsidRPr="000C5B49">
        <w:t>процесс</w:t>
      </w:r>
      <w:r w:rsidRPr="000C5B49">
        <w:t>е</w:t>
      </w:r>
      <w:proofErr w:type="gramEnd"/>
      <w:r w:rsidRPr="000C5B49">
        <w:t xml:space="preserve"> </w:t>
      </w:r>
      <w:r w:rsidR="00F83878" w:rsidRPr="000C5B49">
        <w:t>с детьми стар</w:t>
      </w:r>
      <w:r w:rsidRPr="000C5B49">
        <w:t>ше</w:t>
      </w:r>
      <w:r w:rsidR="00C77D2E" w:rsidRPr="000C5B49">
        <w:t>го дошкольного возраста</w:t>
      </w:r>
      <w:r w:rsidR="00F83878" w:rsidRPr="000C5B49">
        <w:t xml:space="preserve"> таким образом, чтобы помочь детям с легкостью воспринимать окружающий их мир, научить адаптироваться в любых ситуациях, быть инициативным</w:t>
      </w:r>
      <w:r w:rsidRPr="000C5B49">
        <w:t xml:space="preserve">и, </w:t>
      </w:r>
      <w:r w:rsidR="00F83878" w:rsidRPr="000C5B49">
        <w:t>способным</w:t>
      </w:r>
      <w:r w:rsidRPr="000C5B49">
        <w:t>и</w:t>
      </w:r>
      <w:r w:rsidR="00F83878" w:rsidRPr="000C5B49">
        <w:t xml:space="preserve"> творчески мыслить, находить нестандартные решения и идти к поставленной цели с желанием победить. 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C5B49">
        <w:rPr>
          <w:color w:val="000000"/>
          <w:bdr w:val="none" w:sz="0" w:space="0" w:color="auto" w:frame="1"/>
        </w:rPr>
        <w:t>В нашей группе развивающая среда, способствует познавательному развитию детей, и представлена разнообразными центрами: «</w:t>
      </w:r>
      <w:proofErr w:type="spellStart"/>
      <w:r w:rsidRPr="000C5B49">
        <w:rPr>
          <w:color w:val="000000"/>
          <w:bdr w:val="none" w:sz="0" w:space="0" w:color="auto" w:frame="1"/>
        </w:rPr>
        <w:t>Познайка</w:t>
      </w:r>
      <w:proofErr w:type="spellEnd"/>
      <w:r w:rsidRPr="000C5B49">
        <w:rPr>
          <w:color w:val="000000"/>
          <w:bdr w:val="none" w:sz="0" w:space="0" w:color="auto" w:frame="1"/>
        </w:rPr>
        <w:t xml:space="preserve">»,  «Юные исследователи», «Центр математический», «Конструкторский центр», «Центр развития речи», что позволяет создать оптимальные условия в группах для формирования познавательного интереса детей к окружающему миру, развития исследовательских умений. Знакомить детей с физическими свойствами окружающего мира необходимо совместно с родителями. В индивидуальных беседах, консультациях, на родительских собраниях, через различные виды наглядной агитации мы убеждаем родителей в необходимости поддерживать познавательный интерес детей, их стремление узнавать новое, самостоятельно выяснять непонятное, желание вникнуть в сущность предметов, явлений. </w:t>
      </w:r>
    </w:p>
    <w:p w:rsidR="00AB04ED" w:rsidRPr="000C5B49" w:rsidRDefault="00C77A0F" w:rsidP="000C5B4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0C5B49">
        <w:t xml:space="preserve">Каждая образовательная область участвует в развитии всех видов функциональной грамотности. Рассмотрим некоторые из методов и приёмов используемые в работе с детьми   нашей группы, направленных на формирование предпосылок базовых видов функциональной грамотности: математической, читательской и  </w:t>
      </w:r>
      <w:proofErr w:type="gramStart"/>
      <w:r w:rsidRPr="000C5B49">
        <w:t>естественно-научной</w:t>
      </w:r>
      <w:proofErr w:type="gramEnd"/>
      <w:r w:rsidRPr="000C5B49">
        <w:t xml:space="preserve"> грамотности на конкретных примерах.</w:t>
      </w:r>
      <w:r w:rsidR="00341978" w:rsidRPr="000C5B49">
        <w:rPr>
          <w:color w:val="000000"/>
          <w:bdr w:val="none" w:sz="0" w:space="0" w:color="auto" w:frame="1"/>
        </w:rPr>
        <w:t xml:space="preserve"> </w:t>
      </w:r>
    </w:p>
    <w:p w:rsidR="004F2A9C" w:rsidRPr="000C5B49" w:rsidRDefault="002864D9" w:rsidP="000C5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Функциональная  грамотность включает в себя:</w:t>
      </w:r>
    </w:p>
    <w:p w:rsidR="00294B71" w:rsidRPr="000C5B49" w:rsidRDefault="006E7CA4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b/>
          <w:sz w:val="24"/>
          <w:szCs w:val="24"/>
        </w:rPr>
        <w:t xml:space="preserve">Грамотность в чтении и письме - </w:t>
      </w:r>
      <w:r w:rsidRPr="000C5B49">
        <w:rPr>
          <w:rFonts w:ascii="Times New Roman" w:hAnsi="Times New Roman" w:cs="Times New Roman"/>
          <w:sz w:val="24"/>
          <w:szCs w:val="24"/>
        </w:rPr>
        <w:t>владение навыками речевой активности, способность  ребенка понимать и использовать тексты, размышлять, расши</w:t>
      </w:r>
      <w:r w:rsidR="00722C2A" w:rsidRPr="000C5B49">
        <w:rPr>
          <w:rFonts w:ascii="Times New Roman" w:hAnsi="Times New Roman" w:cs="Times New Roman"/>
          <w:sz w:val="24"/>
          <w:szCs w:val="24"/>
        </w:rPr>
        <w:t>рять свои  знания и возможности.</w:t>
      </w:r>
      <w:r w:rsid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05644B" w:rsidRPr="000C5B49">
        <w:rPr>
          <w:rFonts w:ascii="Times New Roman" w:hAnsi="Times New Roman" w:cs="Times New Roman"/>
          <w:sz w:val="24"/>
          <w:szCs w:val="24"/>
        </w:rPr>
        <w:t xml:space="preserve">При обучении </w:t>
      </w:r>
      <w:r w:rsidR="008F42E2" w:rsidRPr="000C5B49">
        <w:rPr>
          <w:rFonts w:ascii="Times New Roman" w:hAnsi="Times New Roman" w:cs="Times New Roman"/>
          <w:sz w:val="24"/>
          <w:szCs w:val="24"/>
        </w:rPr>
        <w:t xml:space="preserve"> мы применя</w:t>
      </w:r>
      <w:r w:rsidR="00877B05" w:rsidRPr="000C5B49">
        <w:rPr>
          <w:rFonts w:ascii="Times New Roman" w:hAnsi="Times New Roman" w:cs="Times New Roman"/>
          <w:sz w:val="24"/>
          <w:szCs w:val="24"/>
        </w:rPr>
        <w:t>ем различные дидактические игры и упражнения,</w:t>
      </w:r>
      <w:r w:rsidR="00294B71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05644B" w:rsidRPr="000C5B49">
        <w:rPr>
          <w:rFonts w:ascii="Times New Roman" w:hAnsi="Times New Roman" w:cs="Times New Roman"/>
          <w:sz w:val="24"/>
          <w:szCs w:val="24"/>
        </w:rPr>
        <w:t xml:space="preserve">игровые обучающие ситуации, </w:t>
      </w:r>
      <w:r w:rsidR="00294B71" w:rsidRPr="000C5B49">
        <w:rPr>
          <w:rFonts w:ascii="Times New Roman" w:hAnsi="Times New Roman" w:cs="Times New Roman"/>
          <w:sz w:val="24"/>
          <w:szCs w:val="24"/>
        </w:rPr>
        <w:t xml:space="preserve">которые помогают </w:t>
      </w:r>
      <w:r w:rsidR="008F42E2" w:rsidRPr="000C5B49">
        <w:rPr>
          <w:rFonts w:ascii="Times New Roman" w:hAnsi="Times New Roman" w:cs="Times New Roman"/>
          <w:sz w:val="24"/>
          <w:szCs w:val="24"/>
        </w:rPr>
        <w:t xml:space="preserve"> детям эффективно и качественно усваивать программный материал.</w:t>
      </w:r>
      <w:r w:rsidR="00294B71" w:rsidRPr="000C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B71" w:rsidRPr="000C5B49" w:rsidRDefault="00C77A0F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-Словесные дидактические игры:  «Назови и опиши», </w:t>
      </w:r>
      <w:r w:rsidR="00294B71" w:rsidRPr="000C5B49">
        <w:rPr>
          <w:rFonts w:ascii="Times New Roman" w:hAnsi="Times New Roman" w:cs="Times New Roman"/>
          <w:sz w:val="24"/>
          <w:szCs w:val="24"/>
        </w:rPr>
        <w:t>«Вставить в предложение пропущенные слова»,  «Назови друзей», «Как без ссор решить спор»,</w:t>
      </w:r>
    </w:p>
    <w:p w:rsidR="00294B71" w:rsidRPr="000C5B49" w:rsidRDefault="00294B71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5B49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0C5B49">
        <w:rPr>
          <w:rFonts w:ascii="Times New Roman" w:hAnsi="Times New Roman" w:cs="Times New Roman"/>
          <w:sz w:val="24"/>
          <w:szCs w:val="24"/>
        </w:rPr>
        <w:t xml:space="preserve"> (составление рассказов, заучивание стихов)</w:t>
      </w:r>
    </w:p>
    <w:p w:rsidR="008F42E2" w:rsidRPr="000C5B49" w:rsidRDefault="00877B05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- </w:t>
      </w:r>
      <w:r w:rsidR="00C77A0F" w:rsidRPr="000C5B49">
        <w:rPr>
          <w:rFonts w:ascii="Times New Roman" w:hAnsi="Times New Roman" w:cs="Times New Roman"/>
          <w:sz w:val="24"/>
          <w:szCs w:val="24"/>
        </w:rPr>
        <w:t>Составление рифмованных текстов и загадок, кодировки текстов, использование алгоритмов для составления рассказов по сюжетным картинам и по серии картин.</w:t>
      </w:r>
    </w:p>
    <w:p w:rsidR="001F5D82" w:rsidRPr="000C5B49" w:rsidRDefault="002864D9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Проводим </w:t>
      </w:r>
      <w:r w:rsidR="00490D0D" w:rsidRPr="000C5B4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</w:t>
      </w:r>
      <w:r w:rsidR="00C77A0F" w:rsidRPr="000C5B49">
        <w:rPr>
          <w:rFonts w:ascii="Times New Roman" w:hAnsi="Times New Roman" w:cs="Times New Roman"/>
          <w:sz w:val="24"/>
          <w:szCs w:val="24"/>
        </w:rPr>
        <w:t xml:space="preserve">разным лексическим </w:t>
      </w:r>
      <w:r w:rsidR="00490D0D" w:rsidRPr="000C5B49">
        <w:rPr>
          <w:rFonts w:ascii="Times New Roman" w:hAnsi="Times New Roman" w:cs="Times New Roman"/>
          <w:sz w:val="24"/>
          <w:szCs w:val="24"/>
        </w:rPr>
        <w:t xml:space="preserve">темам: «Осеннее путешествие», «Путешествие в зимний лес», </w:t>
      </w:r>
      <w:r w:rsidR="00F77A2A" w:rsidRPr="000C5B49">
        <w:rPr>
          <w:rFonts w:ascii="Times New Roman" w:hAnsi="Times New Roman" w:cs="Times New Roman"/>
          <w:sz w:val="24"/>
          <w:szCs w:val="24"/>
        </w:rPr>
        <w:t xml:space="preserve">«Весеннее путешествие», </w:t>
      </w:r>
      <w:r w:rsidR="00490D0D" w:rsidRPr="000C5B49">
        <w:rPr>
          <w:rFonts w:ascii="Times New Roman" w:hAnsi="Times New Roman" w:cs="Times New Roman"/>
          <w:sz w:val="24"/>
          <w:szCs w:val="24"/>
        </w:rPr>
        <w:t>«Путешествие игрушек»</w:t>
      </w:r>
      <w:r w:rsidR="00F77A2A" w:rsidRPr="000C5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6FC" w:rsidRPr="000C5B49" w:rsidRDefault="00F77A2A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«Путешествие по маршр</w:t>
      </w:r>
      <w:r w:rsidR="00295D3D" w:rsidRPr="000C5B49">
        <w:rPr>
          <w:rFonts w:ascii="Times New Roman" w:hAnsi="Times New Roman" w:cs="Times New Roman"/>
          <w:sz w:val="24"/>
          <w:szCs w:val="24"/>
        </w:rPr>
        <w:t xml:space="preserve">уту чувств, </w:t>
      </w:r>
      <w:r w:rsidR="004D1F37" w:rsidRPr="000C5B49">
        <w:rPr>
          <w:rFonts w:ascii="Times New Roman" w:hAnsi="Times New Roman" w:cs="Times New Roman"/>
          <w:sz w:val="24"/>
          <w:szCs w:val="24"/>
        </w:rPr>
        <w:t>поступок и дел</w:t>
      </w:r>
      <w:r w:rsidR="001F5D82" w:rsidRPr="000C5B49">
        <w:rPr>
          <w:rFonts w:ascii="Times New Roman" w:hAnsi="Times New Roman" w:cs="Times New Roman"/>
          <w:sz w:val="24"/>
          <w:szCs w:val="24"/>
        </w:rPr>
        <w:t>» (проводится о</w:t>
      </w:r>
      <w:r w:rsidR="004D1F37" w:rsidRPr="000C5B49">
        <w:rPr>
          <w:rFonts w:ascii="Times New Roman" w:hAnsi="Times New Roman" w:cs="Times New Roman"/>
          <w:sz w:val="24"/>
          <w:szCs w:val="24"/>
        </w:rPr>
        <w:t>рганизованная образовательная</w:t>
      </w:r>
      <w:r w:rsidR="00295D3D" w:rsidRPr="000C5B49">
        <w:rPr>
          <w:rFonts w:ascii="Times New Roman" w:hAnsi="Times New Roman" w:cs="Times New Roman"/>
          <w:sz w:val="24"/>
          <w:szCs w:val="24"/>
        </w:rPr>
        <w:t xml:space="preserve"> дея</w:t>
      </w:r>
      <w:r w:rsidR="004D1F37" w:rsidRPr="000C5B49">
        <w:rPr>
          <w:rFonts w:ascii="Times New Roman" w:hAnsi="Times New Roman" w:cs="Times New Roman"/>
          <w:sz w:val="24"/>
          <w:szCs w:val="24"/>
        </w:rPr>
        <w:t>тельность</w:t>
      </w:r>
      <w:r w:rsidR="00294B71" w:rsidRPr="000C5B49">
        <w:rPr>
          <w:rFonts w:ascii="Times New Roman" w:hAnsi="Times New Roman" w:cs="Times New Roman"/>
          <w:sz w:val="24"/>
          <w:szCs w:val="24"/>
        </w:rPr>
        <w:t xml:space="preserve"> по социально-личн</w:t>
      </w:r>
      <w:r w:rsidR="001F5D82" w:rsidRPr="000C5B49">
        <w:rPr>
          <w:rFonts w:ascii="Times New Roman" w:hAnsi="Times New Roman" w:cs="Times New Roman"/>
          <w:sz w:val="24"/>
          <w:szCs w:val="24"/>
        </w:rPr>
        <w:t>о</w:t>
      </w:r>
      <w:r w:rsidR="00294B71" w:rsidRPr="000C5B49">
        <w:rPr>
          <w:rFonts w:ascii="Times New Roman" w:hAnsi="Times New Roman" w:cs="Times New Roman"/>
          <w:sz w:val="24"/>
          <w:szCs w:val="24"/>
        </w:rPr>
        <w:t>стному</w:t>
      </w:r>
      <w:r w:rsidRPr="000C5B49">
        <w:rPr>
          <w:rFonts w:ascii="Times New Roman" w:hAnsi="Times New Roman" w:cs="Times New Roman"/>
          <w:sz w:val="24"/>
          <w:szCs w:val="24"/>
        </w:rPr>
        <w:t xml:space="preserve"> развитию), « Прогулк</w:t>
      </w:r>
      <w:r w:rsidR="006F7A05">
        <w:rPr>
          <w:rFonts w:ascii="Times New Roman" w:hAnsi="Times New Roman" w:cs="Times New Roman"/>
          <w:sz w:val="24"/>
          <w:szCs w:val="24"/>
        </w:rPr>
        <w:t>а по улицам нашего города</w:t>
      </w:r>
      <w:r w:rsidRPr="000C5B49">
        <w:rPr>
          <w:rFonts w:ascii="Times New Roman" w:hAnsi="Times New Roman" w:cs="Times New Roman"/>
          <w:sz w:val="24"/>
          <w:szCs w:val="24"/>
        </w:rPr>
        <w:t>», «Какой транспорт мы можем встретить</w:t>
      </w:r>
      <w:r w:rsidR="006F7A05">
        <w:rPr>
          <w:rFonts w:ascii="Times New Roman" w:hAnsi="Times New Roman" w:cs="Times New Roman"/>
          <w:sz w:val="24"/>
          <w:szCs w:val="24"/>
        </w:rPr>
        <w:t xml:space="preserve"> на улицах нашего города</w:t>
      </w:r>
      <w:r w:rsidR="009C76FC" w:rsidRPr="000C5B49">
        <w:rPr>
          <w:rFonts w:ascii="Times New Roman" w:hAnsi="Times New Roman" w:cs="Times New Roman"/>
          <w:sz w:val="24"/>
          <w:szCs w:val="24"/>
        </w:rPr>
        <w:t>?»</w:t>
      </w:r>
      <w:r w:rsidR="00C77D2E" w:rsidRPr="000C5B4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B4328" w:rsidRPr="000C5B49" w:rsidRDefault="009C76FC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4328" w:rsidRPr="000C5B49">
        <w:rPr>
          <w:rFonts w:ascii="Times New Roman" w:hAnsi="Times New Roman" w:cs="Times New Roman"/>
          <w:sz w:val="24"/>
          <w:szCs w:val="24"/>
        </w:rPr>
        <w:t>Важным компонентом готовности руки к письму является развитие мелкой моторики рук.</w:t>
      </w:r>
      <w:r w:rsidR="00BC70A1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6B4328" w:rsidRPr="000C5B49">
        <w:rPr>
          <w:rFonts w:ascii="Times New Roman" w:hAnsi="Times New Roman" w:cs="Times New Roman"/>
          <w:sz w:val="24"/>
          <w:szCs w:val="24"/>
        </w:rPr>
        <w:t>Пр</w:t>
      </w:r>
      <w:r w:rsidR="00C77A0F" w:rsidRPr="000C5B49">
        <w:rPr>
          <w:rFonts w:ascii="Times New Roman" w:hAnsi="Times New Roman" w:cs="Times New Roman"/>
          <w:sz w:val="24"/>
          <w:szCs w:val="24"/>
        </w:rPr>
        <w:t xml:space="preserve">оводим пальчиковые игры, дидактические </w:t>
      </w:r>
      <w:r w:rsidRPr="000C5B49">
        <w:rPr>
          <w:rFonts w:ascii="Times New Roman" w:hAnsi="Times New Roman" w:cs="Times New Roman"/>
          <w:sz w:val="24"/>
          <w:szCs w:val="24"/>
        </w:rPr>
        <w:t xml:space="preserve">игры по развитию мелкой моторики  рук </w:t>
      </w:r>
      <w:r w:rsidR="00C77A0F" w:rsidRPr="000C5B49">
        <w:rPr>
          <w:rFonts w:ascii="Times New Roman" w:hAnsi="Times New Roman" w:cs="Times New Roman"/>
          <w:sz w:val="24"/>
          <w:szCs w:val="24"/>
        </w:rPr>
        <w:t xml:space="preserve">для детей среднего </w:t>
      </w:r>
      <w:r w:rsidRPr="000C5B49">
        <w:rPr>
          <w:rFonts w:ascii="Times New Roman" w:hAnsi="Times New Roman" w:cs="Times New Roman"/>
          <w:sz w:val="24"/>
          <w:szCs w:val="24"/>
        </w:rPr>
        <w:t xml:space="preserve"> возраста; </w:t>
      </w:r>
      <w:r w:rsidR="00541479" w:rsidRPr="000C5B49">
        <w:rPr>
          <w:rFonts w:ascii="Times New Roman" w:hAnsi="Times New Roman" w:cs="Times New Roman"/>
          <w:sz w:val="24"/>
          <w:szCs w:val="24"/>
        </w:rPr>
        <w:t xml:space="preserve">проводим образовательную деятельность </w:t>
      </w:r>
      <w:r w:rsidR="00295D3D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541479" w:rsidRPr="000C5B49">
        <w:rPr>
          <w:rFonts w:ascii="Times New Roman" w:hAnsi="Times New Roman" w:cs="Times New Roman"/>
          <w:sz w:val="24"/>
          <w:szCs w:val="24"/>
        </w:rPr>
        <w:t>по продуктивной деятельности (рисование, лепка, аппликация, конструирование).</w:t>
      </w:r>
    </w:p>
    <w:p w:rsidR="004D1F37" w:rsidRPr="000C5B49" w:rsidRDefault="006E7CA4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="00C77A0F" w:rsidRPr="000C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B49">
        <w:rPr>
          <w:rFonts w:ascii="Times New Roman" w:hAnsi="Times New Roman" w:cs="Times New Roman"/>
          <w:b/>
          <w:sz w:val="24"/>
          <w:szCs w:val="24"/>
        </w:rPr>
        <w:t>-</w:t>
      </w:r>
      <w:r w:rsidR="00C77A0F" w:rsidRPr="000C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B49">
        <w:rPr>
          <w:rFonts w:ascii="Times New Roman" w:hAnsi="Times New Roman" w:cs="Times New Roman"/>
          <w:sz w:val="24"/>
          <w:szCs w:val="24"/>
        </w:rPr>
        <w:t>способность</w:t>
      </w:r>
      <w:r w:rsidR="00C77A0F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Pr="000C5B49">
        <w:rPr>
          <w:rFonts w:ascii="Times New Roman" w:hAnsi="Times New Roman" w:cs="Times New Roman"/>
          <w:sz w:val="24"/>
          <w:szCs w:val="24"/>
        </w:rPr>
        <w:t xml:space="preserve">дошкольника </w:t>
      </w:r>
      <w:r w:rsidR="00C77A0F" w:rsidRPr="000C5B49">
        <w:rPr>
          <w:rFonts w:ascii="Times New Roman" w:hAnsi="Times New Roman" w:cs="Times New Roman"/>
          <w:sz w:val="24"/>
          <w:szCs w:val="24"/>
        </w:rPr>
        <w:t xml:space="preserve">среднего возраста </w:t>
      </w:r>
      <w:r w:rsidRPr="000C5B49">
        <w:rPr>
          <w:rFonts w:ascii="Times New Roman" w:hAnsi="Times New Roman" w:cs="Times New Roman"/>
          <w:sz w:val="24"/>
          <w:szCs w:val="24"/>
        </w:rPr>
        <w:t xml:space="preserve">определять и понимать роль математики в мире, в </w:t>
      </w:r>
      <w:r w:rsidR="00722C2A" w:rsidRPr="000C5B49">
        <w:rPr>
          <w:rFonts w:ascii="Times New Roman" w:hAnsi="Times New Roman" w:cs="Times New Roman"/>
          <w:sz w:val="24"/>
          <w:szCs w:val="24"/>
        </w:rPr>
        <w:t>котором он живет.</w:t>
      </w:r>
    </w:p>
    <w:p w:rsidR="004D1F37" w:rsidRPr="000C5B49" w:rsidRDefault="00C77A0F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9C76FC" w:rsidRPr="000C5B49">
        <w:rPr>
          <w:rFonts w:ascii="Times New Roman" w:hAnsi="Times New Roman" w:cs="Times New Roman"/>
          <w:sz w:val="24"/>
          <w:szCs w:val="24"/>
        </w:rPr>
        <w:t xml:space="preserve">Обучение математике  проводится в игровой форме, атмосфере доброжелательности и поддержки </w:t>
      </w:r>
      <w:proofErr w:type="gramStart"/>
      <w:r w:rsidR="009C76FC" w:rsidRPr="000C5B49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="009C76FC" w:rsidRPr="000C5B49">
        <w:rPr>
          <w:rFonts w:ascii="Times New Roman" w:hAnsi="Times New Roman" w:cs="Times New Roman"/>
          <w:sz w:val="24"/>
          <w:szCs w:val="24"/>
        </w:rPr>
        <w:t xml:space="preserve"> в поиске правильного решения поставленной задачи. Дети не только познают математику, но и осваивают навыки учебной деятельности: определяют задачу, направление поисков, оценивают результат, закрепляют полученные знания, учатся на наглядной основе составлять и решать простые арифметические задачи, совершенствуют навыки количественного счета и т д.</w:t>
      </w:r>
      <w:r w:rsidR="00BC70A1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4D1F37" w:rsidRPr="000C5B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3053" w:rsidRPr="006A3053" w:rsidRDefault="00541479" w:rsidP="006A3053">
      <w:pPr>
        <w:jc w:val="both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Со своими дошкольниками </w:t>
      </w:r>
      <w:r w:rsidR="00BC70A1" w:rsidRPr="000C5B49">
        <w:rPr>
          <w:rFonts w:ascii="Times New Roman" w:hAnsi="Times New Roman" w:cs="Times New Roman"/>
          <w:sz w:val="24"/>
          <w:szCs w:val="24"/>
        </w:rPr>
        <w:t xml:space="preserve">мы часто применяем </w:t>
      </w:r>
      <w:r w:rsidR="006F7A05">
        <w:rPr>
          <w:rFonts w:ascii="Times New Roman" w:hAnsi="Times New Roman" w:cs="Times New Roman"/>
          <w:sz w:val="24"/>
          <w:szCs w:val="24"/>
        </w:rPr>
        <w:t xml:space="preserve">математические игры с </w:t>
      </w:r>
      <w:r w:rsidR="00BC70A1" w:rsidRPr="000C5B49">
        <w:rPr>
          <w:rFonts w:ascii="Times New Roman" w:hAnsi="Times New Roman" w:cs="Times New Roman"/>
          <w:sz w:val="24"/>
          <w:szCs w:val="24"/>
        </w:rPr>
        <w:t>числами, игры на ориентировку в пространстве, игры с геометрическими фигурами,</w:t>
      </w:r>
      <w:r w:rsidR="001E4C73" w:rsidRPr="000C5B49">
        <w:rPr>
          <w:rFonts w:ascii="Times New Roman" w:hAnsi="Times New Roman" w:cs="Times New Roman"/>
          <w:sz w:val="24"/>
          <w:szCs w:val="24"/>
        </w:rPr>
        <w:t xml:space="preserve"> Обучаем сравнению двух групп предметов и уравниванию двух неравных групп добавлением к меньшей группе недостающего предмета или убирая из большей группы лишний предмет. </w:t>
      </w:r>
      <w:r w:rsidR="00BC70A1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1E4C73" w:rsidRPr="000C5B49">
        <w:rPr>
          <w:rFonts w:ascii="Times New Roman" w:hAnsi="Times New Roman" w:cs="Times New Roman"/>
          <w:sz w:val="24"/>
          <w:szCs w:val="24"/>
        </w:rPr>
        <w:t>Используем: упражнения в различении форм предметов (</w:t>
      </w:r>
      <w:proofErr w:type="gramStart"/>
      <w:r w:rsidR="001E4C73" w:rsidRPr="000C5B49">
        <w:rPr>
          <w:rFonts w:ascii="Times New Roman" w:hAnsi="Times New Roman" w:cs="Times New Roman"/>
          <w:sz w:val="24"/>
          <w:szCs w:val="24"/>
        </w:rPr>
        <w:t>круглый</w:t>
      </w:r>
      <w:proofErr w:type="gramEnd"/>
      <w:r w:rsidR="001E4C73" w:rsidRPr="000C5B49">
        <w:rPr>
          <w:rFonts w:ascii="Times New Roman" w:hAnsi="Times New Roman" w:cs="Times New Roman"/>
          <w:sz w:val="24"/>
          <w:szCs w:val="24"/>
        </w:rPr>
        <w:t xml:space="preserve">, треугольный, квадратный) и их правильном назывании. Формирование временных представлений (сутки, утро, день, вечер, ночь). Совершенствование навыков счета в пределах 5. Формирование умения отвечать на </w:t>
      </w:r>
      <w:proofErr w:type="gramStart"/>
      <w:r w:rsidR="001E4C73" w:rsidRPr="000C5B49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1E4C73" w:rsidRPr="000C5B49">
        <w:rPr>
          <w:rFonts w:ascii="Times New Roman" w:hAnsi="Times New Roman" w:cs="Times New Roman"/>
          <w:sz w:val="24"/>
          <w:szCs w:val="24"/>
        </w:rPr>
        <w:t xml:space="preserve"> «Который по счету?». Обучение сравнению предметов по длине (путем наложения). Введение в активный словарь сравнительных прилагательных длинный, короткий.</w:t>
      </w:r>
      <w:r w:rsidR="001E4C73" w:rsidRPr="000C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C73" w:rsidRPr="000C5B49">
        <w:rPr>
          <w:rFonts w:ascii="Times New Roman" w:hAnsi="Times New Roman" w:cs="Times New Roman"/>
          <w:sz w:val="24"/>
          <w:szCs w:val="24"/>
        </w:rPr>
        <w:t xml:space="preserve">Используем разные </w:t>
      </w:r>
      <w:r w:rsidR="001E4C73" w:rsidRPr="000C5B49">
        <w:rPr>
          <w:rFonts w:ascii="Times New Roman" w:hAnsi="Times New Roman" w:cs="Times New Roman"/>
          <w:b/>
          <w:sz w:val="24"/>
          <w:szCs w:val="24"/>
        </w:rPr>
        <w:t>методы  технологий ОТСМ-ТРИЗ.</w:t>
      </w:r>
      <w:r w:rsidR="001E4C73" w:rsidRPr="000C5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053" w:rsidRPr="006A3053">
        <w:rPr>
          <w:rFonts w:ascii="Times New Roman" w:hAnsi="Times New Roman" w:cs="Times New Roman"/>
          <w:sz w:val="24"/>
          <w:szCs w:val="24"/>
        </w:rPr>
        <w:t>(Морфологический анализ, пространственные ориентиры (</w:t>
      </w:r>
      <w:proofErr w:type="spellStart"/>
      <w:r w:rsidR="006A3053" w:rsidRPr="006A3053">
        <w:rPr>
          <w:rFonts w:ascii="Times New Roman" w:hAnsi="Times New Roman" w:cs="Times New Roman"/>
          <w:sz w:val="24"/>
          <w:szCs w:val="24"/>
        </w:rPr>
        <w:t>Да-нет</w:t>
      </w:r>
      <w:proofErr w:type="spellEnd"/>
      <w:r w:rsidR="006A3053" w:rsidRPr="006A3053">
        <w:rPr>
          <w:rFonts w:ascii="Times New Roman" w:hAnsi="Times New Roman" w:cs="Times New Roman"/>
          <w:sz w:val="24"/>
          <w:szCs w:val="24"/>
        </w:rPr>
        <w:t xml:space="preserve">), круги </w:t>
      </w:r>
      <w:proofErr w:type="spellStart"/>
      <w:r w:rsidR="006A3053" w:rsidRPr="006A3053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6A3053" w:rsidRPr="006A3053">
        <w:rPr>
          <w:rFonts w:ascii="Times New Roman" w:hAnsi="Times New Roman" w:cs="Times New Roman"/>
          <w:sz w:val="24"/>
          <w:szCs w:val="24"/>
        </w:rPr>
        <w:t xml:space="preserve">, классификация, типовые приемы фантазирования, системный оператор, составление рифмованных текстов и загадок, </w:t>
      </w:r>
      <w:proofErr w:type="spellStart"/>
      <w:r w:rsidR="006A3053" w:rsidRPr="006A3053">
        <w:rPr>
          <w:rFonts w:ascii="Times New Roman" w:hAnsi="Times New Roman" w:cs="Times New Roman"/>
          <w:sz w:val="24"/>
          <w:szCs w:val="24"/>
        </w:rPr>
        <w:t>исползование</w:t>
      </w:r>
      <w:proofErr w:type="spellEnd"/>
      <w:r w:rsidR="006A3053" w:rsidRPr="006A30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053" w:rsidRPr="006A3053">
        <w:rPr>
          <w:rFonts w:ascii="Times New Roman" w:hAnsi="Times New Roman" w:cs="Times New Roman"/>
          <w:sz w:val="24"/>
          <w:szCs w:val="24"/>
        </w:rPr>
        <w:t>мнемотаблиц</w:t>
      </w:r>
      <w:proofErr w:type="spellEnd"/>
      <w:r w:rsidR="006A3053" w:rsidRPr="006A3053">
        <w:rPr>
          <w:rFonts w:ascii="Times New Roman" w:hAnsi="Times New Roman" w:cs="Times New Roman"/>
          <w:sz w:val="24"/>
          <w:szCs w:val="24"/>
        </w:rPr>
        <w:t xml:space="preserve"> и кодировки текстов, использование алгоритмов для составления рассказов по сюжетным картинам и по серии картин.</w:t>
      </w:r>
      <w:proofErr w:type="gramEnd"/>
    </w:p>
    <w:p w:rsidR="00123B3C" w:rsidRPr="000C5B49" w:rsidRDefault="006E7CA4" w:rsidP="006A3053">
      <w:pPr>
        <w:jc w:val="both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b/>
          <w:sz w:val="24"/>
          <w:szCs w:val="24"/>
        </w:rPr>
        <w:t xml:space="preserve">Грамотность </w:t>
      </w:r>
      <w:proofErr w:type="gramStart"/>
      <w:r w:rsidRPr="000C5B4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C5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5B49">
        <w:rPr>
          <w:rFonts w:ascii="Times New Roman" w:hAnsi="Times New Roman" w:cs="Times New Roman"/>
          <w:b/>
          <w:sz w:val="24"/>
          <w:szCs w:val="24"/>
        </w:rPr>
        <w:t>естественных</w:t>
      </w:r>
      <w:proofErr w:type="gramEnd"/>
      <w:r w:rsidRPr="000C5B49">
        <w:rPr>
          <w:rFonts w:ascii="Times New Roman" w:hAnsi="Times New Roman" w:cs="Times New Roman"/>
          <w:b/>
          <w:sz w:val="24"/>
          <w:szCs w:val="24"/>
        </w:rPr>
        <w:t xml:space="preserve"> науках</w:t>
      </w:r>
      <w:r w:rsidRPr="000C5B49">
        <w:rPr>
          <w:rFonts w:ascii="Times New Roman" w:hAnsi="Times New Roman" w:cs="Times New Roman"/>
          <w:sz w:val="24"/>
          <w:szCs w:val="24"/>
        </w:rPr>
        <w:t>-способность ребенка осваивать и использовать естественноучные знания для распознания и постановки вопр</w:t>
      </w:r>
      <w:r w:rsidR="00722C2A" w:rsidRPr="000C5B49">
        <w:rPr>
          <w:rFonts w:ascii="Times New Roman" w:hAnsi="Times New Roman" w:cs="Times New Roman"/>
          <w:sz w:val="24"/>
          <w:szCs w:val="24"/>
        </w:rPr>
        <w:t>осов, для освоения новых</w:t>
      </w:r>
      <w:r w:rsidR="00177CBE" w:rsidRPr="000C5B49">
        <w:rPr>
          <w:rFonts w:ascii="Times New Roman" w:hAnsi="Times New Roman" w:cs="Times New Roman"/>
          <w:sz w:val="24"/>
          <w:szCs w:val="24"/>
        </w:rPr>
        <w:t xml:space="preserve"> знаний,</w:t>
      </w:r>
      <w:r w:rsidR="009C76FC" w:rsidRPr="000C5B49">
        <w:rPr>
          <w:rFonts w:ascii="Times New Roman" w:hAnsi="Times New Roman" w:cs="Times New Roman"/>
          <w:sz w:val="24"/>
          <w:szCs w:val="24"/>
        </w:rPr>
        <w:t xml:space="preserve"> формирование элементарных естественнонаучных представлений. Реализация этого раздела позволяет заложить базовые знания у детей, способствует формированию целостной картины мира. Кроме того, естественнонаучные представления являются тем содержанием, которое в наибольшей степени способствует развитию детского мышления, влечет развитие творческих способностей и проявления одаренности у детей.</w:t>
      </w:r>
    </w:p>
    <w:p w:rsidR="004D1F37" w:rsidRPr="000C5B49" w:rsidRDefault="00177CBE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Сейчас перед  нами </w:t>
      </w:r>
      <w:r w:rsidR="009C76FC" w:rsidRPr="000C5B49">
        <w:rPr>
          <w:rFonts w:ascii="Times New Roman" w:hAnsi="Times New Roman" w:cs="Times New Roman"/>
          <w:sz w:val="24"/>
          <w:szCs w:val="24"/>
        </w:rPr>
        <w:t xml:space="preserve">стоит задача научить дошкольников ориентироваться в потоке информации, поступающей к ним отовсюду. Детям важно не только правильно усваивать и структурировать информацию, но и </w:t>
      </w:r>
      <w:r w:rsidRPr="000C5B49">
        <w:rPr>
          <w:rFonts w:ascii="Times New Roman" w:hAnsi="Times New Roman" w:cs="Times New Roman"/>
          <w:sz w:val="24"/>
          <w:szCs w:val="24"/>
        </w:rPr>
        <w:t>уметь целенаправленно искать и использовать ее.</w:t>
      </w:r>
    </w:p>
    <w:p w:rsidR="00341978" w:rsidRPr="000C5B49" w:rsidRDefault="00177CBE" w:rsidP="000C5B49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0C5B49">
        <w:t xml:space="preserve">В работе с детьми мы используем  формы педагогической деятельности таки как,  прогулки,  опыты, исследования, эксперименты,  беседы, проведение образовательной деятельности  </w:t>
      </w:r>
      <w:proofErr w:type="gramStart"/>
      <w:r w:rsidRPr="000C5B49">
        <w:t>естественно-научного</w:t>
      </w:r>
      <w:proofErr w:type="gramEnd"/>
      <w:r w:rsidRPr="000C5B49">
        <w:t xml:space="preserve"> цикла (в гру</w:t>
      </w:r>
      <w:r w:rsidR="00123B3C" w:rsidRPr="000C5B49">
        <w:t>пповой комнате, так и на улице). Используем</w:t>
      </w:r>
      <w:r w:rsidRPr="000C5B49">
        <w:t xml:space="preserve"> </w:t>
      </w:r>
      <w:r w:rsidR="00123B3C" w:rsidRPr="000C5B49">
        <w:rPr>
          <w:b/>
        </w:rPr>
        <w:t xml:space="preserve">(Метод проектов). </w:t>
      </w:r>
      <w:r w:rsidR="00123B3C" w:rsidRPr="000C5B49">
        <w:t>К</w:t>
      </w:r>
      <w:r w:rsidRPr="000C5B49">
        <w:t>олле</w:t>
      </w:r>
      <w:r w:rsidR="00541479" w:rsidRPr="000C5B49">
        <w:t xml:space="preserve">ктивные </w:t>
      </w:r>
      <w:r w:rsidR="00123B3C" w:rsidRPr="000C5B49">
        <w:t xml:space="preserve">краткосрочные </w:t>
      </w:r>
      <w:r w:rsidR="00541479" w:rsidRPr="000C5B49">
        <w:t>проекты («Огород на подоконнике</w:t>
      </w:r>
      <w:r w:rsidRPr="000C5B49">
        <w:t xml:space="preserve">», </w:t>
      </w:r>
      <w:r w:rsidR="00123B3C" w:rsidRPr="000C5B49">
        <w:t>«Золотая осень», «Зима в лесу»,  «Птицы наши друзья</w:t>
      </w:r>
      <w:r w:rsidR="00C77D2E" w:rsidRPr="000C5B49">
        <w:t>») и др.</w:t>
      </w:r>
      <w:r w:rsidR="004D1F37" w:rsidRPr="000C5B49">
        <w:t xml:space="preserve">  </w:t>
      </w:r>
      <w:r w:rsidR="00341978" w:rsidRPr="000C5B49">
        <w:t xml:space="preserve">Используем </w:t>
      </w:r>
      <w:r w:rsidR="00341978" w:rsidRPr="000C5B49">
        <w:rPr>
          <w:b/>
        </w:rPr>
        <w:t xml:space="preserve">(Исследовательский метод) </w:t>
      </w:r>
      <w:r w:rsidR="00341978" w:rsidRPr="000C5B49">
        <w:rPr>
          <w:color w:val="000000"/>
          <w:bdr w:val="none" w:sz="0" w:space="0" w:color="auto" w:frame="1"/>
        </w:rPr>
        <w:t xml:space="preserve">Для организации детского экспериментирования, с учетом возрастных и индивидуальных особенностей дошкольников в группе созданы:  «Мини – лаборатории», 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В мини – лаборатории хранятся оборудование и материалы, необходимые для проведения опытов, материалы, с помощью которых дети опытным путём познают тайны живой и неживой природы: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Приборы – помощники для </w:t>
      </w:r>
      <w:r w:rsidRPr="000C5B49">
        <w:rPr>
          <w:bCs/>
          <w:color w:val="000000"/>
        </w:rPr>
        <w:t>экспериментирования</w:t>
      </w:r>
      <w:r w:rsidRPr="000C5B49">
        <w:rPr>
          <w:color w:val="000000"/>
        </w:rPr>
        <w:t>: весы, магниты, лупы, песочные часы;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 xml:space="preserve">Собраны разные виды коллекций.  </w:t>
      </w:r>
      <w:proofErr w:type="gramStart"/>
      <w:r w:rsidRPr="000C5B49">
        <w:rPr>
          <w:color w:val="000000"/>
        </w:rPr>
        <w:t>Природные материалы: песок, глина, земля, семена, камешки разного цвета и формы, минералы, глина, разная по составу земля, уголь, соль, ракушки, шишки, скорлупа орехов, бруски разных пород деревьев, кусочки коры деревьев, семена фруктов и овощей.</w:t>
      </w:r>
      <w:proofErr w:type="gramEnd"/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C5B49">
        <w:rPr>
          <w:color w:val="000000"/>
        </w:rPr>
        <w:t>Медицинские материалы: пипетки, колбы, шприцы, мерные ложечки, вата, бинт, пробирки, шпатели, деревянные палочки, мензурки, воронки, резиновые груши разного объема.</w:t>
      </w:r>
      <w:proofErr w:type="gramEnd"/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Бросовый материал: пластмасса, кусочки ткани, кожи, меха, поролона, пробирки, проволока,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Прозрачные и непрозрачные сосуды разной конфигурации и разного объёма: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Пластиковые стаканы, ведерки, воронки.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детские халаты, фартуки, шапочки;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разные схемы для проведения опытов</w:t>
      </w:r>
      <w:r w:rsidRPr="000C5B49">
        <w:rPr>
          <w:b/>
          <w:bCs/>
          <w:color w:val="000000"/>
        </w:rPr>
        <w:t>.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Лаборатория постоянно пополняется новыми материалами для экспериментирования, которые доступны и безопасны для детей.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lastRenderedPageBreak/>
        <w:t>При организации опытно-экспериментальной деятельности наряду с традиционными методами и приёмами, используем  инновационные технологии воспитания и обучения дошкольников. В процессе экспериментирования применяем компьютерные и мультимедийные средства обучения. Намного интереснее не просто послушать рассказ воспитателя о каких-то объектах или явлениях, а посмотреть на них собственными глазами.</w:t>
      </w:r>
    </w:p>
    <w:p w:rsidR="00177CBE" w:rsidRPr="000C5B49" w:rsidRDefault="004D1F37" w:rsidP="000C5B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Разработаны картотеки экспериментов, наблюдений, познавательных бесед.</w:t>
      </w:r>
    </w:p>
    <w:p w:rsidR="00E55ED2" w:rsidRPr="000C5B49" w:rsidRDefault="00574729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Д</w:t>
      </w:r>
      <w:r w:rsidR="00177CBE" w:rsidRPr="000C5B49">
        <w:rPr>
          <w:rFonts w:ascii="Times New Roman" w:hAnsi="Times New Roman" w:cs="Times New Roman"/>
          <w:sz w:val="24"/>
          <w:szCs w:val="24"/>
        </w:rPr>
        <w:t>ля успешного усвоения и повышен</w:t>
      </w:r>
      <w:r w:rsidR="004D1F37" w:rsidRPr="000C5B49">
        <w:rPr>
          <w:rFonts w:ascii="Times New Roman" w:hAnsi="Times New Roman" w:cs="Times New Roman"/>
          <w:sz w:val="24"/>
          <w:szCs w:val="24"/>
        </w:rPr>
        <w:t>ия интереса к ООД</w:t>
      </w:r>
      <w:r w:rsidRPr="000C5B49">
        <w:rPr>
          <w:rFonts w:ascii="Times New Roman" w:hAnsi="Times New Roman" w:cs="Times New Roman"/>
          <w:sz w:val="24"/>
          <w:szCs w:val="24"/>
        </w:rPr>
        <w:t xml:space="preserve"> нами </w:t>
      </w:r>
      <w:r w:rsidR="0065276D" w:rsidRPr="000C5B4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C5B49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65276D" w:rsidRPr="000C5B49">
        <w:rPr>
          <w:rFonts w:ascii="Times New Roman" w:hAnsi="Times New Roman" w:cs="Times New Roman"/>
          <w:sz w:val="24"/>
          <w:szCs w:val="24"/>
        </w:rPr>
        <w:t xml:space="preserve">наглядные средства обучения и </w:t>
      </w:r>
      <w:r w:rsidR="00177CBE" w:rsidRPr="000C5B49">
        <w:rPr>
          <w:rFonts w:ascii="Times New Roman" w:hAnsi="Times New Roman" w:cs="Times New Roman"/>
          <w:sz w:val="24"/>
          <w:szCs w:val="24"/>
        </w:rPr>
        <w:t xml:space="preserve"> информационно-ком</w:t>
      </w:r>
      <w:r w:rsidR="0065276D" w:rsidRPr="000C5B49">
        <w:rPr>
          <w:rFonts w:ascii="Times New Roman" w:hAnsi="Times New Roman" w:cs="Times New Roman"/>
          <w:sz w:val="24"/>
          <w:szCs w:val="24"/>
        </w:rPr>
        <w:t xml:space="preserve">муникативные технологии. </w:t>
      </w:r>
    </w:p>
    <w:p w:rsidR="00E55ED2" w:rsidRPr="000C5B49" w:rsidRDefault="00E55ED2" w:rsidP="000C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Современные условия жизни предъявляют повышенные требования к состоянию здоровья человека, особенно детей дошкольного возраста</w:t>
      </w:r>
      <w:r w:rsidRPr="000C5B49">
        <w:rPr>
          <w:rFonts w:ascii="Times New Roman" w:hAnsi="Times New Roman" w:cs="Times New Roman"/>
          <w:b/>
          <w:sz w:val="24"/>
          <w:szCs w:val="24"/>
        </w:rPr>
        <w:t>.</w:t>
      </w:r>
    </w:p>
    <w:p w:rsidR="00F83878" w:rsidRPr="000C5B49" w:rsidRDefault="006E7CA4" w:rsidP="000C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5B49">
        <w:rPr>
          <w:rFonts w:ascii="Times New Roman" w:hAnsi="Times New Roman" w:cs="Times New Roman"/>
          <w:b/>
          <w:sz w:val="24"/>
          <w:szCs w:val="24"/>
        </w:rPr>
        <w:t>Грамотность</w:t>
      </w:r>
      <w:r w:rsidR="000744C5" w:rsidRPr="000C5B49">
        <w:rPr>
          <w:rFonts w:ascii="Times New Roman" w:hAnsi="Times New Roman" w:cs="Times New Roman"/>
          <w:b/>
          <w:sz w:val="24"/>
          <w:szCs w:val="24"/>
        </w:rPr>
        <w:t>ю</w:t>
      </w:r>
      <w:r w:rsidRPr="000C5B49">
        <w:rPr>
          <w:rFonts w:ascii="Times New Roman" w:hAnsi="Times New Roman" w:cs="Times New Roman"/>
          <w:b/>
          <w:sz w:val="24"/>
          <w:szCs w:val="24"/>
        </w:rPr>
        <w:t xml:space="preserve"> в вопросах здоровья</w:t>
      </w:r>
      <w:r w:rsidR="000744C5" w:rsidRPr="000C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4C5" w:rsidRPr="000C5B49">
        <w:rPr>
          <w:rFonts w:ascii="Times New Roman" w:hAnsi="Times New Roman" w:cs="Times New Roman"/>
          <w:sz w:val="24"/>
          <w:szCs w:val="24"/>
        </w:rPr>
        <w:t>является</w:t>
      </w:r>
      <w:r w:rsidR="000744C5" w:rsidRPr="000C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B49">
        <w:rPr>
          <w:rFonts w:ascii="Times New Roman" w:hAnsi="Times New Roman" w:cs="Times New Roman"/>
          <w:sz w:val="24"/>
          <w:szCs w:val="24"/>
        </w:rPr>
        <w:t>общая способность и готовность личности ребенка к деятельности по охране и укреплению здоровья, основ</w:t>
      </w:r>
      <w:r w:rsidR="00E55ED2" w:rsidRPr="000C5B49">
        <w:rPr>
          <w:rFonts w:ascii="Times New Roman" w:hAnsi="Times New Roman" w:cs="Times New Roman"/>
          <w:sz w:val="24"/>
          <w:szCs w:val="24"/>
        </w:rPr>
        <w:t>анных на личных знаниях и опыте, которые приобрете</w:t>
      </w:r>
      <w:r w:rsidR="004D1F37" w:rsidRPr="000C5B49">
        <w:rPr>
          <w:rFonts w:ascii="Times New Roman" w:hAnsi="Times New Roman" w:cs="Times New Roman"/>
          <w:sz w:val="24"/>
          <w:szCs w:val="24"/>
        </w:rPr>
        <w:t xml:space="preserve">ны в </w:t>
      </w:r>
      <w:r w:rsidR="0036781A" w:rsidRPr="000C5B49">
        <w:rPr>
          <w:rFonts w:ascii="Times New Roman" w:hAnsi="Times New Roman" w:cs="Times New Roman"/>
          <w:sz w:val="24"/>
          <w:szCs w:val="24"/>
        </w:rPr>
        <w:t>воспитательно-</w:t>
      </w:r>
      <w:r w:rsidR="004D1F37" w:rsidRPr="000C5B49">
        <w:rPr>
          <w:rFonts w:ascii="Times New Roman" w:hAnsi="Times New Roman" w:cs="Times New Roman"/>
          <w:sz w:val="24"/>
          <w:szCs w:val="24"/>
        </w:rPr>
        <w:t>образовательном процессе образовательного учреждения</w:t>
      </w:r>
      <w:r w:rsidR="00CD6621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E55ED2" w:rsidRPr="000C5B49">
        <w:rPr>
          <w:rFonts w:ascii="Times New Roman" w:hAnsi="Times New Roman" w:cs="Times New Roman"/>
          <w:sz w:val="24"/>
          <w:szCs w:val="24"/>
        </w:rPr>
        <w:t>и семье.</w:t>
      </w:r>
    </w:p>
    <w:p w:rsidR="00CD6621" w:rsidRPr="000C5B49" w:rsidRDefault="00661DE5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В систему работы с детьми входит и активное использование технологии обучения здоровому образу жизни. Обучение идет через все виды детской деятельнос</w:t>
      </w:r>
      <w:r w:rsidR="0036781A" w:rsidRPr="000C5B49">
        <w:rPr>
          <w:rFonts w:ascii="Times New Roman" w:hAnsi="Times New Roman" w:cs="Times New Roman"/>
          <w:sz w:val="24"/>
          <w:szCs w:val="24"/>
        </w:rPr>
        <w:t>ти во время пребывания его в образовательном учреждении.</w:t>
      </w:r>
      <w:r w:rsidR="008F42E2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65276D" w:rsidRPr="000C5B49">
        <w:rPr>
          <w:rFonts w:ascii="Times New Roman" w:hAnsi="Times New Roman" w:cs="Times New Roman"/>
          <w:sz w:val="24"/>
          <w:szCs w:val="24"/>
        </w:rPr>
        <w:t xml:space="preserve">ЗОЖ-это не просто  усвоение </w:t>
      </w:r>
      <w:r w:rsidR="008F42E2" w:rsidRPr="000C5B49">
        <w:rPr>
          <w:rFonts w:ascii="Times New Roman" w:hAnsi="Times New Roman" w:cs="Times New Roman"/>
          <w:sz w:val="24"/>
          <w:szCs w:val="24"/>
        </w:rPr>
        <w:t>знаний, а стиль жизни, адекватное п</w:t>
      </w:r>
      <w:r w:rsidR="00B42114" w:rsidRPr="000C5B49">
        <w:rPr>
          <w:rFonts w:ascii="Times New Roman" w:hAnsi="Times New Roman" w:cs="Times New Roman"/>
          <w:sz w:val="24"/>
          <w:szCs w:val="24"/>
        </w:rPr>
        <w:t>оведение в различных ситуациях. Д</w:t>
      </w:r>
      <w:r w:rsidR="008F42E2" w:rsidRPr="000C5B49">
        <w:rPr>
          <w:rFonts w:ascii="Times New Roman" w:hAnsi="Times New Roman" w:cs="Times New Roman"/>
          <w:sz w:val="24"/>
          <w:szCs w:val="24"/>
        </w:rPr>
        <w:t>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</w:t>
      </w:r>
      <w:r w:rsidR="00CD6621" w:rsidRPr="000C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621" w:rsidRPr="000C5B49" w:rsidRDefault="00CD6621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Здоровьесберегающие технологии, формы и методы работы помогают сформировать у детей стойкую мотивацию на здоровый образ жизни, полноценное развитие, повышают результативность воспитательно – образовательного процесса.</w:t>
      </w:r>
    </w:p>
    <w:p w:rsidR="00CD6621" w:rsidRPr="000C5B49" w:rsidRDefault="00206910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B49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661DE5" w:rsidRPr="000C5B49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  <w:r w:rsidR="0065276D" w:rsidRPr="000C5B49">
        <w:rPr>
          <w:rFonts w:ascii="Times New Roman" w:hAnsi="Times New Roman" w:cs="Times New Roman"/>
          <w:sz w:val="24"/>
          <w:szCs w:val="24"/>
        </w:rPr>
        <w:t>, спортивные развлечения, праздники</w:t>
      </w:r>
      <w:r w:rsidR="00661DE5" w:rsidRPr="000C5B49">
        <w:rPr>
          <w:rFonts w:ascii="Times New Roman" w:hAnsi="Times New Roman" w:cs="Times New Roman"/>
          <w:sz w:val="24"/>
          <w:szCs w:val="24"/>
        </w:rPr>
        <w:t xml:space="preserve">  </w:t>
      </w:r>
      <w:r w:rsidRPr="000C5B49">
        <w:rPr>
          <w:rFonts w:ascii="Times New Roman" w:hAnsi="Times New Roman" w:cs="Times New Roman"/>
          <w:sz w:val="24"/>
          <w:szCs w:val="24"/>
        </w:rPr>
        <w:t xml:space="preserve">как </w:t>
      </w:r>
      <w:r w:rsidR="00661DE5" w:rsidRPr="000C5B49">
        <w:rPr>
          <w:rFonts w:ascii="Times New Roman" w:hAnsi="Times New Roman" w:cs="Times New Roman"/>
          <w:sz w:val="24"/>
          <w:szCs w:val="24"/>
        </w:rPr>
        <w:t>в спортивном зале, также на свежем воздухе,</w:t>
      </w:r>
      <w:r w:rsidR="008F42E2" w:rsidRPr="000C5B49">
        <w:rPr>
          <w:rFonts w:ascii="Times New Roman" w:hAnsi="Times New Roman" w:cs="Times New Roman"/>
          <w:sz w:val="24"/>
          <w:szCs w:val="24"/>
        </w:rPr>
        <w:t xml:space="preserve"> </w:t>
      </w:r>
      <w:r w:rsidR="00CD6621" w:rsidRPr="000C5B49">
        <w:rPr>
          <w:rFonts w:ascii="Times New Roman" w:hAnsi="Times New Roman" w:cs="Times New Roman"/>
          <w:sz w:val="24"/>
          <w:szCs w:val="24"/>
        </w:rPr>
        <w:t xml:space="preserve">подвижные </w:t>
      </w:r>
      <w:r w:rsidR="00661DE5" w:rsidRPr="000C5B49">
        <w:rPr>
          <w:rFonts w:ascii="Times New Roman" w:hAnsi="Times New Roman" w:cs="Times New Roman"/>
          <w:sz w:val="24"/>
          <w:szCs w:val="24"/>
        </w:rPr>
        <w:t>игры, игровые ситуации</w:t>
      </w:r>
      <w:r w:rsidR="00CD6621" w:rsidRPr="000C5B49">
        <w:rPr>
          <w:rFonts w:ascii="Times New Roman" w:hAnsi="Times New Roman" w:cs="Times New Roman"/>
          <w:sz w:val="24"/>
          <w:szCs w:val="24"/>
        </w:rPr>
        <w:t>,</w:t>
      </w:r>
      <w:r w:rsidR="00661DE5" w:rsidRPr="000C5B49">
        <w:rPr>
          <w:rFonts w:ascii="Times New Roman" w:hAnsi="Times New Roman" w:cs="Times New Roman"/>
          <w:sz w:val="24"/>
          <w:szCs w:val="24"/>
        </w:rPr>
        <w:t xml:space="preserve"> беседы, театрализованные представления, чтение худож</w:t>
      </w:r>
      <w:r w:rsidR="00E55ED2" w:rsidRPr="000C5B49">
        <w:rPr>
          <w:rFonts w:ascii="Times New Roman" w:hAnsi="Times New Roman" w:cs="Times New Roman"/>
          <w:sz w:val="24"/>
          <w:szCs w:val="24"/>
        </w:rPr>
        <w:t xml:space="preserve">ественной литературы, рисование по темам  </w:t>
      </w:r>
      <w:r w:rsidR="00CD6621" w:rsidRPr="000C5B49">
        <w:rPr>
          <w:rFonts w:ascii="Times New Roman" w:hAnsi="Times New Roman" w:cs="Times New Roman"/>
          <w:sz w:val="24"/>
          <w:szCs w:val="24"/>
        </w:rPr>
        <w:t>«</w:t>
      </w:r>
      <w:r w:rsidR="00E55ED2" w:rsidRPr="000C5B49">
        <w:rPr>
          <w:rFonts w:ascii="Times New Roman" w:hAnsi="Times New Roman" w:cs="Times New Roman"/>
          <w:sz w:val="24"/>
          <w:szCs w:val="24"/>
        </w:rPr>
        <w:t>П</w:t>
      </w:r>
      <w:r w:rsidR="00123B3C" w:rsidRPr="000C5B49">
        <w:rPr>
          <w:rFonts w:ascii="Times New Roman" w:hAnsi="Times New Roman" w:cs="Times New Roman"/>
          <w:sz w:val="24"/>
          <w:szCs w:val="24"/>
        </w:rPr>
        <w:t>равильное питание»</w:t>
      </w:r>
      <w:r w:rsidR="00CD6621" w:rsidRPr="000C5B49">
        <w:rPr>
          <w:rFonts w:ascii="Times New Roman" w:hAnsi="Times New Roman" w:cs="Times New Roman"/>
          <w:sz w:val="24"/>
          <w:szCs w:val="24"/>
        </w:rPr>
        <w:t>, «Режим дня», «Полноценный сон»</w:t>
      </w:r>
      <w:r w:rsidR="00E55ED2" w:rsidRPr="000C5B49">
        <w:rPr>
          <w:rFonts w:ascii="Times New Roman" w:hAnsi="Times New Roman" w:cs="Times New Roman"/>
          <w:sz w:val="24"/>
          <w:szCs w:val="24"/>
        </w:rPr>
        <w:t xml:space="preserve">, </w:t>
      </w:r>
      <w:r w:rsidR="00CD6621" w:rsidRPr="000C5B49">
        <w:rPr>
          <w:rFonts w:ascii="Times New Roman" w:hAnsi="Times New Roman" w:cs="Times New Roman"/>
          <w:sz w:val="24"/>
          <w:szCs w:val="24"/>
        </w:rPr>
        <w:t>«</w:t>
      </w:r>
      <w:r w:rsidR="00E55ED2" w:rsidRPr="000C5B49">
        <w:rPr>
          <w:rFonts w:ascii="Times New Roman" w:hAnsi="Times New Roman" w:cs="Times New Roman"/>
          <w:sz w:val="24"/>
          <w:szCs w:val="24"/>
        </w:rPr>
        <w:t>Хорошее настроение</w:t>
      </w:r>
      <w:r w:rsidR="00CD6621" w:rsidRPr="000C5B49">
        <w:rPr>
          <w:rFonts w:ascii="Times New Roman" w:hAnsi="Times New Roman" w:cs="Times New Roman"/>
          <w:sz w:val="24"/>
          <w:szCs w:val="24"/>
        </w:rPr>
        <w:t>»</w:t>
      </w:r>
      <w:r w:rsidR="00E55ED2" w:rsidRPr="000C5B49">
        <w:rPr>
          <w:rFonts w:ascii="Times New Roman" w:hAnsi="Times New Roman" w:cs="Times New Roman"/>
          <w:sz w:val="24"/>
          <w:szCs w:val="24"/>
        </w:rPr>
        <w:t xml:space="preserve">, </w:t>
      </w:r>
      <w:r w:rsidR="00CD6621" w:rsidRPr="000C5B49">
        <w:rPr>
          <w:rFonts w:ascii="Times New Roman" w:hAnsi="Times New Roman" w:cs="Times New Roman"/>
          <w:sz w:val="24"/>
          <w:szCs w:val="24"/>
        </w:rPr>
        <w:t>«</w:t>
      </w:r>
      <w:r w:rsidR="00E55ED2" w:rsidRPr="000C5B49">
        <w:rPr>
          <w:rFonts w:ascii="Times New Roman" w:hAnsi="Times New Roman" w:cs="Times New Roman"/>
          <w:sz w:val="24"/>
          <w:szCs w:val="24"/>
        </w:rPr>
        <w:t>Свежий воздух</w:t>
      </w:r>
      <w:r w:rsidR="00CD6621" w:rsidRPr="000C5B49">
        <w:rPr>
          <w:rFonts w:ascii="Times New Roman" w:hAnsi="Times New Roman" w:cs="Times New Roman"/>
          <w:sz w:val="24"/>
          <w:szCs w:val="24"/>
        </w:rPr>
        <w:t>»</w:t>
      </w:r>
      <w:r w:rsidR="00E55ED2" w:rsidRPr="000C5B49">
        <w:rPr>
          <w:rFonts w:ascii="Times New Roman" w:hAnsi="Times New Roman" w:cs="Times New Roman"/>
          <w:sz w:val="24"/>
          <w:szCs w:val="24"/>
        </w:rPr>
        <w:t xml:space="preserve">,  </w:t>
      </w:r>
      <w:r w:rsidR="00CD6621" w:rsidRPr="000C5B49">
        <w:rPr>
          <w:rFonts w:ascii="Times New Roman" w:hAnsi="Times New Roman" w:cs="Times New Roman"/>
          <w:sz w:val="24"/>
          <w:szCs w:val="24"/>
        </w:rPr>
        <w:t xml:space="preserve">«Занятие спортом». </w:t>
      </w:r>
      <w:proofErr w:type="gramEnd"/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Для успешной реализации поставленных задач, осуществляем тесное взаимодействие с родителями. Такое сотрудничество определяет творческий и познавательный характер процесса, развитие творческих способностей детей, обуславливается его результативность.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Оформляем для них информационные стенды, создаем буклеты, разрабатываем памятки, индивидуальные беседы, консультации на тему: «Организация детского </w:t>
      </w:r>
      <w:r w:rsidRPr="000C5B49">
        <w:rPr>
          <w:bCs/>
          <w:color w:val="000000"/>
        </w:rPr>
        <w:t>экспериментирования в домашних условиях</w:t>
      </w:r>
      <w:r w:rsidRPr="000C5B49">
        <w:rPr>
          <w:color w:val="000000"/>
        </w:rPr>
        <w:t xml:space="preserve">», анкетирование для родителей с целью выявления отношения их к </w:t>
      </w:r>
      <w:proofErr w:type="spellStart"/>
      <w:r w:rsidRPr="000C5B49">
        <w:rPr>
          <w:color w:val="000000"/>
        </w:rPr>
        <w:t>поисково</w:t>
      </w:r>
      <w:proofErr w:type="spellEnd"/>
      <w:r w:rsidRPr="000C5B49">
        <w:rPr>
          <w:color w:val="000000"/>
        </w:rPr>
        <w:t xml:space="preserve"> - исследовательской активности детей, провели родительское собрание на тему: </w:t>
      </w:r>
      <w:r w:rsidRPr="007068D5">
        <w:rPr>
          <w:color w:val="000000"/>
        </w:rPr>
        <w:t xml:space="preserve"> Формирование функциональной  грамотности</w:t>
      </w:r>
      <w:r w:rsidRPr="000C5B49">
        <w:rPr>
          <w:color w:val="000000"/>
        </w:rPr>
        <w:t xml:space="preserve"> у дошкольников: читательской, математической и естественнонаучной, где был организован мастер-класс.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Родители принимают активное участие в конкурсах и проектах, игротеках, в театрализованных представлениях, оказывают  помощь в</w:t>
      </w:r>
      <w:bookmarkStart w:id="0" w:name="_GoBack"/>
      <w:bookmarkEnd w:id="0"/>
      <w:r w:rsidRPr="000C5B49">
        <w:rPr>
          <w:color w:val="000000"/>
        </w:rPr>
        <w:t xml:space="preserve"> решении проблем, связанных с развитием познавательно-исследовательской активности дошкольников. </w:t>
      </w:r>
      <w:r w:rsidRPr="000C5B49">
        <w:rPr>
          <w:color w:val="000000"/>
        </w:rPr>
        <w:tab/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>Активная совместная </w:t>
      </w:r>
      <w:r w:rsidRPr="000C5B49">
        <w:rPr>
          <w:bCs/>
          <w:color w:val="000000"/>
        </w:rPr>
        <w:t>работа</w:t>
      </w:r>
      <w:r w:rsidRPr="000C5B49">
        <w:rPr>
          <w:color w:val="000000"/>
        </w:rPr>
        <w:t> способствует усилению взаимоотношений между всеми участниками образовательного  процесса.</w:t>
      </w:r>
    </w:p>
    <w:p w:rsidR="00341978" w:rsidRPr="000C5B49" w:rsidRDefault="00341978" w:rsidP="000C5B4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B49">
        <w:rPr>
          <w:color w:val="000000"/>
        </w:rPr>
        <w:t xml:space="preserve">В любом виде деятельности можно найти много интересного, занимательного, неизведанного. Благодаря исследовательской деятельности дети становятся более открытыми, в общем, познают окружающий мир благодаря собственным ощущениям. Открывают новые ощущения вместе с воспитателями. Поэтому хочется отметить, что знания, полученные в результате познавательно-исследовательской деятельности, переносятся в дальнейшем, во все виды деятельности и повышают познавательную активность детей. </w:t>
      </w:r>
    </w:p>
    <w:p w:rsidR="00341978" w:rsidRPr="000C5B49" w:rsidRDefault="00341978" w:rsidP="000C5B49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B49">
        <w:rPr>
          <w:rFonts w:ascii="Times New Roman" w:eastAsia="Calibri" w:hAnsi="Times New Roman" w:cs="Times New Roman"/>
          <w:sz w:val="24"/>
          <w:szCs w:val="24"/>
        </w:rPr>
        <w:t>Использование вышеперечисленных методов и приёмов, их сочетание на занятиях, а также в свободной деятельности, существенно повышает уровень</w:t>
      </w:r>
      <w:r w:rsidRPr="000C5B49">
        <w:rPr>
          <w:rFonts w:ascii="Times New Roman" w:eastAsia="Calibri" w:hAnsi="Times New Roman" w:cs="Times New Roman"/>
          <w:b/>
          <w:bCs/>
          <w:color w:val="FF0000"/>
          <w:kern w:val="24"/>
          <w:sz w:val="24"/>
          <w:szCs w:val="24"/>
        </w:rPr>
        <w:t xml:space="preserve"> </w:t>
      </w:r>
      <w:r w:rsidRPr="000C5B49">
        <w:rPr>
          <w:rFonts w:ascii="Times New Roman" w:eastAsia="Calibri" w:hAnsi="Times New Roman" w:cs="Times New Roman"/>
          <w:b/>
          <w:bCs/>
          <w:sz w:val="24"/>
          <w:szCs w:val="24"/>
        </w:rPr>
        <w:t>развития предпосылок функциональной грамотности у детей дошкольного возраста</w:t>
      </w:r>
      <w:r w:rsidRPr="000C5B49">
        <w:rPr>
          <w:rFonts w:ascii="Times New Roman" w:eastAsia="Calibri" w:hAnsi="Times New Roman" w:cs="Times New Roman"/>
          <w:sz w:val="24"/>
          <w:szCs w:val="24"/>
        </w:rPr>
        <w:t>, уровень их общего развития, позволяет сделать процесс обучения творческим и увлекательным.</w:t>
      </w:r>
    </w:p>
    <w:p w:rsidR="004E0CBB" w:rsidRPr="000C5B49" w:rsidRDefault="004E0CBB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 xml:space="preserve"> В современном  мире, функциональная грамотность становиться одним из базовых факторов, способствующих активному участию людей в социальной, культурной, политической, экономической деятельности. 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CD6621" w:rsidRPr="000C5B49" w:rsidRDefault="00AB04ED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Поведение ребенка станет социальным, когда его взгляд перестанет фокусироваться на себе самом, а обратиться на другое-на сверстника в сопереживании,</w:t>
      </w:r>
    </w:p>
    <w:p w:rsidR="00CD6621" w:rsidRPr="000C5B49" w:rsidRDefault="00AB04ED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на дело-в сосредоточенности на игре или занятии; на красоту мира,</w:t>
      </w:r>
    </w:p>
    <w:p w:rsidR="00AB04ED" w:rsidRPr="000C5B49" w:rsidRDefault="00AB04ED" w:rsidP="000C5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B49">
        <w:rPr>
          <w:rFonts w:ascii="Times New Roman" w:hAnsi="Times New Roman" w:cs="Times New Roman"/>
          <w:sz w:val="24"/>
          <w:szCs w:val="24"/>
        </w:rPr>
        <w:t>в растворении в музыке, танце, движении, созерцании природы.</w:t>
      </w:r>
    </w:p>
    <w:p w:rsidR="00AF4669" w:rsidRPr="00122710" w:rsidRDefault="00AF4669" w:rsidP="00F83878">
      <w:pPr>
        <w:rPr>
          <w:rFonts w:ascii="Times New Roman" w:hAnsi="Times New Roman" w:cs="Times New Roman"/>
          <w:sz w:val="28"/>
          <w:szCs w:val="28"/>
        </w:rPr>
      </w:pPr>
    </w:p>
    <w:p w:rsidR="00AF4669" w:rsidRDefault="00AF4669" w:rsidP="00F8387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F4669" w:rsidRDefault="00AF4669" w:rsidP="00F8387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F4669" w:rsidRDefault="00AF4669" w:rsidP="00F8387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F4669" w:rsidSect="00C77D2E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39F6"/>
    <w:rsid w:val="00000795"/>
    <w:rsid w:val="0005644B"/>
    <w:rsid w:val="000744C5"/>
    <w:rsid w:val="000C5B49"/>
    <w:rsid w:val="000E14E7"/>
    <w:rsid w:val="000E7F44"/>
    <w:rsid w:val="00122710"/>
    <w:rsid w:val="00123B3C"/>
    <w:rsid w:val="00177CBE"/>
    <w:rsid w:val="001B3E09"/>
    <w:rsid w:val="001E4C73"/>
    <w:rsid w:val="001F5D82"/>
    <w:rsid w:val="00206910"/>
    <w:rsid w:val="00251C4C"/>
    <w:rsid w:val="00267A1A"/>
    <w:rsid w:val="002864D9"/>
    <w:rsid w:val="00294B71"/>
    <w:rsid w:val="00295D3D"/>
    <w:rsid w:val="002E362E"/>
    <w:rsid w:val="00324C35"/>
    <w:rsid w:val="00332937"/>
    <w:rsid w:val="00341978"/>
    <w:rsid w:val="0036219D"/>
    <w:rsid w:val="0036781A"/>
    <w:rsid w:val="00490D0D"/>
    <w:rsid w:val="004D1F37"/>
    <w:rsid w:val="004E0CBB"/>
    <w:rsid w:val="004F2A9C"/>
    <w:rsid w:val="00541479"/>
    <w:rsid w:val="00574729"/>
    <w:rsid w:val="00582AC9"/>
    <w:rsid w:val="0065276D"/>
    <w:rsid w:val="0065492E"/>
    <w:rsid w:val="00661DE5"/>
    <w:rsid w:val="006A3053"/>
    <w:rsid w:val="006B4328"/>
    <w:rsid w:val="006E7CA4"/>
    <w:rsid w:val="006F7A05"/>
    <w:rsid w:val="007068D5"/>
    <w:rsid w:val="00722C2A"/>
    <w:rsid w:val="007439F6"/>
    <w:rsid w:val="008317DD"/>
    <w:rsid w:val="00872F3C"/>
    <w:rsid w:val="00877B05"/>
    <w:rsid w:val="00887074"/>
    <w:rsid w:val="008F42E2"/>
    <w:rsid w:val="009C76FC"/>
    <w:rsid w:val="00AB04ED"/>
    <w:rsid w:val="00AD370E"/>
    <w:rsid w:val="00AF4669"/>
    <w:rsid w:val="00B42114"/>
    <w:rsid w:val="00BC70A1"/>
    <w:rsid w:val="00C77A0F"/>
    <w:rsid w:val="00C77D2E"/>
    <w:rsid w:val="00C84E64"/>
    <w:rsid w:val="00CD6621"/>
    <w:rsid w:val="00CE32BD"/>
    <w:rsid w:val="00D70251"/>
    <w:rsid w:val="00D87DE4"/>
    <w:rsid w:val="00E222CC"/>
    <w:rsid w:val="00E55ED2"/>
    <w:rsid w:val="00F22083"/>
    <w:rsid w:val="00F34AFC"/>
    <w:rsid w:val="00F77A2A"/>
    <w:rsid w:val="00F8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266F-FCCD-4E82-8E59-D174BD16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Admin</cp:lastModifiedBy>
  <cp:revision>38</cp:revision>
  <cp:lastPrinted>2021-12-28T01:51:00Z</cp:lastPrinted>
  <dcterms:created xsi:type="dcterms:W3CDTF">2021-12-23T13:09:00Z</dcterms:created>
  <dcterms:modified xsi:type="dcterms:W3CDTF">2025-02-01T13:40:00Z</dcterms:modified>
</cp:coreProperties>
</file>