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5D7" w:rsidRPr="00100BC4" w:rsidRDefault="00100BC4" w:rsidP="00100BC4">
      <w:pPr>
        <w:spacing w:after="0" w:line="240" w:lineRule="auto"/>
        <w:ind w:firstLine="709"/>
        <w:rPr>
          <w:rFonts w:ascii="Times New Roman" w:eastAsiaTheme="minorEastAsia" w:hAnsi="Times New Roman" w:cs="Times New Roman"/>
          <w:b/>
          <w:bCs/>
          <w:i/>
          <w:iCs/>
          <w:color w:val="000000"/>
          <w:kern w:val="24"/>
          <w:sz w:val="28"/>
          <w:szCs w:val="28"/>
        </w:rPr>
      </w:pPr>
      <w:r w:rsidRPr="00100BC4">
        <w:rPr>
          <w:rFonts w:ascii="Times New Roman" w:eastAsiaTheme="minorEastAsia" w:hAnsi="Times New Roman" w:cs="Times New Roman"/>
          <w:b/>
          <w:bCs/>
          <w:i/>
          <w:iCs/>
          <w:color w:val="000000"/>
          <w:kern w:val="24"/>
          <w:sz w:val="28"/>
          <w:szCs w:val="28"/>
        </w:rPr>
        <w:t>Инновационные формы соперничества и  сотрудничества в  подготовке к выполнению испытаний</w:t>
      </w:r>
    </w:p>
    <w:p w:rsidR="00100BC4" w:rsidRPr="00100BC4" w:rsidRDefault="00100BC4" w:rsidP="00100BC4">
      <w:pPr>
        <w:pStyle w:val="a3"/>
        <w:spacing w:before="0" w:beforeAutospacing="0" w:after="0" w:afterAutospacing="0"/>
        <w:ind w:firstLine="709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 w:rsidRPr="00100BC4">
        <w:rPr>
          <w:rFonts w:eastAsiaTheme="minorEastAsia"/>
          <w:color w:val="000000" w:themeColor="text1"/>
          <w:kern w:val="24"/>
          <w:sz w:val="28"/>
          <w:szCs w:val="28"/>
        </w:rPr>
        <w:t xml:space="preserve">Внедрение комплекса ГТО. </w:t>
      </w:r>
      <w:r w:rsidRPr="00100BC4">
        <w:rPr>
          <w:rFonts w:eastAsiaTheme="minorEastAsia"/>
          <w:color w:val="000000" w:themeColor="text1"/>
          <w:kern w:val="24"/>
          <w:sz w:val="28"/>
          <w:szCs w:val="28"/>
        </w:rPr>
        <w:t xml:space="preserve">По Указу Президента РФ с 1 сентября 2014 года в нашей стране начинает действие  Всероссийский физкультурно-спортивный комплекс «Готов к труду и обороне» (ГТО) для решения </w:t>
      </w:r>
      <w:proofErr w:type="gramStart"/>
      <w:r w:rsidRPr="00100BC4">
        <w:rPr>
          <w:rFonts w:eastAsiaTheme="minorEastAsia"/>
          <w:color w:val="000000" w:themeColor="text1"/>
          <w:kern w:val="24"/>
          <w:sz w:val="28"/>
          <w:szCs w:val="28"/>
        </w:rPr>
        <w:t>проблемы продвижения ценностей здорового образа жизни</w:t>
      </w:r>
      <w:proofErr w:type="gramEnd"/>
      <w:r w:rsidRPr="00100BC4">
        <w:rPr>
          <w:rFonts w:eastAsiaTheme="minorEastAsia"/>
          <w:color w:val="000000" w:themeColor="text1"/>
          <w:kern w:val="24"/>
          <w:sz w:val="28"/>
          <w:szCs w:val="28"/>
        </w:rPr>
        <w:t xml:space="preserve"> и укрепления здоровья детей. </w:t>
      </w:r>
    </w:p>
    <w:p w:rsidR="00100BC4" w:rsidRPr="00100BC4" w:rsidRDefault="00100BC4" w:rsidP="00100BC4">
      <w:pPr>
        <w:pStyle w:val="a4"/>
        <w:numPr>
          <w:ilvl w:val="1"/>
          <w:numId w:val="1"/>
        </w:numPr>
        <w:ind w:left="0" w:firstLine="709"/>
        <w:textAlignment w:val="baseline"/>
        <w:rPr>
          <w:sz w:val="28"/>
          <w:szCs w:val="28"/>
        </w:rPr>
      </w:pPr>
      <w:r w:rsidRPr="00100BC4">
        <w:rPr>
          <w:rFonts w:eastAsiaTheme="minorEastAsia"/>
          <w:color w:val="000000" w:themeColor="text1"/>
          <w:kern w:val="24"/>
          <w:sz w:val="28"/>
          <w:szCs w:val="28"/>
        </w:rPr>
        <w:t>Основные задачи: Изучение нормативно-правовой базы ВФСК ГТО на федеральном и муниципальном уровнях.</w:t>
      </w:r>
    </w:p>
    <w:p w:rsidR="00100BC4" w:rsidRPr="00100BC4" w:rsidRDefault="00100BC4" w:rsidP="00100BC4">
      <w:pPr>
        <w:numPr>
          <w:ilvl w:val="0"/>
          <w:numId w:val="2"/>
        </w:numPr>
        <w:spacing w:after="0" w:line="240" w:lineRule="auto"/>
        <w:ind w:left="0" w:firstLine="709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C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Изучение методических рекомендаций.</w:t>
      </w:r>
    </w:p>
    <w:p w:rsidR="00100BC4" w:rsidRPr="00100BC4" w:rsidRDefault="00100BC4" w:rsidP="00100BC4">
      <w:pPr>
        <w:numPr>
          <w:ilvl w:val="0"/>
          <w:numId w:val="3"/>
        </w:numPr>
        <w:spacing w:after="0" w:line="240" w:lineRule="auto"/>
        <w:ind w:left="0" w:firstLine="709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C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Определение участников. </w:t>
      </w:r>
    </w:p>
    <w:p w:rsidR="00100BC4" w:rsidRPr="00100BC4" w:rsidRDefault="00100BC4" w:rsidP="00100BC4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C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• Определение ресурсов, материально-технической базы, необходимых для реализации проекта.</w:t>
      </w:r>
    </w:p>
    <w:p w:rsidR="00100BC4" w:rsidRPr="00100BC4" w:rsidRDefault="00100BC4" w:rsidP="00100BC4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C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• Определение ограничений, особых условий и требований при реализации проекта. </w:t>
      </w:r>
    </w:p>
    <w:p w:rsidR="00100BC4" w:rsidRDefault="00100BC4" w:rsidP="00100BC4">
      <w:pPr>
        <w:pStyle w:val="a3"/>
        <w:spacing w:before="0" w:beforeAutospacing="0" w:after="0" w:afterAutospacing="0"/>
        <w:textAlignment w:val="baseline"/>
      </w:pPr>
    </w:p>
    <w:p w:rsidR="00100BC4" w:rsidRDefault="00100BC4" w:rsidP="00100B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906CD4">
            <wp:extent cx="4572635" cy="34296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0BC4" w:rsidRPr="00100BC4" w:rsidRDefault="00100BC4" w:rsidP="00100B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C4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>Инновационные формы работы с целью повышения интереса учащихся</w:t>
      </w:r>
    </w:p>
    <w:p w:rsidR="00100BC4" w:rsidRPr="00100BC4" w:rsidRDefault="00100BC4" w:rsidP="00100BC4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100BC4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Внеурочная деятельность</w:t>
      </w:r>
      <w:r w:rsidRPr="00100BC4">
        <w:rPr>
          <w:rFonts w:eastAsiaTheme="minorEastAsia"/>
          <w:color w:val="000000" w:themeColor="text1"/>
          <w:kern w:val="24"/>
          <w:sz w:val="28"/>
          <w:szCs w:val="28"/>
        </w:rPr>
        <w:t>:</w:t>
      </w:r>
    </w:p>
    <w:p w:rsidR="00100BC4" w:rsidRPr="00100BC4" w:rsidRDefault="00100BC4" w:rsidP="00100BC4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100BC4">
        <w:rPr>
          <w:rFonts w:eastAsiaTheme="minorEastAsia"/>
          <w:color w:val="000000" w:themeColor="text1"/>
          <w:kern w:val="24"/>
          <w:sz w:val="28"/>
          <w:szCs w:val="28"/>
        </w:rPr>
        <w:t xml:space="preserve">- проведение дней здоровья   </w:t>
      </w:r>
    </w:p>
    <w:p w:rsidR="00100BC4" w:rsidRPr="00100BC4" w:rsidRDefault="00100BC4" w:rsidP="00100BC4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100BC4">
        <w:rPr>
          <w:rFonts w:eastAsiaTheme="minorEastAsia"/>
          <w:color w:val="000000" w:themeColor="text1"/>
          <w:kern w:val="24"/>
          <w:sz w:val="28"/>
          <w:szCs w:val="28"/>
        </w:rPr>
        <w:t>- спортивных конкурсов и праздников</w:t>
      </w:r>
    </w:p>
    <w:p w:rsidR="00100BC4" w:rsidRPr="00100BC4" w:rsidRDefault="00100BC4" w:rsidP="00100BC4">
      <w:pPr>
        <w:pStyle w:val="a4"/>
        <w:numPr>
          <w:ilvl w:val="0"/>
          <w:numId w:val="4"/>
        </w:numPr>
        <w:textAlignment w:val="baseline"/>
        <w:rPr>
          <w:sz w:val="28"/>
          <w:szCs w:val="28"/>
        </w:rPr>
      </w:pPr>
      <w:r w:rsidRPr="00100BC4">
        <w:rPr>
          <w:rFonts w:eastAsiaTheme="minorEastAsia"/>
          <w:color w:val="000000" w:themeColor="text1"/>
          <w:kern w:val="24"/>
          <w:sz w:val="28"/>
          <w:szCs w:val="28"/>
        </w:rPr>
        <w:t xml:space="preserve"> расширение работы школьных спортивных клубов</w:t>
      </w:r>
    </w:p>
    <w:p w:rsidR="00100BC4" w:rsidRPr="00100BC4" w:rsidRDefault="00100BC4" w:rsidP="00100BC4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100BC4">
        <w:rPr>
          <w:rFonts w:eastAsiaTheme="minorEastAsia"/>
          <w:color w:val="000000" w:themeColor="text1"/>
          <w:kern w:val="24"/>
          <w:sz w:val="28"/>
          <w:szCs w:val="28"/>
        </w:rPr>
        <w:t>- фестивали ГТО с участием родителей</w:t>
      </w:r>
    </w:p>
    <w:p w:rsidR="00100BC4" w:rsidRPr="00100BC4" w:rsidRDefault="00100BC4" w:rsidP="00100BC4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100BC4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Учебная деятельность:</w:t>
      </w:r>
    </w:p>
    <w:p w:rsidR="00100BC4" w:rsidRPr="00100BC4" w:rsidRDefault="00100BC4" w:rsidP="00100BC4">
      <w:pPr>
        <w:pStyle w:val="a4"/>
        <w:numPr>
          <w:ilvl w:val="0"/>
          <w:numId w:val="5"/>
        </w:numPr>
        <w:textAlignment w:val="baseline"/>
        <w:rPr>
          <w:sz w:val="28"/>
          <w:szCs w:val="28"/>
        </w:rPr>
      </w:pPr>
      <w:r w:rsidRPr="00100BC4">
        <w:rPr>
          <w:rFonts w:eastAsiaTheme="minorEastAsia"/>
          <w:color w:val="000000" w:themeColor="text1"/>
          <w:kern w:val="24"/>
          <w:sz w:val="28"/>
          <w:szCs w:val="28"/>
        </w:rPr>
        <w:t xml:space="preserve"> включили в программу </w:t>
      </w:r>
      <w:proofErr w:type="gramStart"/>
      <w:r w:rsidRPr="00100BC4">
        <w:rPr>
          <w:rFonts w:eastAsiaTheme="minorEastAsia"/>
          <w:color w:val="000000" w:themeColor="text1"/>
          <w:kern w:val="24"/>
          <w:sz w:val="28"/>
          <w:szCs w:val="28"/>
        </w:rPr>
        <w:t>по</w:t>
      </w:r>
      <w:proofErr w:type="gramEnd"/>
      <w:r w:rsidRPr="00100BC4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gramStart"/>
      <w:r w:rsidRPr="00100BC4">
        <w:rPr>
          <w:rFonts w:eastAsiaTheme="minorEastAsia"/>
          <w:color w:val="000000" w:themeColor="text1"/>
          <w:kern w:val="24"/>
          <w:sz w:val="28"/>
          <w:szCs w:val="28"/>
        </w:rPr>
        <w:t>физической</w:t>
      </w:r>
      <w:proofErr w:type="gramEnd"/>
      <w:r w:rsidRPr="00100BC4">
        <w:rPr>
          <w:rFonts w:eastAsiaTheme="minorEastAsia"/>
          <w:color w:val="000000" w:themeColor="text1"/>
          <w:kern w:val="24"/>
          <w:sz w:val="28"/>
          <w:szCs w:val="28"/>
        </w:rPr>
        <w:t xml:space="preserve"> культуры выполнение испытаний ГТО</w:t>
      </w:r>
    </w:p>
    <w:p w:rsidR="00100BC4" w:rsidRPr="00100BC4" w:rsidRDefault="00100BC4" w:rsidP="00100BC4">
      <w:pPr>
        <w:pStyle w:val="a4"/>
        <w:numPr>
          <w:ilvl w:val="0"/>
          <w:numId w:val="5"/>
        </w:numPr>
        <w:textAlignment w:val="baseline"/>
        <w:rPr>
          <w:sz w:val="28"/>
          <w:szCs w:val="28"/>
        </w:rPr>
      </w:pPr>
      <w:r w:rsidRPr="00100BC4">
        <w:rPr>
          <w:rFonts w:eastAsiaTheme="minorEastAsia"/>
          <w:color w:val="000000" w:themeColor="text1"/>
          <w:kern w:val="24"/>
          <w:sz w:val="28"/>
          <w:szCs w:val="28"/>
        </w:rPr>
        <w:t xml:space="preserve"> домашнее задание (отстающим учащимся)</w:t>
      </w:r>
    </w:p>
    <w:p w:rsidR="00100BC4" w:rsidRPr="00100BC4" w:rsidRDefault="00100BC4" w:rsidP="00100BC4">
      <w:pPr>
        <w:pStyle w:val="a4"/>
        <w:numPr>
          <w:ilvl w:val="0"/>
          <w:numId w:val="5"/>
        </w:numPr>
        <w:textAlignment w:val="baseline"/>
        <w:rPr>
          <w:sz w:val="28"/>
          <w:szCs w:val="28"/>
        </w:rPr>
      </w:pPr>
      <w:r w:rsidRPr="00100BC4">
        <w:rPr>
          <w:rFonts w:eastAsiaTheme="minorEastAsia"/>
          <w:color w:val="000000" w:themeColor="text1"/>
          <w:kern w:val="24"/>
          <w:sz w:val="28"/>
          <w:szCs w:val="28"/>
        </w:rPr>
        <w:t xml:space="preserve"> лист самооценки </w:t>
      </w:r>
    </w:p>
    <w:p w:rsidR="00100BC4" w:rsidRPr="00100BC4" w:rsidRDefault="00100BC4" w:rsidP="00100BC4">
      <w:pPr>
        <w:pStyle w:val="a4"/>
        <w:numPr>
          <w:ilvl w:val="0"/>
          <w:numId w:val="5"/>
        </w:numPr>
        <w:textAlignment w:val="baseline"/>
        <w:rPr>
          <w:sz w:val="28"/>
          <w:szCs w:val="28"/>
        </w:rPr>
      </w:pPr>
      <w:r w:rsidRPr="00100BC4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 xml:space="preserve"> мониторинг двигательной активности</w:t>
      </w:r>
    </w:p>
    <w:p w:rsidR="00100BC4" w:rsidRPr="00100BC4" w:rsidRDefault="00100BC4" w:rsidP="00100BC4">
      <w:pPr>
        <w:textAlignment w:val="baseline"/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759127" wp14:editId="6F4E4F58">
            <wp:extent cx="4572635" cy="34296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0BC4" w:rsidRPr="00100BC4" w:rsidRDefault="00100BC4" w:rsidP="00100BC4">
      <w:pPr>
        <w:pStyle w:val="a3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100BC4">
        <w:rPr>
          <w:noProof/>
          <w:sz w:val="28"/>
          <w:szCs w:val="28"/>
        </w:rPr>
        <w:t>Соперничество в большинстве случаев нацелено только на выявление сильнейших, на отбор лучших. Она не ориентирована на охват всех школьников, включая школьников со средним и слабым физическим развитием, а пригодна только для спортивно одаренных детей. Традиционная организация спортивных соревнований не только не содействует, но в определенной степени даже препятствует решению оздоровительных задач, воспитанию нравственной и эстетической культуры в процессе физкультурно-спортивной деятельности школьников, она не позволяет в полной мере реализовать огромный гуманистический культурный потенциал спортивной деятельности.</w:t>
      </w:r>
      <w:r w:rsidRPr="00100BC4">
        <w:rPr>
          <w:rFonts w:eastAsiaTheme="minorEastAsia"/>
          <w:color w:val="000000" w:themeColor="text1"/>
          <w:kern w:val="24"/>
          <w:sz w:val="28"/>
          <w:szCs w:val="28"/>
        </w:rPr>
        <w:t xml:space="preserve"> Поэтому, при  подготовке, используем интегративные смешанные формы, сочетающие в себе эти два направления, чтобы дать возможность каждому, даже самому физически неподготовленному школьнику, проявить и поверить в себя.</w:t>
      </w:r>
    </w:p>
    <w:p w:rsidR="00100BC4" w:rsidRDefault="00100BC4" w:rsidP="00100BC4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00BC4" w:rsidRPr="00100BC4" w:rsidRDefault="00100BC4" w:rsidP="00100BC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00BC4" w:rsidRPr="00100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30D25"/>
    <w:multiLevelType w:val="hybridMultilevel"/>
    <w:tmpl w:val="CD283314"/>
    <w:lvl w:ilvl="0" w:tplc="0B6A46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904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2A9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167B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7027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30B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1A11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E44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4262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AF80830"/>
    <w:multiLevelType w:val="hybridMultilevel"/>
    <w:tmpl w:val="90744ACE"/>
    <w:lvl w:ilvl="0" w:tplc="18CA72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9E56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5E24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A6E0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B46D7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0697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F20C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7C14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5EBF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4B10ED0"/>
    <w:multiLevelType w:val="hybridMultilevel"/>
    <w:tmpl w:val="E476059E"/>
    <w:lvl w:ilvl="0" w:tplc="E2F2F9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765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F88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4275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E8B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982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8E1D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3C64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123E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F76496B"/>
    <w:multiLevelType w:val="hybridMultilevel"/>
    <w:tmpl w:val="A46666EE"/>
    <w:lvl w:ilvl="0" w:tplc="45B214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803B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6A30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D600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0EAF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5EC2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1C6A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E09E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6AC0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9BE39EE"/>
    <w:multiLevelType w:val="hybridMultilevel"/>
    <w:tmpl w:val="588C7D6A"/>
    <w:lvl w:ilvl="0" w:tplc="A8A0B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A053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1425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50C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2E7C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CAE4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0E01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9E69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4EEA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BC4"/>
    <w:rsid w:val="00100BC4"/>
    <w:rsid w:val="007B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0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00B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0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0B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0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00B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0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0B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1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78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2025-02-03T20:46:00Z</dcterms:created>
  <dcterms:modified xsi:type="dcterms:W3CDTF">2025-02-03T20:55:00Z</dcterms:modified>
</cp:coreProperties>
</file>