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20" w:rsidRDefault="008A2120" w:rsidP="008A2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  <w:lang w:val="ru-RU"/>
        </w:rPr>
      </w:pPr>
      <w:r w:rsidRPr="008A2120">
        <w:rPr>
          <w:b/>
          <w:color w:val="2C2D2E"/>
          <w:sz w:val="28"/>
          <w:szCs w:val="28"/>
          <w:lang w:val="ru-RU"/>
        </w:rPr>
        <w:t>Будущее образования России в цифровой эпохе</w:t>
      </w:r>
    </w:p>
    <w:p w:rsidR="008A2120" w:rsidRPr="008A2120" w:rsidRDefault="008A2120" w:rsidP="008A2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  <w:lang w:val="ru-RU"/>
        </w:rPr>
      </w:pP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>С каждым годом цифровизация охватывает все новые сферы жизни, и образование не является исключением. В России эта трансформация уже началась и продолжает набирать обороты. Каковы же перспективы образования в цифровую эпоху?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  <w:lang w:val="ru-RU"/>
        </w:rPr>
      </w:pPr>
      <w:r w:rsidRPr="008A2120">
        <w:rPr>
          <w:b/>
          <w:color w:val="2C2D2E"/>
          <w:sz w:val="28"/>
          <w:szCs w:val="28"/>
          <w:lang w:val="ru-RU"/>
        </w:rPr>
        <w:t>1. Доступность образования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>Цифровизация открывает новые горизонты для получения знаний. Онлайн-курсы, вебинары и образовательные платформы делают обучение доступным для людей в самых удаленных уголках страны. Это особенно актуально для России с её обширными территориями. Теперь каждый может получить доступ к качественным образовательным ресурсам, независимо от места проживания.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  <w:lang w:val="ru-RU"/>
        </w:rPr>
      </w:pPr>
      <w:r w:rsidRPr="008A2120">
        <w:rPr>
          <w:b/>
          <w:color w:val="2C2D2E"/>
          <w:sz w:val="28"/>
          <w:szCs w:val="28"/>
          <w:lang w:val="ru-RU"/>
        </w:rPr>
        <w:t>2. Индивидуализация обучения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>С помощью современных технологий возможно создать персонализированные образовательные программы. Алгоритмы могут анализировать уровень знаний и предпочтения студентов, что позволяет предлагать материалы, соответствующие их потребностям. Это повышает мотивацию и эффективность обучения.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  <w:lang w:val="ru-RU"/>
        </w:rPr>
      </w:pPr>
      <w:r w:rsidRPr="008A2120">
        <w:rPr>
          <w:b/>
          <w:color w:val="2C2D2E"/>
          <w:sz w:val="28"/>
          <w:szCs w:val="28"/>
          <w:lang w:val="ru-RU"/>
        </w:rPr>
        <w:t>3. Интерактивные методы обучения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>Цифровые инструменты, такие как виртуальная реальность (</w:t>
      </w:r>
      <w:r w:rsidRPr="008A2120">
        <w:rPr>
          <w:color w:val="2C2D2E"/>
          <w:sz w:val="28"/>
          <w:szCs w:val="28"/>
        </w:rPr>
        <w:t>VR</w:t>
      </w:r>
      <w:r w:rsidRPr="008A2120">
        <w:rPr>
          <w:color w:val="2C2D2E"/>
          <w:sz w:val="28"/>
          <w:szCs w:val="28"/>
          <w:lang w:val="ru-RU"/>
        </w:rPr>
        <w:t>) и дополненная реальность (</w:t>
      </w:r>
      <w:r w:rsidRPr="008A2120">
        <w:rPr>
          <w:color w:val="2C2D2E"/>
          <w:sz w:val="28"/>
          <w:szCs w:val="28"/>
        </w:rPr>
        <w:t>AR</w:t>
      </w:r>
      <w:r w:rsidRPr="008A2120">
        <w:rPr>
          <w:color w:val="2C2D2E"/>
          <w:sz w:val="28"/>
          <w:szCs w:val="28"/>
          <w:lang w:val="ru-RU"/>
        </w:rPr>
        <w:t>), открывают новые возможности для взаимодействия с материалом. Студенты могут погружаться в учебный процесс, изучая сложные концепции на практике. Это особенно полезно в таких областях, как медицина, инженерия и естественные науки.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  <w:lang w:val="ru-RU"/>
        </w:rPr>
      </w:pPr>
      <w:r w:rsidRPr="008A2120">
        <w:rPr>
          <w:b/>
          <w:color w:val="2C2D2E"/>
          <w:sz w:val="28"/>
          <w:szCs w:val="28"/>
          <w:lang w:val="ru-RU"/>
        </w:rPr>
        <w:t>4. Развитие цифровых навыков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 xml:space="preserve">В условиях стремительно развивающегося мира цифровые навыки становятся необходимостью. Образовательные учреждения должны акцентировать внимание на обучении </w:t>
      </w:r>
      <w:r w:rsidRPr="008A2120">
        <w:rPr>
          <w:color w:val="2C2D2E"/>
          <w:sz w:val="28"/>
          <w:szCs w:val="28"/>
        </w:rPr>
        <w:t>IT</w:t>
      </w:r>
      <w:r w:rsidRPr="008A2120">
        <w:rPr>
          <w:color w:val="2C2D2E"/>
          <w:sz w:val="28"/>
          <w:szCs w:val="28"/>
          <w:lang w:val="ru-RU"/>
        </w:rPr>
        <w:t>-компетенциям, программированию и работе с данными. Это подготовит студентов к требованиям современного рынка труда.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  <w:lang w:val="ru-RU"/>
        </w:rPr>
      </w:pPr>
      <w:r w:rsidRPr="008A2120">
        <w:rPr>
          <w:b/>
          <w:color w:val="2C2D2E"/>
          <w:sz w:val="28"/>
          <w:szCs w:val="28"/>
          <w:lang w:val="ru-RU"/>
        </w:rPr>
        <w:t>5. Вызовы и риски</w:t>
      </w:r>
    </w:p>
    <w:p w:rsidR="008A2120" w:rsidRPr="008A2120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>Однако, несмотря на множество преимуществ, цифровизация образования несет и определенные риски. Одним из них является угроза потери личного общения и взаимодействия между студентами и преподавателями. Также существует проблема цифрового неравенства, когда не все студенты имеют доступ к необходимым технологиям.</w:t>
      </w:r>
    </w:p>
    <w:p w:rsidR="00694DA8" w:rsidRDefault="008A2120" w:rsidP="00047A3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C2D2E"/>
          <w:sz w:val="28"/>
          <w:szCs w:val="28"/>
          <w:lang w:val="ru-RU"/>
        </w:rPr>
      </w:pPr>
      <w:r w:rsidRPr="008A2120">
        <w:rPr>
          <w:color w:val="2C2D2E"/>
          <w:sz w:val="28"/>
          <w:szCs w:val="28"/>
          <w:lang w:val="ru-RU"/>
        </w:rPr>
        <w:t xml:space="preserve">Будущее образования в России в цифровую эпоху обещает быть ярким и многообещающим. Однако для достижения максимального эффекта необходимо </w:t>
      </w:r>
      <w:r w:rsidR="00AA3FB0" w:rsidRPr="008A2120">
        <w:rPr>
          <w:color w:val="2C2D2E"/>
          <w:sz w:val="28"/>
          <w:szCs w:val="28"/>
          <w:lang w:val="ru-RU"/>
        </w:rPr>
        <w:t>учитывать,</w:t>
      </w:r>
      <w:r w:rsidRPr="008A2120">
        <w:rPr>
          <w:color w:val="2C2D2E"/>
          <w:sz w:val="28"/>
          <w:szCs w:val="28"/>
          <w:lang w:val="ru-RU"/>
        </w:rPr>
        <w:t xml:space="preserve"> как преимущества, так и вызовы, с которыми мы сталкиваемся. Важно, чтобы образовательные учреждения адаптировались к новым условиям, обеспечивая качественное и доступное обучение для всех.</w:t>
      </w:r>
    </w:p>
    <w:p w:rsidR="00047A3B" w:rsidRPr="008A2120" w:rsidRDefault="00047A3B" w:rsidP="00047A3B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Додекова О.А.</w:t>
      </w:r>
      <w:bookmarkStart w:id="0" w:name="_GoBack"/>
      <w:bookmarkEnd w:id="0"/>
    </w:p>
    <w:sectPr w:rsidR="00047A3B" w:rsidRPr="008A2120" w:rsidSect="008A2120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9D"/>
    <w:rsid w:val="00047A3B"/>
    <w:rsid w:val="00694DA8"/>
    <w:rsid w:val="0085289D"/>
    <w:rsid w:val="008A2120"/>
    <w:rsid w:val="00AA3FB0"/>
    <w:rsid w:val="00B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6A53"/>
  <w15:chartTrackingRefBased/>
  <w15:docId w15:val="{6669190A-4DFB-4F6C-A9A1-9FB0F630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Додекова</dc:creator>
  <cp:keywords/>
  <dc:description/>
  <cp:lastModifiedBy>Ольга Додекова</cp:lastModifiedBy>
  <cp:revision>4</cp:revision>
  <dcterms:created xsi:type="dcterms:W3CDTF">2025-02-12T12:31:00Z</dcterms:created>
  <dcterms:modified xsi:type="dcterms:W3CDTF">2025-02-12T12:38:00Z</dcterms:modified>
</cp:coreProperties>
</file>