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DFF" w:rsidRPr="00191669" w:rsidRDefault="00B82DFF" w:rsidP="00B82DF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1669">
        <w:rPr>
          <w:rFonts w:ascii="Times New Roman" w:hAnsi="Times New Roman"/>
          <w:sz w:val="28"/>
          <w:szCs w:val="28"/>
        </w:rPr>
        <w:t>Министерство образования и науки Хабаровского края</w:t>
      </w:r>
    </w:p>
    <w:p w:rsidR="00B82DFF" w:rsidRPr="00191669" w:rsidRDefault="00B82DFF" w:rsidP="00B82DF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1669">
        <w:rPr>
          <w:rFonts w:ascii="Times New Roman" w:hAnsi="Times New Roman"/>
          <w:sz w:val="28"/>
          <w:szCs w:val="28"/>
        </w:rPr>
        <w:t>Краевое государственное бюджетное профессиональное</w:t>
      </w:r>
    </w:p>
    <w:p w:rsidR="00B82DFF" w:rsidRPr="00191669" w:rsidRDefault="00B82DFF" w:rsidP="00B82DF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1669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B82DFF" w:rsidRPr="00191669" w:rsidRDefault="00B82DFF" w:rsidP="00B82DF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91669">
        <w:rPr>
          <w:rFonts w:ascii="Times New Roman" w:hAnsi="Times New Roman"/>
          <w:sz w:val="28"/>
          <w:szCs w:val="28"/>
        </w:rPr>
        <w:t xml:space="preserve">Хабаровский </w:t>
      </w:r>
      <w:r>
        <w:rPr>
          <w:rFonts w:ascii="Times New Roman" w:hAnsi="Times New Roman"/>
          <w:sz w:val="28"/>
          <w:szCs w:val="28"/>
        </w:rPr>
        <w:t>промышленно-экономический техникум»</w:t>
      </w:r>
    </w:p>
    <w:p w:rsidR="00B82DFF" w:rsidRPr="00191669" w:rsidRDefault="00B82DFF" w:rsidP="00B82DF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82DFF" w:rsidRPr="00191669" w:rsidRDefault="00B82DFF" w:rsidP="00B82DF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82DFF" w:rsidRPr="00191669" w:rsidRDefault="00B82DFF" w:rsidP="00B82DFF">
      <w:pPr>
        <w:pStyle w:val="a5"/>
        <w:rPr>
          <w:rFonts w:ascii="Times New Roman" w:hAnsi="Times New Roman"/>
          <w:sz w:val="28"/>
          <w:szCs w:val="28"/>
        </w:rPr>
      </w:pPr>
    </w:p>
    <w:p w:rsidR="00B82DFF" w:rsidRPr="00191669" w:rsidRDefault="00B82DFF" w:rsidP="00B82DF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82DFF" w:rsidRPr="00191669" w:rsidRDefault="00B82DFF" w:rsidP="00B82DF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82DFF" w:rsidRDefault="00B82DFF" w:rsidP="00B82DF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82DFF" w:rsidRDefault="00B82DFF" w:rsidP="00B82DFF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B82DFF" w:rsidRPr="00191669" w:rsidRDefault="00B82DFF" w:rsidP="00B82DFF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B82DFF" w:rsidRPr="0067427A" w:rsidRDefault="00B82DFF" w:rsidP="00B82DFF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МАЛЫЙ ЧЕМПИОНАТ</w:t>
      </w:r>
    </w:p>
    <w:p w:rsidR="00B82DFF" w:rsidRPr="001D4329" w:rsidRDefault="00B82DFF" w:rsidP="00B82D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329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B82DFF" w:rsidRPr="00B82DFF" w:rsidRDefault="00B82DFF" w:rsidP="00B82DF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82DFF">
        <w:rPr>
          <w:rFonts w:ascii="Times New Roman" w:hAnsi="Times New Roman" w:cs="Times New Roman"/>
          <w:sz w:val="32"/>
          <w:szCs w:val="32"/>
        </w:rPr>
        <w:t>по компетенции</w:t>
      </w:r>
    </w:p>
    <w:p w:rsidR="00B82DFF" w:rsidRPr="00B82DFF" w:rsidRDefault="00B82DFF" w:rsidP="00B82DFF">
      <w:pPr>
        <w:spacing w:after="0" w:line="240" w:lineRule="exact"/>
        <w:jc w:val="center"/>
        <w:rPr>
          <w:rFonts w:ascii="Times New Roman" w:hAnsi="Times New Roman" w:cs="Times New Roman"/>
          <w:sz w:val="32"/>
          <w:szCs w:val="32"/>
        </w:rPr>
      </w:pPr>
      <w:r w:rsidRPr="00B82DFF">
        <w:rPr>
          <w:rFonts w:ascii="Times New Roman" w:hAnsi="Times New Roman" w:cs="Times New Roman"/>
          <w:sz w:val="32"/>
          <w:szCs w:val="32"/>
        </w:rPr>
        <w:t>«Малярные и декоративные работы»</w:t>
      </w:r>
    </w:p>
    <w:p w:rsidR="00B82DFF" w:rsidRPr="00CC1468" w:rsidRDefault="00B82DFF" w:rsidP="00B82DFF">
      <w:pPr>
        <w:shd w:val="clear" w:color="auto" w:fill="FFFFFF"/>
        <w:jc w:val="center"/>
        <w:rPr>
          <w:rFonts w:ascii="Times New Roman" w:hAnsi="Times New Roman"/>
          <w:sz w:val="32"/>
          <w:szCs w:val="32"/>
        </w:rPr>
      </w:pPr>
    </w:p>
    <w:p w:rsidR="002832C8" w:rsidRPr="00CC1468" w:rsidRDefault="002832C8" w:rsidP="00B82DFF">
      <w:pPr>
        <w:shd w:val="clear" w:color="auto" w:fill="FFFFFF"/>
        <w:jc w:val="center"/>
        <w:rPr>
          <w:rFonts w:ascii="Times New Roman" w:hAnsi="Times New Roman"/>
          <w:sz w:val="32"/>
          <w:szCs w:val="32"/>
        </w:rPr>
      </w:pPr>
    </w:p>
    <w:p w:rsidR="002832C8" w:rsidRPr="00CC1468" w:rsidRDefault="002832C8" w:rsidP="00B82DFF">
      <w:pPr>
        <w:shd w:val="clear" w:color="auto" w:fill="FFFFFF"/>
        <w:jc w:val="center"/>
        <w:rPr>
          <w:rFonts w:ascii="Times New Roman" w:hAnsi="Times New Roman"/>
          <w:sz w:val="32"/>
          <w:szCs w:val="32"/>
        </w:rPr>
      </w:pPr>
    </w:p>
    <w:p w:rsidR="00B82DFF" w:rsidRPr="00191669" w:rsidRDefault="00B82DFF" w:rsidP="00B82DFF">
      <w:pPr>
        <w:jc w:val="both"/>
        <w:rPr>
          <w:rFonts w:ascii="Times New Roman" w:hAnsi="Times New Roman"/>
          <w:b/>
          <w:sz w:val="28"/>
          <w:szCs w:val="28"/>
        </w:rPr>
      </w:pPr>
    </w:p>
    <w:p w:rsidR="002832C8" w:rsidRPr="00CC1468" w:rsidRDefault="002832C8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CFE" w:rsidRPr="00CC1468" w:rsidRDefault="00655CFE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CFE" w:rsidRPr="00CC1468" w:rsidRDefault="00655CFE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CFE" w:rsidRPr="00CC1468" w:rsidRDefault="00655CFE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CFE" w:rsidRPr="00CC1468" w:rsidRDefault="00655CFE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CFE" w:rsidRPr="00CC1468" w:rsidRDefault="00655CFE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CFE" w:rsidRPr="00CC1468" w:rsidRDefault="00655CFE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CFE" w:rsidRPr="00CC1468" w:rsidRDefault="00655CFE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5CFE" w:rsidRPr="00CC1468" w:rsidRDefault="00655CFE" w:rsidP="00283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2DFF" w:rsidRPr="00B82DFF" w:rsidRDefault="00E40EDB" w:rsidP="00B82DF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Хабаровск  2019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82DFF" w:rsidTr="00B82DFF">
        <w:tc>
          <w:tcPr>
            <w:tcW w:w="4785" w:type="dxa"/>
          </w:tcPr>
          <w:p w:rsidR="00B82DFF" w:rsidRDefault="00B82DFF" w:rsidP="00B82DFF">
            <w:pPr>
              <w:tabs>
                <w:tab w:val="left" w:pos="567"/>
                <w:tab w:val="left" w:pos="5245"/>
                <w:tab w:val="left" w:pos="5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FF" w:rsidRDefault="00B82DFF" w:rsidP="00B82DFF">
            <w:pPr>
              <w:tabs>
                <w:tab w:val="left" w:pos="567"/>
                <w:tab w:val="left" w:pos="5245"/>
                <w:tab w:val="left" w:pos="5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FF" w:rsidRDefault="00B82DFF" w:rsidP="00B82DFF">
            <w:pPr>
              <w:tabs>
                <w:tab w:val="left" w:pos="567"/>
                <w:tab w:val="left" w:pos="5245"/>
                <w:tab w:val="left" w:pos="5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DFF" w:rsidRDefault="00B82DFF" w:rsidP="00B82DFF">
            <w:pPr>
              <w:tabs>
                <w:tab w:val="left" w:pos="567"/>
                <w:tab w:val="left" w:pos="5245"/>
                <w:tab w:val="left" w:pos="5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82DFF" w:rsidRDefault="00B82DFF" w:rsidP="0035615B">
            <w:pPr>
              <w:tabs>
                <w:tab w:val="left" w:pos="567"/>
                <w:tab w:val="left" w:pos="5245"/>
                <w:tab w:val="left" w:pos="538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B82DFF" w:rsidRDefault="00B82DFF" w:rsidP="0035615B">
            <w:pPr>
              <w:tabs>
                <w:tab w:val="left" w:pos="567"/>
                <w:tab w:val="left" w:pos="5245"/>
                <w:tab w:val="left" w:pos="538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УПР</w:t>
            </w:r>
          </w:p>
          <w:p w:rsidR="00B82DFF" w:rsidRDefault="00B82DFF" w:rsidP="0035615B">
            <w:pPr>
              <w:tabs>
                <w:tab w:val="left" w:pos="567"/>
                <w:tab w:val="left" w:pos="5245"/>
                <w:tab w:val="left" w:pos="538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 С. Н. Корякина</w:t>
            </w:r>
          </w:p>
          <w:p w:rsidR="00B82DFF" w:rsidRDefault="00E40EDB" w:rsidP="0035615B">
            <w:pPr>
              <w:tabs>
                <w:tab w:val="left" w:pos="567"/>
                <w:tab w:val="left" w:pos="5245"/>
                <w:tab w:val="left" w:pos="538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 __________ 2019</w:t>
            </w:r>
            <w:r w:rsidR="00B82DF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B82DFF" w:rsidRPr="00ED2B81" w:rsidRDefault="00B82DFF" w:rsidP="00B82DFF">
      <w:pPr>
        <w:tabs>
          <w:tab w:val="left" w:pos="567"/>
          <w:tab w:val="left" w:pos="5245"/>
          <w:tab w:val="left" w:pos="53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B82DFF" w:rsidRPr="004350C4" w:rsidRDefault="00B82DFF" w:rsidP="00B82DFF">
      <w:pPr>
        <w:spacing w:after="0" w:line="240" w:lineRule="auto"/>
        <w:rPr>
          <w:rFonts w:ascii="Times New Roman" w:hAnsi="Times New Roman"/>
        </w:rPr>
      </w:pPr>
    </w:p>
    <w:p w:rsidR="00B82DFF" w:rsidRPr="004350C4" w:rsidRDefault="00B82DFF" w:rsidP="00B82DFF">
      <w:pPr>
        <w:tabs>
          <w:tab w:val="left" w:pos="5540"/>
        </w:tabs>
        <w:ind w:left="567"/>
        <w:rPr>
          <w:rFonts w:ascii="Times New Roman" w:hAnsi="Times New Roman"/>
          <w:i/>
          <w:iCs/>
        </w:rPr>
      </w:pPr>
    </w:p>
    <w:p w:rsidR="00B82DFF" w:rsidRDefault="00B82DFF" w:rsidP="00B82DFF">
      <w:pPr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B82DFF" w:rsidRDefault="00B82DFF" w:rsidP="00B82DFF">
      <w:pPr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B82DFF" w:rsidRDefault="00B82DFF" w:rsidP="00B82DFF">
      <w:pPr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B82DFF" w:rsidRDefault="00B82DFF" w:rsidP="00B82DFF">
      <w:pPr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B82DFF" w:rsidRDefault="00B82DFF" w:rsidP="00B82DFF">
      <w:pPr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B82DFF" w:rsidRDefault="00B82DFF" w:rsidP="00B82DFF">
      <w:pPr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4350C4">
        <w:rPr>
          <w:rFonts w:ascii="Times New Roman" w:hAnsi="Times New Roman"/>
          <w:b/>
          <w:sz w:val="24"/>
          <w:szCs w:val="24"/>
        </w:rPr>
        <w:t>Составители:</w:t>
      </w:r>
    </w:p>
    <w:p w:rsidR="00B82DFF" w:rsidRDefault="00B82DFF" w:rsidP="00B82DFF">
      <w:pPr>
        <w:autoSpaceDN w:val="0"/>
        <w:adjustRightInd w:val="0"/>
        <w:ind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44136E">
        <w:rPr>
          <w:rFonts w:ascii="Times New Roman" w:hAnsi="Times New Roman" w:cs="Times New Roman"/>
          <w:sz w:val="28"/>
          <w:szCs w:val="28"/>
        </w:rPr>
        <w:t>астер производственного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36E">
        <w:rPr>
          <w:rFonts w:ascii="Times New Roman" w:hAnsi="Times New Roman" w:cs="Times New Roman"/>
          <w:sz w:val="28"/>
          <w:szCs w:val="28"/>
        </w:rPr>
        <w:t>КГБ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36E">
        <w:rPr>
          <w:rFonts w:ascii="Times New Roman" w:hAnsi="Times New Roman" w:cs="Times New Roman"/>
          <w:sz w:val="28"/>
          <w:szCs w:val="28"/>
        </w:rPr>
        <w:t>ПОУ ХПЭТ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E40EDB">
        <w:rPr>
          <w:rFonts w:ascii="Times New Roman" w:hAnsi="Times New Roman" w:cs="Times New Roman"/>
          <w:sz w:val="28"/>
          <w:szCs w:val="28"/>
        </w:rPr>
        <w:t>А.А. Новикова</w:t>
      </w:r>
    </w:p>
    <w:p w:rsidR="00B82DFF" w:rsidRDefault="00B82DFF" w:rsidP="00B82DFF">
      <w:pPr>
        <w:autoSpaceDN w:val="0"/>
        <w:adjustRightInd w:val="0"/>
        <w:ind w:hanging="284"/>
        <w:rPr>
          <w:rFonts w:ascii="Times New Roman" w:hAnsi="Times New Roman"/>
          <w:b/>
          <w:sz w:val="24"/>
          <w:szCs w:val="24"/>
        </w:rPr>
      </w:pPr>
    </w:p>
    <w:p w:rsidR="00B82DFF" w:rsidRDefault="00B82DFF" w:rsidP="00B82DFF">
      <w:pPr>
        <w:autoSpaceDN w:val="0"/>
        <w:adjustRightInd w:val="0"/>
        <w:ind w:hanging="284"/>
        <w:rPr>
          <w:rFonts w:ascii="Times New Roman" w:hAnsi="Times New Roman"/>
          <w:b/>
          <w:sz w:val="24"/>
          <w:szCs w:val="24"/>
        </w:rPr>
      </w:pPr>
    </w:p>
    <w:p w:rsidR="00B82DFF" w:rsidRDefault="00B82DFF" w:rsidP="00B82DFF"/>
    <w:p w:rsidR="00CC5029" w:rsidRDefault="00CC5029"/>
    <w:p w:rsidR="00B82DFF" w:rsidRDefault="00B82DFF"/>
    <w:p w:rsidR="00B82DFF" w:rsidRDefault="00B82DFF"/>
    <w:p w:rsidR="00B82DFF" w:rsidRDefault="00B82DFF"/>
    <w:p w:rsidR="00B82DFF" w:rsidRDefault="00B82DFF"/>
    <w:p w:rsidR="00B82DFF" w:rsidRDefault="00B82DFF"/>
    <w:p w:rsidR="00B82DFF" w:rsidRDefault="00B82DFF"/>
    <w:p w:rsidR="00B82DFF" w:rsidRDefault="00B82DFF"/>
    <w:p w:rsidR="00B82DFF" w:rsidRDefault="00B82DFF"/>
    <w:p w:rsidR="00742822" w:rsidRDefault="00742822"/>
    <w:p w:rsidR="00B82DFF" w:rsidRDefault="00B82DFF"/>
    <w:p w:rsidR="00B82DFF" w:rsidRDefault="00B82DFF" w:rsidP="00B82DFF">
      <w:pPr>
        <w:pStyle w:val="3"/>
        <w:ind w:left="732" w:right="790"/>
        <w:rPr>
          <w:sz w:val="28"/>
          <w:szCs w:val="28"/>
        </w:rPr>
      </w:pPr>
      <w:r w:rsidRPr="00B82DFF">
        <w:rPr>
          <w:sz w:val="28"/>
          <w:szCs w:val="28"/>
        </w:rPr>
        <w:lastRenderedPageBreak/>
        <w:t>СОДЕРЖАНИЕ</w:t>
      </w:r>
    </w:p>
    <w:p w:rsidR="00B82DFF" w:rsidRPr="00B82DFF" w:rsidRDefault="00B82DFF" w:rsidP="00B82DFF"/>
    <w:p w:rsidR="00B82DFF" w:rsidRPr="00AD743A" w:rsidRDefault="00AD743A" w:rsidP="00AD743A">
      <w:pPr>
        <w:pStyle w:val="a8"/>
        <w:numPr>
          <w:ilvl w:val="0"/>
          <w:numId w:val="12"/>
        </w:numPr>
        <w:spacing w:after="0" w:line="360" w:lineRule="auto"/>
        <w:ind w:right="65"/>
        <w:rPr>
          <w:szCs w:val="28"/>
        </w:rPr>
      </w:pPr>
      <w:r w:rsidRPr="00AD743A">
        <w:rPr>
          <w:szCs w:val="28"/>
        </w:rPr>
        <w:t>Пояснительная записка</w:t>
      </w:r>
      <w:r w:rsidR="00B82DFF" w:rsidRPr="00AD743A">
        <w:rPr>
          <w:szCs w:val="28"/>
        </w:rPr>
        <w:t xml:space="preserve"> ............................................................................</w:t>
      </w:r>
      <w:r w:rsidR="0035615B">
        <w:rPr>
          <w:szCs w:val="28"/>
          <w:lang w:val="en-US"/>
        </w:rPr>
        <w:t>.............</w:t>
      </w:r>
      <w:r w:rsidR="00B82DFF" w:rsidRPr="00AD743A">
        <w:rPr>
          <w:szCs w:val="28"/>
        </w:rPr>
        <w:t xml:space="preserve"> 3</w:t>
      </w:r>
    </w:p>
    <w:p w:rsidR="00B82DFF" w:rsidRDefault="00B82DFF" w:rsidP="00AD743A">
      <w:pPr>
        <w:pStyle w:val="a8"/>
        <w:numPr>
          <w:ilvl w:val="0"/>
          <w:numId w:val="12"/>
        </w:numPr>
        <w:spacing w:after="0" w:line="360" w:lineRule="auto"/>
        <w:ind w:right="65"/>
        <w:rPr>
          <w:szCs w:val="28"/>
        </w:rPr>
      </w:pPr>
      <w:r w:rsidRPr="00AD743A">
        <w:rPr>
          <w:szCs w:val="28"/>
        </w:rPr>
        <w:t>И</w:t>
      </w:r>
      <w:r w:rsidR="00AD743A" w:rsidRPr="00AD743A">
        <w:rPr>
          <w:szCs w:val="28"/>
        </w:rPr>
        <w:t>нструкция по охра</w:t>
      </w:r>
      <w:r w:rsidR="00AD743A">
        <w:rPr>
          <w:szCs w:val="28"/>
        </w:rPr>
        <w:t>не труда и технике безоп</w:t>
      </w:r>
      <w:r w:rsidR="00AD743A" w:rsidRPr="00AD743A">
        <w:rPr>
          <w:szCs w:val="28"/>
        </w:rPr>
        <w:t>асности</w:t>
      </w:r>
      <w:r w:rsidR="0035615B">
        <w:rPr>
          <w:szCs w:val="28"/>
        </w:rPr>
        <w:t>........</w:t>
      </w:r>
      <w:r w:rsidR="0035615B" w:rsidRPr="0035615B">
        <w:rPr>
          <w:szCs w:val="28"/>
        </w:rPr>
        <w:t>......................</w:t>
      </w:r>
      <w:r w:rsidR="0035615B">
        <w:rPr>
          <w:szCs w:val="28"/>
        </w:rPr>
        <w:t>.</w:t>
      </w:r>
      <w:r w:rsidR="0035615B" w:rsidRPr="0035615B">
        <w:rPr>
          <w:szCs w:val="28"/>
        </w:rPr>
        <w:t>......4</w:t>
      </w:r>
      <w:r w:rsidRPr="00AD743A">
        <w:rPr>
          <w:szCs w:val="28"/>
        </w:rPr>
        <w:t>-</w:t>
      </w:r>
      <w:r w:rsidR="0035615B" w:rsidRPr="0035615B">
        <w:rPr>
          <w:szCs w:val="28"/>
        </w:rPr>
        <w:t>8</w:t>
      </w:r>
    </w:p>
    <w:p w:rsidR="00655CFE" w:rsidRDefault="00B82DFF" w:rsidP="0035615B">
      <w:pPr>
        <w:pStyle w:val="a8"/>
        <w:numPr>
          <w:ilvl w:val="0"/>
          <w:numId w:val="12"/>
        </w:numPr>
        <w:spacing w:after="0" w:line="360" w:lineRule="auto"/>
        <w:ind w:right="-1"/>
        <w:rPr>
          <w:szCs w:val="28"/>
        </w:rPr>
      </w:pPr>
      <w:r w:rsidRPr="00AD743A">
        <w:rPr>
          <w:szCs w:val="28"/>
        </w:rPr>
        <w:t>Задание для малого чемпионата по стандартам Ворлдскиллс Россия по компетенции «Малярные и декоративные работы» .............................</w:t>
      </w:r>
      <w:r w:rsidR="0035615B" w:rsidRPr="0035615B">
        <w:rPr>
          <w:szCs w:val="28"/>
        </w:rPr>
        <w:t>..</w:t>
      </w:r>
      <w:r w:rsidRPr="00AD743A">
        <w:rPr>
          <w:szCs w:val="28"/>
        </w:rPr>
        <w:t>..</w:t>
      </w:r>
      <w:r w:rsidR="0035615B" w:rsidRPr="0035615B">
        <w:rPr>
          <w:szCs w:val="28"/>
        </w:rPr>
        <w:t>..</w:t>
      </w:r>
      <w:r w:rsidR="0035615B">
        <w:rPr>
          <w:szCs w:val="28"/>
        </w:rPr>
        <w:t>...</w:t>
      </w:r>
      <w:r w:rsidRPr="00AD743A">
        <w:rPr>
          <w:szCs w:val="28"/>
        </w:rPr>
        <w:t>.</w:t>
      </w:r>
      <w:r w:rsidR="003A01FD">
        <w:rPr>
          <w:szCs w:val="28"/>
        </w:rPr>
        <w:t>9</w:t>
      </w:r>
      <w:r w:rsidR="0035615B" w:rsidRPr="0035615B">
        <w:rPr>
          <w:szCs w:val="28"/>
        </w:rPr>
        <w:t>-10</w:t>
      </w:r>
    </w:p>
    <w:p w:rsidR="00AD743A" w:rsidRPr="0035615B" w:rsidRDefault="00AD743A" w:rsidP="00AD74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743A">
        <w:rPr>
          <w:rFonts w:ascii="Times New Roman" w:hAnsi="Times New Roman" w:cs="Times New Roman"/>
          <w:sz w:val="28"/>
          <w:szCs w:val="28"/>
        </w:rPr>
        <w:t>3.1 Обобщенная оценочная ведомость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5615B">
        <w:rPr>
          <w:rFonts w:ascii="Times New Roman" w:hAnsi="Times New Roman" w:cs="Times New Roman"/>
          <w:sz w:val="28"/>
          <w:szCs w:val="28"/>
        </w:rPr>
        <w:t>…</w:t>
      </w:r>
      <w:r w:rsidR="0035615B" w:rsidRPr="0035615B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3561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35615B" w:rsidRPr="0035615B">
        <w:rPr>
          <w:rFonts w:ascii="Times New Roman" w:hAnsi="Times New Roman" w:cs="Times New Roman"/>
          <w:sz w:val="28"/>
          <w:szCs w:val="28"/>
        </w:rPr>
        <w:t>9-10</w:t>
      </w:r>
    </w:p>
    <w:p w:rsidR="00AD743A" w:rsidRPr="0035615B" w:rsidRDefault="00AD743A" w:rsidP="00AD74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Критерии оценки</w:t>
      </w:r>
      <w:r w:rsidR="0035615B">
        <w:rPr>
          <w:rFonts w:ascii="Times New Roman" w:hAnsi="Times New Roman" w:cs="Times New Roman"/>
          <w:sz w:val="28"/>
          <w:szCs w:val="28"/>
        </w:rPr>
        <w:t>…</w:t>
      </w:r>
      <w:r w:rsidR="0035615B" w:rsidRPr="0035615B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35615B">
        <w:rPr>
          <w:rFonts w:ascii="Times New Roman" w:hAnsi="Times New Roman" w:cs="Times New Roman"/>
          <w:sz w:val="28"/>
          <w:szCs w:val="28"/>
        </w:rPr>
        <w:t>…</w:t>
      </w:r>
      <w:r w:rsidR="0035615B" w:rsidRPr="0035615B">
        <w:rPr>
          <w:rFonts w:ascii="Times New Roman" w:hAnsi="Times New Roman" w:cs="Times New Roman"/>
          <w:sz w:val="28"/>
          <w:szCs w:val="28"/>
        </w:rPr>
        <w:t>……</w:t>
      </w:r>
      <w:r w:rsidR="0035615B">
        <w:rPr>
          <w:rFonts w:ascii="Times New Roman" w:hAnsi="Times New Roman" w:cs="Times New Roman"/>
          <w:sz w:val="28"/>
          <w:szCs w:val="28"/>
        </w:rPr>
        <w:t>.</w:t>
      </w:r>
      <w:r w:rsidR="0035615B" w:rsidRPr="0035615B">
        <w:rPr>
          <w:rFonts w:ascii="Times New Roman" w:hAnsi="Times New Roman" w:cs="Times New Roman"/>
          <w:sz w:val="28"/>
          <w:szCs w:val="28"/>
        </w:rPr>
        <w:t>…..10</w:t>
      </w:r>
    </w:p>
    <w:p w:rsidR="00AD743A" w:rsidRPr="0035615B" w:rsidRDefault="00AD743A" w:rsidP="00AD74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Необходимые приложения</w:t>
      </w:r>
      <w:r w:rsidR="0035615B" w:rsidRPr="0035615B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35615B" w:rsidRPr="00243D1A">
        <w:rPr>
          <w:rFonts w:ascii="Times New Roman" w:hAnsi="Times New Roman" w:cs="Times New Roman"/>
          <w:sz w:val="28"/>
          <w:szCs w:val="28"/>
        </w:rPr>
        <w:t>…</w:t>
      </w:r>
      <w:r w:rsidR="0035615B" w:rsidRPr="0035615B">
        <w:rPr>
          <w:rFonts w:ascii="Times New Roman" w:hAnsi="Times New Roman" w:cs="Times New Roman"/>
          <w:sz w:val="28"/>
          <w:szCs w:val="28"/>
        </w:rPr>
        <w:t>…</w:t>
      </w:r>
      <w:r w:rsidR="0035615B" w:rsidRPr="00243D1A">
        <w:rPr>
          <w:rFonts w:ascii="Times New Roman" w:hAnsi="Times New Roman" w:cs="Times New Roman"/>
          <w:sz w:val="28"/>
          <w:szCs w:val="28"/>
        </w:rPr>
        <w:t>…</w:t>
      </w:r>
      <w:r w:rsidR="0035615B" w:rsidRPr="0035615B">
        <w:rPr>
          <w:rFonts w:ascii="Times New Roman" w:hAnsi="Times New Roman" w:cs="Times New Roman"/>
          <w:sz w:val="28"/>
          <w:szCs w:val="28"/>
        </w:rPr>
        <w:t>11-14</w:t>
      </w:r>
    </w:p>
    <w:p w:rsidR="00AD743A" w:rsidRPr="00AD743A" w:rsidRDefault="00AD743A" w:rsidP="00AD743A">
      <w:pPr>
        <w:pStyle w:val="a8"/>
        <w:spacing w:after="0" w:line="360" w:lineRule="auto"/>
        <w:ind w:left="370" w:right="65" w:firstLine="0"/>
        <w:rPr>
          <w:szCs w:val="28"/>
        </w:rPr>
      </w:pPr>
    </w:p>
    <w:p w:rsidR="00B82DFF" w:rsidRPr="00655CFE" w:rsidRDefault="00B82DFF" w:rsidP="00AD743A">
      <w:pPr>
        <w:pStyle w:val="1"/>
        <w:numPr>
          <w:ilvl w:val="0"/>
          <w:numId w:val="0"/>
        </w:numPr>
        <w:spacing w:after="0" w:line="269" w:lineRule="auto"/>
        <w:ind w:left="10" w:right="65"/>
        <w:jc w:val="both"/>
        <w:rPr>
          <w:sz w:val="28"/>
        </w:rPr>
      </w:pPr>
    </w:p>
    <w:p w:rsidR="004D5EE1" w:rsidRPr="00655CFE" w:rsidRDefault="004D5EE1" w:rsidP="004D5EE1"/>
    <w:p w:rsidR="004D5EE1" w:rsidRPr="00655CFE" w:rsidRDefault="004D5EE1" w:rsidP="004D5EE1"/>
    <w:p w:rsidR="00B82DFF" w:rsidRPr="00655CFE" w:rsidRDefault="00B82DFF"/>
    <w:p w:rsidR="002832C8" w:rsidRPr="00655CFE" w:rsidRDefault="002832C8"/>
    <w:p w:rsidR="002832C8" w:rsidRPr="00655CFE" w:rsidRDefault="002832C8"/>
    <w:p w:rsidR="002832C8" w:rsidRPr="00655CFE" w:rsidRDefault="002832C8"/>
    <w:p w:rsidR="002832C8" w:rsidRPr="00655CFE" w:rsidRDefault="002832C8"/>
    <w:p w:rsidR="002832C8" w:rsidRPr="00655CFE" w:rsidRDefault="002832C8"/>
    <w:p w:rsidR="002832C8" w:rsidRPr="00655CFE" w:rsidRDefault="002832C8"/>
    <w:p w:rsidR="002832C8" w:rsidRPr="00655CFE" w:rsidRDefault="002832C8"/>
    <w:p w:rsidR="002832C8" w:rsidRPr="00655CFE" w:rsidRDefault="002832C8"/>
    <w:p w:rsidR="002832C8" w:rsidRPr="00655CFE" w:rsidRDefault="002832C8"/>
    <w:p w:rsidR="002832C8" w:rsidRPr="00655CFE" w:rsidRDefault="002832C8"/>
    <w:p w:rsidR="002832C8" w:rsidRPr="00655CFE" w:rsidRDefault="002832C8"/>
    <w:p w:rsidR="002832C8" w:rsidRPr="00AD743A" w:rsidRDefault="002832C8"/>
    <w:p w:rsidR="00655CFE" w:rsidRPr="00AD743A" w:rsidRDefault="00655CFE"/>
    <w:p w:rsidR="00655CFE" w:rsidRPr="00AD743A" w:rsidRDefault="00655CFE"/>
    <w:p w:rsidR="00655CFE" w:rsidRPr="00AD743A" w:rsidRDefault="00655CFE"/>
    <w:p w:rsidR="002832C8" w:rsidRPr="00655CFE" w:rsidRDefault="002832C8"/>
    <w:p w:rsidR="008B307F" w:rsidRPr="008B307F" w:rsidRDefault="008B307F" w:rsidP="008B307F">
      <w:pPr>
        <w:pStyle w:val="1"/>
        <w:numPr>
          <w:ilvl w:val="0"/>
          <w:numId w:val="0"/>
        </w:numPr>
        <w:spacing w:after="5" w:line="269" w:lineRule="auto"/>
        <w:ind w:left="10" w:right="65"/>
        <w:jc w:val="center"/>
        <w:rPr>
          <w:sz w:val="24"/>
          <w:szCs w:val="24"/>
        </w:rPr>
      </w:pPr>
      <w:r w:rsidRPr="008B307F">
        <w:rPr>
          <w:sz w:val="24"/>
          <w:szCs w:val="24"/>
        </w:rPr>
        <w:t>ПОЯСНИТЕЛЬНАЯ ЗАПИСКА</w:t>
      </w:r>
    </w:p>
    <w:p w:rsidR="008B307F" w:rsidRPr="008B307F" w:rsidRDefault="00243D1A" w:rsidP="008B307F">
      <w:pPr>
        <w:spacing w:after="4" w:line="270" w:lineRule="auto"/>
        <w:ind w:left="1505" w:right="464" w:hanging="52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Оценочным материалам для М</w:t>
      </w:r>
      <w:r w:rsidR="008B307F" w:rsidRPr="008B307F">
        <w:rPr>
          <w:rFonts w:ascii="Times New Roman" w:hAnsi="Times New Roman" w:cs="Times New Roman"/>
          <w:b/>
          <w:sz w:val="24"/>
          <w:szCs w:val="24"/>
        </w:rPr>
        <w:t>алого чемпионата  по стандартам Ворлдскиллс Россия по компетенции</w:t>
      </w:r>
    </w:p>
    <w:p w:rsidR="008B307F" w:rsidRPr="00CC1468" w:rsidRDefault="008B307F" w:rsidP="008B307F">
      <w:pPr>
        <w:spacing w:after="4" w:line="270" w:lineRule="auto"/>
        <w:ind w:left="2770" w:right="1476" w:hanging="36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07F">
        <w:rPr>
          <w:rFonts w:ascii="Times New Roman" w:hAnsi="Times New Roman" w:cs="Times New Roman"/>
          <w:b/>
          <w:sz w:val="24"/>
          <w:szCs w:val="24"/>
        </w:rPr>
        <w:t>«Малярные и декоративные работы»</w:t>
      </w:r>
    </w:p>
    <w:p w:rsidR="008B307F" w:rsidRPr="00CC1468" w:rsidRDefault="008B307F" w:rsidP="008B307F">
      <w:pPr>
        <w:spacing w:after="4" w:line="270" w:lineRule="auto"/>
        <w:ind w:left="2770" w:right="1476" w:hanging="36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07F">
        <w:rPr>
          <w:rFonts w:ascii="Times New Roman" w:hAnsi="Times New Roman" w:cs="Times New Roman"/>
          <w:b/>
          <w:sz w:val="24"/>
          <w:szCs w:val="24"/>
        </w:rPr>
        <w:t xml:space="preserve"> (далее – Оценочные материалы)</w:t>
      </w:r>
    </w:p>
    <w:p w:rsidR="008B307F" w:rsidRPr="00CC1468" w:rsidRDefault="008B307F" w:rsidP="008B307F">
      <w:pPr>
        <w:spacing w:after="4" w:line="270" w:lineRule="auto"/>
        <w:ind w:left="2770" w:right="1476" w:hanging="362"/>
        <w:jc w:val="center"/>
        <w:rPr>
          <w:b/>
        </w:rPr>
      </w:pPr>
    </w:p>
    <w:p w:rsidR="008B307F" w:rsidRPr="008B307F" w:rsidRDefault="008B307F" w:rsidP="008B307F">
      <w:pPr>
        <w:spacing w:after="0" w:line="360" w:lineRule="auto"/>
        <w:ind w:left="146" w:right="65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8B307F">
        <w:rPr>
          <w:rFonts w:ascii="Times New Roman" w:hAnsi="Times New Roman" w:cs="Times New Roman"/>
          <w:sz w:val="24"/>
          <w:szCs w:val="24"/>
        </w:rPr>
        <w:t xml:space="preserve">Оценочные материалы разработаны в целях организации и проведения малого чемпионата по стандартам Ворлдскиллс Россия по компетенции «Малярные и декоративные работы». </w:t>
      </w:r>
    </w:p>
    <w:p w:rsidR="008B307F" w:rsidRPr="008B307F" w:rsidRDefault="008B307F" w:rsidP="008B307F">
      <w:pPr>
        <w:spacing w:after="0" w:line="360" w:lineRule="auto"/>
        <w:ind w:left="146" w:right="65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8B307F">
        <w:rPr>
          <w:rFonts w:ascii="Times New Roman" w:hAnsi="Times New Roman" w:cs="Times New Roman"/>
          <w:sz w:val="24"/>
          <w:szCs w:val="24"/>
        </w:rPr>
        <w:t xml:space="preserve">Оценочные материалы содержат комплект оценочной документации (далее – КОД):  </w:t>
      </w:r>
    </w:p>
    <w:p w:rsidR="008B307F" w:rsidRDefault="008B307F" w:rsidP="008B307F">
      <w:pPr>
        <w:numPr>
          <w:ilvl w:val="0"/>
          <w:numId w:val="6"/>
        </w:numPr>
        <w:spacing w:after="0" w:line="360" w:lineRule="auto"/>
        <w:ind w:right="65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8B307F">
        <w:rPr>
          <w:rFonts w:ascii="Times New Roman" w:hAnsi="Times New Roman" w:cs="Times New Roman"/>
          <w:sz w:val="24"/>
          <w:szCs w:val="24"/>
        </w:rPr>
        <w:t>КОД  - комплект минимального уровня с</w:t>
      </w:r>
      <w:r w:rsidR="00561B9E">
        <w:rPr>
          <w:rFonts w:ascii="Times New Roman" w:hAnsi="Times New Roman" w:cs="Times New Roman"/>
          <w:sz w:val="24"/>
          <w:szCs w:val="24"/>
        </w:rPr>
        <w:t xml:space="preserve"> максимально возможным баллом </w:t>
      </w:r>
      <w:r w:rsidR="003A01FD">
        <w:rPr>
          <w:rFonts w:ascii="Times New Roman" w:hAnsi="Times New Roman" w:cs="Times New Roman"/>
          <w:sz w:val="24"/>
          <w:szCs w:val="24"/>
        </w:rPr>
        <w:t>21</w:t>
      </w:r>
      <w:r w:rsidRPr="008B307F">
        <w:rPr>
          <w:rFonts w:ascii="Times New Roman" w:hAnsi="Times New Roman" w:cs="Times New Roman"/>
          <w:sz w:val="24"/>
          <w:szCs w:val="24"/>
        </w:rPr>
        <w:t xml:space="preserve"> и продолжительностью 5 часов, предусматривающий задание для оценки знаний, умений и навыков по минимальным требованиям Спецификации стандарта компетенции «Малярные и декоративные работы». </w:t>
      </w: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3A01FD" w:rsidRPr="008B307F" w:rsidRDefault="003A01FD" w:rsidP="003A01FD">
      <w:pPr>
        <w:spacing w:after="0" w:line="360" w:lineRule="auto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8B307F" w:rsidRPr="00CC1468" w:rsidRDefault="008B307F" w:rsidP="008B307F">
      <w:pPr>
        <w:spacing w:after="0" w:line="270" w:lineRule="auto"/>
        <w:ind w:left="2770" w:right="1476" w:hanging="362"/>
        <w:jc w:val="center"/>
      </w:pPr>
    </w:p>
    <w:p w:rsidR="00E535DE" w:rsidRPr="00E535DE" w:rsidRDefault="00E535DE" w:rsidP="00E535DE">
      <w:pPr>
        <w:pStyle w:val="1"/>
        <w:numPr>
          <w:ilvl w:val="0"/>
          <w:numId w:val="0"/>
        </w:numPr>
        <w:spacing w:after="47" w:line="270" w:lineRule="auto"/>
        <w:ind w:left="1450" w:right="0" w:hanging="1229"/>
        <w:jc w:val="center"/>
        <w:rPr>
          <w:sz w:val="24"/>
          <w:szCs w:val="24"/>
        </w:rPr>
      </w:pPr>
      <w:r w:rsidRPr="00E535DE">
        <w:rPr>
          <w:sz w:val="24"/>
          <w:szCs w:val="24"/>
        </w:rPr>
        <w:lastRenderedPageBreak/>
        <w:t>ИНСТРУКЦИЯ ПО ОХРАНЕ ТРУДА И ТЕХНИКЕ БЕЗОПАСНОСТИ</w:t>
      </w:r>
    </w:p>
    <w:p w:rsidR="00E535DE" w:rsidRPr="00E535DE" w:rsidRDefault="00243D1A" w:rsidP="00E535DE">
      <w:pPr>
        <w:spacing w:after="47" w:line="270" w:lineRule="auto"/>
        <w:ind w:left="1450" w:hanging="122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проведения М</w:t>
      </w:r>
      <w:r w:rsidR="00E535DE" w:rsidRPr="00E535DE">
        <w:rPr>
          <w:rFonts w:ascii="Times New Roman" w:hAnsi="Times New Roman" w:cs="Times New Roman"/>
          <w:b/>
          <w:sz w:val="24"/>
          <w:szCs w:val="24"/>
        </w:rPr>
        <w:t>алого чемпионата</w:t>
      </w:r>
    </w:p>
    <w:p w:rsidR="00E535DE" w:rsidRPr="00E535DE" w:rsidRDefault="00E535DE" w:rsidP="00E535DE">
      <w:pPr>
        <w:spacing w:after="48" w:line="271" w:lineRule="auto"/>
        <w:ind w:left="732" w:right="795"/>
        <w:jc w:val="center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b/>
          <w:sz w:val="24"/>
          <w:szCs w:val="24"/>
        </w:rPr>
        <w:t>по стандартам Ворлдскиллс Россия по компетенции:</w:t>
      </w:r>
    </w:p>
    <w:p w:rsidR="00E535DE" w:rsidRPr="00E535DE" w:rsidRDefault="00E535DE" w:rsidP="00E535DE">
      <w:pPr>
        <w:pStyle w:val="3"/>
        <w:ind w:left="732" w:right="791"/>
        <w:rPr>
          <w:sz w:val="24"/>
          <w:szCs w:val="24"/>
        </w:rPr>
      </w:pPr>
      <w:r w:rsidRPr="00E535DE">
        <w:rPr>
          <w:sz w:val="24"/>
          <w:szCs w:val="24"/>
        </w:rPr>
        <w:t>«Малярные и декоративные работы»</w:t>
      </w:r>
    </w:p>
    <w:p w:rsidR="00E535DE" w:rsidRPr="00E535DE" w:rsidRDefault="00E535DE" w:rsidP="00E535DE">
      <w:pPr>
        <w:pStyle w:val="4"/>
        <w:spacing w:before="0" w:line="360" w:lineRule="auto"/>
        <w:ind w:left="10" w:right="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32"/>
        </w:rPr>
        <w:tab/>
      </w:r>
      <w:r w:rsidRPr="00E535DE">
        <w:rPr>
          <w:rFonts w:ascii="Times New Roman" w:hAnsi="Times New Roman" w:cs="Times New Roman"/>
          <w:sz w:val="24"/>
          <w:szCs w:val="24"/>
        </w:rPr>
        <w:t xml:space="preserve">ТИПОВАЯ  ИНСТРУКЦИЯ по охране труда для маляров строительных  </w:t>
      </w:r>
    </w:p>
    <w:p w:rsidR="00E535DE" w:rsidRPr="00E535DE" w:rsidRDefault="00E535DE" w:rsidP="00E535DE">
      <w:pPr>
        <w:spacing w:after="0" w:line="360" w:lineRule="auto"/>
        <w:ind w:left="3122" w:right="236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b/>
          <w:sz w:val="24"/>
          <w:szCs w:val="24"/>
        </w:rPr>
        <w:t xml:space="preserve">ТОИ Р-66-29-95 </w:t>
      </w:r>
      <w:r w:rsidRPr="00E535DE">
        <w:rPr>
          <w:rFonts w:ascii="Times New Roman" w:hAnsi="Times New Roman" w:cs="Times New Roman"/>
          <w:i/>
          <w:sz w:val="24"/>
          <w:szCs w:val="24"/>
        </w:rPr>
        <w:t xml:space="preserve">Дата введения 01.07.95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Маляры строительные (далее — «маляры») при производстве работ согласно имеющейся квалификации обязаны выполнять требования безопасности, изложенные в «Типовой инструкции по охране труда для работников строительства, промышленности строительных материалов и жилищно-коммунального хозяйства», настоящей типовой инструкции, разработанной с учетом строительных норм и правил Российской Федерации, а также требования инструкций заводов-изготовителей по эксплуатации применяемого оборудования и технологической оснастки. Требования безопасности перед началом работ </w:t>
      </w:r>
      <w:r w:rsidRPr="00F70938">
        <w:rPr>
          <w:rFonts w:ascii="Times New Roman" w:hAnsi="Times New Roman" w:cs="Times New Roman"/>
          <w:i/>
          <w:sz w:val="24"/>
          <w:szCs w:val="24"/>
        </w:rPr>
        <w:t>Перед началом работы маляры обязаны:</w:t>
      </w:r>
      <w:r w:rsidRPr="00E535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а) предъявить руководителю удостоверение о проверке знаний безопасных методов работ, получить задание у бригадира или руководителя и пройти инструктаж на рабочем месте по специфике выполняемых работ; </w:t>
      </w:r>
    </w:p>
    <w:p w:rsidR="00E535DE" w:rsidRPr="00E535DE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б) надеть спецодежду, спецобувь и каску установленного образца. </w:t>
      </w:r>
    </w:p>
    <w:p w:rsidR="00E535DE" w:rsidRPr="00E535DE" w:rsidRDefault="00E535DE" w:rsidP="00F70938">
      <w:pPr>
        <w:numPr>
          <w:ilvl w:val="0"/>
          <w:numId w:val="7"/>
        </w:numPr>
        <w:spacing w:after="0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После получения задания у бригадира или руководителя маляры обязаны: </w:t>
      </w:r>
    </w:p>
    <w:p w:rsidR="00E535DE" w:rsidRPr="00E535DE" w:rsidRDefault="00E535DE" w:rsidP="00E40EDB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а) подготовить необходимые средства индивидуальной защиты и проверить их исправность; </w:t>
      </w:r>
    </w:p>
    <w:p w:rsidR="00E535DE" w:rsidRPr="00E535DE" w:rsidRDefault="00E535DE" w:rsidP="00E40EDB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б) проверить рабочее место и подходы к нему на соответствие требованиям безопасности; </w:t>
      </w:r>
    </w:p>
    <w:p w:rsidR="00E535DE" w:rsidRPr="00E535DE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в) подобрать технологическую оснастку, инструмент, необходимые при выполнении работы, и проверить их соответствие требованиям безопасности. </w:t>
      </w:r>
    </w:p>
    <w:p w:rsidR="00E535DE" w:rsidRPr="00E535DE" w:rsidRDefault="00E535DE" w:rsidP="00F70938">
      <w:pPr>
        <w:numPr>
          <w:ilvl w:val="0"/>
          <w:numId w:val="7"/>
        </w:numPr>
        <w:spacing w:after="0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Маляры не должны приступать к выполнению работ при следующих нарушениях требований безопасности;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а) неисправностях технологической оснастки, приспособлений, инвентаря, средств защиты работающих, средств подмащивания, механизированного инструмента и механизмов, указанных в инструкциях заводов-изготовителей, при которых не допускается их применение; </w:t>
      </w:r>
    </w:p>
    <w:p w:rsidR="00E535DE" w:rsidRPr="00E535DE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б) отсутствии пломб на предохранительных клапанах и манометрах компрессоров; </w:t>
      </w:r>
    </w:p>
    <w:p w:rsidR="00E535DE" w:rsidRPr="00E535DE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в) недостаточной освещенности и загроможденности рабочих мест и подходов к ним.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lastRenderedPageBreak/>
        <w:t xml:space="preserve">Обнаруженные нарушения требований безопасности должны быть устранены собственными силами, а при невозможности сделать это маляры обязаны сообщить о них бригадиру или руководителю работ. </w:t>
      </w:r>
    </w:p>
    <w:p w:rsidR="00E535DE" w:rsidRPr="00F70938" w:rsidRDefault="00E535DE" w:rsidP="00F70938">
      <w:pPr>
        <w:spacing w:after="0" w:line="360" w:lineRule="auto"/>
        <w:ind w:right="6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938">
        <w:rPr>
          <w:rFonts w:ascii="Times New Roman" w:hAnsi="Times New Roman" w:cs="Times New Roman"/>
          <w:i/>
          <w:sz w:val="24"/>
          <w:szCs w:val="24"/>
        </w:rPr>
        <w:t xml:space="preserve">Требования безопасности во время работы </w:t>
      </w:r>
    </w:p>
    <w:p w:rsidR="00E535DE" w:rsidRPr="00E535DE" w:rsidRDefault="00E535DE" w:rsidP="00F70938">
      <w:pPr>
        <w:numPr>
          <w:ilvl w:val="0"/>
          <w:numId w:val="8"/>
        </w:numPr>
        <w:spacing w:after="0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Для прохода на рабочее место маляры должны использовать оборудованные системы доступа (трапы, стремянки, приставные лестницы). </w:t>
      </w:r>
    </w:p>
    <w:p w:rsidR="00E535DE" w:rsidRPr="00E535DE" w:rsidRDefault="00E535DE" w:rsidP="00E535DE">
      <w:pPr>
        <w:numPr>
          <w:ilvl w:val="0"/>
          <w:numId w:val="8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Для оборудования рабочего места на высоте необходимо применять инвентарные средства подмащивания (подмости сборно-разборные или передвижные с перемещаемым рабочим местом, столики и др.), оборудованные ограждениями.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Запрещается применять в качестве средств подмащивания случайные предметы (ящики, бочки, ведра и т.п.). </w:t>
      </w:r>
    </w:p>
    <w:p w:rsidR="00E535DE" w:rsidRPr="00E535DE" w:rsidRDefault="00E535DE" w:rsidP="00F70938">
      <w:pPr>
        <w:numPr>
          <w:ilvl w:val="0"/>
          <w:numId w:val="8"/>
        </w:numPr>
        <w:spacing w:after="0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При выполнении малярных работ с подвесных люлек или других средств подмащивания с перемещаемым рабочим местом маляры обязаны выполнять требования «Типовой инструкции по охране труда для работников, выполняющих строительно-монтажные работы на подмостях с перемещаемым рабочим местом». </w:t>
      </w:r>
    </w:p>
    <w:p w:rsidR="00E535DE" w:rsidRPr="00E535DE" w:rsidRDefault="00E535DE" w:rsidP="00E535DE">
      <w:pPr>
        <w:numPr>
          <w:ilvl w:val="0"/>
          <w:numId w:val="8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При производстве работ маляры обязаны выполнять следующие требования: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а) приготавливать составы с учетом инструкций или технических условий на компоненты. Запрещается применять краски, растворители, разбавители или клеи неизвестного состава; </w:t>
      </w:r>
    </w:p>
    <w:p w:rsidR="00E535DE" w:rsidRPr="00E535DE" w:rsidRDefault="00E535DE" w:rsidP="00F70938">
      <w:pPr>
        <w:spacing w:after="0" w:line="360" w:lineRule="auto"/>
        <w:ind w:right="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б) надевать при очистке оштукатуренных поверхностей скребками защитные очки и противопыльный респиратор; </w:t>
      </w:r>
    </w:p>
    <w:p w:rsidR="00E535DE" w:rsidRPr="00E535DE" w:rsidRDefault="00E535DE" w:rsidP="00F70938">
      <w:pPr>
        <w:spacing w:after="28" w:line="360" w:lineRule="auto"/>
        <w:ind w:right="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в) приготавливать раствор соляной кислоты следует вливанием тонкой струи кислоты в сосуд с водой;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г) при очистке поверхностей химическим способом (раствором кислоты) пользоваться защитными очками и резиновыми перчатками, а также применять шпатель с длинной ручкой;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д) периодически очищать средства подмащивания от отходов материалов и мусора (краски, шпатлевки и др.). </w:t>
      </w:r>
    </w:p>
    <w:p w:rsidR="00E535DE" w:rsidRPr="00E535DE" w:rsidRDefault="00E535DE" w:rsidP="00F70938">
      <w:pPr>
        <w:numPr>
          <w:ilvl w:val="0"/>
          <w:numId w:val="9"/>
        </w:numPr>
        <w:spacing w:after="0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В помещениях по приготовлению составов для выполнения малярных работ, а также в местах применения нитрокрасок, лакокрасочных материалов и других составов, образующих взрывопожарные пары, запрещается применять открытый огонь и заносить светильники, выполненные не во взрывобезопасном исполнении. </w:t>
      </w:r>
    </w:p>
    <w:p w:rsidR="00E535DE" w:rsidRPr="00E535DE" w:rsidRDefault="00E535DE" w:rsidP="00E535DE">
      <w:pPr>
        <w:numPr>
          <w:ilvl w:val="0"/>
          <w:numId w:val="9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lastRenderedPageBreak/>
        <w:t xml:space="preserve">Размещать на рабочем месте материалы, инструмент, технологическую оснастку и средства подмащивания следует так, чтобы не затруднять прохода и не стеснять рабочие движения в процессе выполнения работы. </w:t>
      </w:r>
    </w:p>
    <w:p w:rsidR="00E535DE" w:rsidRPr="00E535DE" w:rsidRDefault="00E535DE" w:rsidP="00E535DE">
      <w:pPr>
        <w:numPr>
          <w:ilvl w:val="0"/>
          <w:numId w:val="9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Тару с материалами (лаки, нитрокраски), имеющими взрывопожарные пары, во время перерывов в работе следует закрывать соответствующими пробками или крышками и открывать для исключения искрообразования при помощи латунных молотка и зубила. </w:t>
      </w:r>
    </w:p>
    <w:p w:rsidR="00E535DE" w:rsidRPr="00E535DE" w:rsidRDefault="00E535DE" w:rsidP="00F70938">
      <w:pPr>
        <w:numPr>
          <w:ilvl w:val="0"/>
          <w:numId w:val="9"/>
        </w:numPr>
        <w:spacing w:after="0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При выполнении работ с применением пневматического инструмента маляры обязаны: </w:t>
      </w:r>
    </w:p>
    <w:p w:rsidR="00E535DE" w:rsidRPr="00E535DE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а) убедиться в исправности инструмента (удочки, форсунки пистолета-распылителя, приспособления для шлифования прошпатлеванных поверхностей, соединительных шлангов и узлов крепления к инструменту); </w:t>
      </w:r>
    </w:p>
    <w:p w:rsidR="00E535DE" w:rsidRPr="00E535DE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б) проверить исправность манометра и наличие пломбы;  </w:t>
      </w:r>
    </w:p>
    <w:p w:rsidR="00E535DE" w:rsidRPr="00E535DE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в) не допускать перегибания шлангов в процессе выполнения работы и их прикосновения к подвижным стальным канатам; </w:t>
      </w:r>
    </w:p>
    <w:p w:rsidR="00E535DE" w:rsidRPr="00E535DE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г) отогревать замерзшие шланги в теплом сухом помещении. Не допускается отогревать шланги паром; </w:t>
      </w:r>
    </w:p>
    <w:p w:rsidR="00E535DE" w:rsidRPr="00E535DE" w:rsidRDefault="00E535DE" w:rsidP="00F7093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д) отключить подачу воздуха и перекрыть воздушный вентиль при перерыве в работе или обнаружении неисправностей механизмов пневмоинструмента. Не допускается для прекращения подачи воздуха перегибать шланг или завязывать его узлом. </w:t>
      </w:r>
    </w:p>
    <w:p w:rsidR="00E535DE" w:rsidRPr="00E535DE" w:rsidRDefault="00E535DE" w:rsidP="00E535DE">
      <w:pPr>
        <w:numPr>
          <w:ilvl w:val="0"/>
          <w:numId w:val="10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Для защиты рук малярам следует пользоваться резиновыми перчатками, рукавицами или смазывать руки специальными защитными и очистительными пастами. </w:t>
      </w:r>
    </w:p>
    <w:p w:rsidR="00E535DE" w:rsidRPr="00E535DE" w:rsidRDefault="00E535DE" w:rsidP="00E535DE">
      <w:pPr>
        <w:numPr>
          <w:ilvl w:val="0"/>
          <w:numId w:val="10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При заправке красконагнетательного бака необходимо проверить сохранность и исправность барашковых гаек, редукционного клапана, резиновой прокладки крышки, кранов подачи воздуха и состава, после чего шланги и ручной распылитель продуть сжатым воздухом. </w:t>
      </w:r>
    </w:p>
    <w:p w:rsidR="00E535DE" w:rsidRPr="00E535DE" w:rsidRDefault="00E535DE" w:rsidP="00E535DE">
      <w:pPr>
        <w:numPr>
          <w:ilvl w:val="0"/>
          <w:numId w:val="10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При очистке поверхности, сглаживании и шлифовке (с помощью пемзы или наждачной бумаги), при нанесении шпатлевки и механизированной окраске следует пользоваться защитными очками закрытого типа и респиратором. </w:t>
      </w:r>
    </w:p>
    <w:p w:rsidR="00E535DE" w:rsidRPr="00E535DE" w:rsidRDefault="00E535DE" w:rsidP="00E535DE">
      <w:pPr>
        <w:numPr>
          <w:ilvl w:val="0"/>
          <w:numId w:val="10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При удалении старой краски огневым способом с помощью паяльной лампы внутри помещения необходимо обеспечивать непрерывное сквозное проветривание или принудительную вентиляцию. </w:t>
      </w:r>
    </w:p>
    <w:p w:rsidR="00E535DE" w:rsidRPr="00E535DE" w:rsidRDefault="00E535DE" w:rsidP="00E535DE">
      <w:pPr>
        <w:numPr>
          <w:ilvl w:val="0"/>
          <w:numId w:val="10"/>
        </w:numPr>
        <w:spacing w:after="34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Не допускается выполнять работы с приставных лестниц, опирающихся на оконные переплеты, а также устраивать переходные мостики с одного передвижного столика на другой, соединяя их доской. </w:t>
      </w:r>
    </w:p>
    <w:p w:rsidR="00E535DE" w:rsidRPr="00E535DE" w:rsidRDefault="00E535DE" w:rsidP="00E535DE">
      <w:pPr>
        <w:numPr>
          <w:ilvl w:val="0"/>
          <w:numId w:val="10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lastRenderedPageBreak/>
        <w:t>Металлические кровли с уклоном более 25</w:t>
      </w:r>
      <w:r w:rsidRPr="00E535DE">
        <w:rPr>
          <w:rFonts w:ascii="Times New Roman" w:eastAsia="Segoe UI Symbol" w:hAnsi="Times New Roman" w:cs="Times New Roman"/>
          <w:sz w:val="24"/>
          <w:szCs w:val="24"/>
        </w:rPr>
        <w:t></w:t>
      </w:r>
      <w:r w:rsidRPr="00E535DE">
        <w:rPr>
          <w:rFonts w:ascii="Times New Roman" w:hAnsi="Times New Roman" w:cs="Times New Roman"/>
          <w:sz w:val="24"/>
          <w:szCs w:val="24"/>
        </w:rPr>
        <w:t xml:space="preserve"> следует окрашивать с переносных стремянок с нашитыми планками, при этом стремянки должны быть надежно закреплены. </w:t>
      </w:r>
    </w:p>
    <w:p w:rsidR="00E535DE" w:rsidRPr="00E535DE" w:rsidRDefault="00E535DE" w:rsidP="00E535DE">
      <w:pPr>
        <w:numPr>
          <w:ilvl w:val="0"/>
          <w:numId w:val="10"/>
        </w:numPr>
        <w:spacing w:after="5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535DE">
        <w:rPr>
          <w:rFonts w:ascii="Times New Roman" w:hAnsi="Times New Roman" w:cs="Times New Roman"/>
          <w:sz w:val="24"/>
          <w:szCs w:val="24"/>
        </w:rPr>
        <w:t xml:space="preserve">Окрашивать внутренние поверхности резервуаров, цистерн, сантехкабин следует с помощью пистолетов-распылителей, не дающих туманообразования, и при постоянной принудительной вентиляции </w:t>
      </w:r>
    </w:p>
    <w:p w:rsidR="00F70938" w:rsidRPr="00CC1468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938">
        <w:rPr>
          <w:rFonts w:ascii="Times New Roman" w:hAnsi="Times New Roman" w:cs="Times New Roman"/>
          <w:i/>
          <w:sz w:val="24"/>
          <w:szCs w:val="24"/>
        </w:rPr>
        <w:t>Требования безопасности в аварийных ситуациях</w:t>
      </w:r>
    </w:p>
    <w:p w:rsidR="00E535DE" w:rsidRPr="00F70938" w:rsidRDefault="00E535DE" w:rsidP="00F70938">
      <w:pPr>
        <w:spacing w:after="0" w:line="360" w:lineRule="auto"/>
        <w:ind w:left="142" w:right="65" w:firstLine="739"/>
        <w:jc w:val="both"/>
        <w:rPr>
          <w:rFonts w:ascii="Times New Roman" w:hAnsi="Times New Roman" w:cs="Times New Roman"/>
          <w:sz w:val="24"/>
          <w:szCs w:val="24"/>
        </w:rPr>
      </w:pPr>
      <w:r w:rsidRPr="00F70938">
        <w:rPr>
          <w:rFonts w:ascii="Times New Roman" w:hAnsi="Times New Roman" w:cs="Times New Roman"/>
          <w:sz w:val="24"/>
          <w:szCs w:val="24"/>
        </w:rPr>
        <w:t xml:space="preserve">При выполнении малярных работ на лесах в случае изменения погодных условий (снегопад, туман или гроза), ухудшающих видимость в пределах фронта работ, а также усилении ветра до скорости 15 м/с и более маляры обязаны прекратить работы и перейти в безопасное место.  </w:t>
      </w:r>
    </w:p>
    <w:p w:rsidR="00E535DE" w:rsidRPr="00F70938" w:rsidRDefault="00E535DE" w:rsidP="00F70938">
      <w:pPr>
        <w:numPr>
          <w:ilvl w:val="0"/>
          <w:numId w:val="11"/>
        </w:numPr>
        <w:spacing w:after="0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F70938">
        <w:rPr>
          <w:rFonts w:ascii="Times New Roman" w:hAnsi="Times New Roman" w:cs="Times New Roman"/>
          <w:sz w:val="24"/>
          <w:szCs w:val="24"/>
        </w:rPr>
        <w:t xml:space="preserve">При возникновении неполадок в работе механизированного инструмента работы следует приостановить, отключить инструмент от сети и доложить бригадиру или руководителю работ. </w:t>
      </w:r>
    </w:p>
    <w:p w:rsidR="00E535DE" w:rsidRPr="00F70938" w:rsidRDefault="00E535DE" w:rsidP="00F70938">
      <w:pPr>
        <w:numPr>
          <w:ilvl w:val="0"/>
          <w:numId w:val="11"/>
        </w:numPr>
        <w:spacing w:after="0" w:line="360" w:lineRule="auto"/>
        <w:ind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F70938">
        <w:rPr>
          <w:rFonts w:ascii="Times New Roman" w:hAnsi="Times New Roman" w:cs="Times New Roman"/>
          <w:sz w:val="24"/>
          <w:szCs w:val="24"/>
        </w:rPr>
        <w:t xml:space="preserve">При возгорании лакокрасочных или других материалов необходимо работы приостановить и принять меры к тушению очага возгорания подручными средствами. В случае невозможности ликвидировать загорание собственными силами необходимо вызвать пожарную охрану в установленном порядке и сообщить бригадиру или руководителю работ. Требования безопасности по окончании работы По окончании работы маляры обязаны:  </w:t>
      </w:r>
    </w:p>
    <w:p w:rsidR="00E535DE" w:rsidRPr="00F70938" w:rsidRDefault="00E535DE" w:rsidP="00F70938">
      <w:pPr>
        <w:tabs>
          <w:tab w:val="center" w:pos="980"/>
          <w:tab w:val="center" w:pos="2058"/>
          <w:tab w:val="center" w:pos="3855"/>
          <w:tab w:val="center" w:pos="6157"/>
          <w:tab w:val="center" w:pos="8329"/>
          <w:tab w:val="right" w:pos="958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38">
        <w:rPr>
          <w:rFonts w:ascii="Times New Roman" w:eastAsia="Calibri" w:hAnsi="Times New Roman" w:cs="Times New Roman"/>
          <w:sz w:val="24"/>
          <w:szCs w:val="24"/>
        </w:rPr>
        <w:tab/>
      </w:r>
      <w:r w:rsidRPr="00F70938">
        <w:rPr>
          <w:rFonts w:ascii="Times New Roman" w:hAnsi="Times New Roman" w:cs="Times New Roman"/>
          <w:sz w:val="24"/>
          <w:szCs w:val="24"/>
        </w:rPr>
        <w:t xml:space="preserve">а) </w:t>
      </w:r>
      <w:r w:rsidRPr="00F70938">
        <w:rPr>
          <w:rFonts w:ascii="Times New Roman" w:hAnsi="Times New Roman" w:cs="Times New Roman"/>
          <w:sz w:val="24"/>
          <w:szCs w:val="24"/>
        </w:rPr>
        <w:tab/>
        <w:t xml:space="preserve">отключить </w:t>
      </w:r>
      <w:r w:rsidRPr="00F70938">
        <w:rPr>
          <w:rFonts w:ascii="Times New Roman" w:hAnsi="Times New Roman" w:cs="Times New Roman"/>
          <w:sz w:val="24"/>
          <w:szCs w:val="24"/>
        </w:rPr>
        <w:tab/>
        <w:t xml:space="preserve">применяемый </w:t>
      </w:r>
      <w:r w:rsidRPr="00F70938">
        <w:rPr>
          <w:rFonts w:ascii="Times New Roman" w:hAnsi="Times New Roman" w:cs="Times New Roman"/>
          <w:sz w:val="24"/>
          <w:szCs w:val="24"/>
        </w:rPr>
        <w:tab/>
        <w:t xml:space="preserve">механизированный </w:t>
      </w:r>
      <w:r w:rsidRPr="00F70938">
        <w:rPr>
          <w:rFonts w:ascii="Times New Roman" w:hAnsi="Times New Roman" w:cs="Times New Roman"/>
          <w:sz w:val="24"/>
          <w:szCs w:val="24"/>
        </w:rPr>
        <w:tab/>
        <w:t xml:space="preserve">инструмент </w:t>
      </w:r>
      <w:r w:rsidRPr="00F70938">
        <w:rPr>
          <w:rFonts w:ascii="Times New Roman" w:hAnsi="Times New Roman" w:cs="Times New Roman"/>
          <w:sz w:val="24"/>
          <w:szCs w:val="24"/>
        </w:rPr>
        <w:tab/>
        <w:t xml:space="preserve">и </w:t>
      </w:r>
    </w:p>
    <w:p w:rsidR="00E535DE" w:rsidRPr="00F70938" w:rsidRDefault="00E535DE" w:rsidP="00F70938">
      <w:pPr>
        <w:spacing w:after="0" w:line="360" w:lineRule="auto"/>
        <w:ind w:left="156" w:right="65"/>
        <w:jc w:val="both"/>
        <w:rPr>
          <w:rFonts w:ascii="Times New Roman" w:hAnsi="Times New Roman" w:cs="Times New Roman"/>
          <w:sz w:val="24"/>
          <w:szCs w:val="24"/>
        </w:rPr>
      </w:pPr>
      <w:r w:rsidRPr="00F70938">
        <w:rPr>
          <w:rFonts w:ascii="Times New Roman" w:hAnsi="Times New Roman" w:cs="Times New Roman"/>
          <w:sz w:val="24"/>
          <w:szCs w:val="24"/>
        </w:rPr>
        <w:t xml:space="preserve">оборудование от электросети; </w:t>
      </w:r>
    </w:p>
    <w:p w:rsidR="00E535DE" w:rsidRPr="00F70938" w:rsidRDefault="00E535DE" w:rsidP="00F70938">
      <w:pPr>
        <w:spacing w:after="0" w:line="360" w:lineRule="auto"/>
        <w:ind w:left="881" w:right="65"/>
        <w:jc w:val="both"/>
        <w:rPr>
          <w:rFonts w:ascii="Times New Roman" w:hAnsi="Times New Roman" w:cs="Times New Roman"/>
          <w:sz w:val="24"/>
          <w:szCs w:val="24"/>
        </w:rPr>
      </w:pPr>
      <w:r w:rsidRPr="00F70938">
        <w:rPr>
          <w:rFonts w:ascii="Times New Roman" w:hAnsi="Times New Roman" w:cs="Times New Roman"/>
          <w:sz w:val="24"/>
          <w:szCs w:val="24"/>
        </w:rPr>
        <w:t xml:space="preserve">б) убрать инструмент в предназначенное для хранения место;  </w:t>
      </w:r>
    </w:p>
    <w:p w:rsidR="00E535DE" w:rsidRPr="00F70938" w:rsidRDefault="00E535DE" w:rsidP="00F70938">
      <w:pPr>
        <w:spacing w:after="0" w:line="360" w:lineRule="auto"/>
        <w:ind w:left="173" w:right="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0938">
        <w:rPr>
          <w:rFonts w:ascii="Times New Roman" w:hAnsi="Times New Roman" w:cs="Times New Roman"/>
          <w:sz w:val="24"/>
          <w:szCs w:val="24"/>
        </w:rPr>
        <w:t xml:space="preserve">в) очистить от материалов и промыть оборудование, привести в порядок рабочее место; </w:t>
      </w:r>
    </w:p>
    <w:p w:rsidR="00E535DE" w:rsidRDefault="00E535DE" w:rsidP="00F70938">
      <w:pPr>
        <w:spacing w:after="0"/>
        <w:ind w:left="146" w:right="65" w:firstLine="710"/>
        <w:jc w:val="both"/>
      </w:pPr>
      <w:r w:rsidRPr="00F70938">
        <w:rPr>
          <w:rFonts w:ascii="Times New Roman" w:hAnsi="Times New Roman" w:cs="Times New Roman"/>
          <w:sz w:val="24"/>
          <w:szCs w:val="24"/>
        </w:rPr>
        <w:t xml:space="preserve">г) сообщить бригадиру или руководителю работ о всех неполадках, возникших во время работы. </w:t>
      </w:r>
      <w:r>
        <w:br w:type="page"/>
      </w:r>
    </w:p>
    <w:p w:rsidR="00AD743A" w:rsidRPr="00AD743A" w:rsidRDefault="00243D1A" w:rsidP="00FE1E1B">
      <w:pPr>
        <w:spacing w:after="0" w:line="360" w:lineRule="auto"/>
        <w:ind w:left="14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М</w:t>
      </w:r>
      <w:r w:rsidR="00AD743A" w:rsidRPr="00AD743A">
        <w:rPr>
          <w:rFonts w:ascii="Times New Roman" w:hAnsi="Times New Roman" w:cs="Times New Roman"/>
          <w:b/>
          <w:sz w:val="28"/>
          <w:szCs w:val="28"/>
        </w:rPr>
        <w:t xml:space="preserve">алого чемпионата по стандартам Ворлдскиллс Россия по компетенции «Малярные и декоративные работы» </w:t>
      </w:r>
    </w:p>
    <w:p w:rsidR="00FE1E1B" w:rsidRPr="00FE1E1B" w:rsidRDefault="00FE1E1B" w:rsidP="00FE1E1B">
      <w:pPr>
        <w:spacing w:after="0" w:line="360" w:lineRule="auto"/>
        <w:ind w:left="149"/>
        <w:jc w:val="center"/>
        <w:rPr>
          <w:rFonts w:ascii="Times New Roman" w:hAnsi="Times New Roman" w:cs="Times New Roman"/>
          <w:sz w:val="24"/>
          <w:szCs w:val="24"/>
        </w:rPr>
      </w:pPr>
      <w:r w:rsidRPr="00FE1E1B">
        <w:rPr>
          <w:rFonts w:ascii="Times New Roman" w:hAnsi="Times New Roman" w:cs="Times New Roman"/>
          <w:b/>
          <w:sz w:val="24"/>
          <w:szCs w:val="24"/>
        </w:rPr>
        <w:t>Обобщенная оценочная ведомость.</w:t>
      </w:r>
    </w:p>
    <w:p w:rsidR="00FE1E1B" w:rsidRPr="00FE1E1B" w:rsidRDefault="00FE1E1B" w:rsidP="00FE1E1B">
      <w:pPr>
        <w:spacing w:after="0" w:line="360" w:lineRule="auto"/>
        <w:ind w:left="146" w:right="65" w:firstLine="415"/>
        <w:jc w:val="both"/>
        <w:rPr>
          <w:rFonts w:ascii="Times New Roman" w:hAnsi="Times New Roman" w:cs="Times New Roman"/>
          <w:sz w:val="24"/>
          <w:szCs w:val="24"/>
        </w:rPr>
      </w:pPr>
      <w:r w:rsidRPr="00FE1E1B">
        <w:rPr>
          <w:rFonts w:ascii="Times New Roman" w:hAnsi="Times New Roman" w:cs="Times New Roman"/>
          <w:sz w:val="24"/>
          <w:szCs w:val="24"/>
        </w:rPr>
        <w:t xml:space="preserve">В данном разделе определяются критерии оценки и количество начисляемых баллов (субъективные и объективные)  </w:t>
      </w:r>
    </w:p>
    <w:p w:rsidR="00FE1E1B" w:rsidRPr="00FE1E1B" w:rsidRDefault="00FE1E1B" w:rsidP="00FE1E1B">
      <w:pPr>
        <w:spacing w:after="0" w:line="360" w:lineRule="auto"/>
        <w:ind w:left="156"/>
        <w:jc w:val="both"/>
        <w:rPr>
          <w:rFonts w:ascii="Times New Roman" w:hAnsi="Times New Roman" w:cs="Times New Roman"/>
          <w:sz w:val="24"/>
          <w:szCs w:val="24"/>
        </w:rPr>
      </w:pPr>
      <w:r w:rsidRPr="00FE1E1B">
        <w:rPr>
          <w:rFonts w:ascii="Times New Roman" w:hAnsi="Times New Roman" w:cs="Times New Roman"/>
          <w:sz w:val="24"/>
          <w:szCs w:val="24"/>
        </w:rPr>
        <w:t>Общее количество баллов задания/модуля по вс</w:t>
      </w:r>
      <w:r>
        <w:rPr>
          <w:rFonts w:ascii="Times New Roman" w:hAnsi="Times New Roman" w:cs="Times New Roman"/>
          <w:sz w:val="24"/>
          <w:szCs w:val="24"/>
        </w:rPr>
        <w:t xml:space="preserve">ем критериям оценки составляет </w:t>
      </w:r>
      <w:r w:rsidR="00561B9E">
        <w:rPr>
          <w:rFonts w:ascii="Times New Roman" w:hAnsi="Times New Roman" w:cs="Times New Roman"/>
          <w:sz w:val="24"/>
          <w:szCs w:val="24"/>
        </w:rPr>
        <w:t>19</w:t>
      </w:r>
      <w:r w:rsidRPr="00FE1E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2C8" w:rsidRPr="00FE1E1B" w:rsidRDefault="002832C8" w:rsidP="00FE1E1B">
      <w:pPr>
        <w:spacing w:after="0" w:line="360" w:lineRule="auto"/>
        <w:ind w:left="872" w:right="65"/>
        <w:jc w:val="both"/>
        <w:rPr>
          <w:rFonts w:ascii="Times New Roman" w:hAnsi="Times New Roman" w:cs="Times New Roman"/>
          <w:sz w:val="24"/>
          <w:szCs w:val="24"/>
        </w:rPr>
      </w:pPr>
      <w:r w:rsidRPr="00FE1E1B">
        <w:rPr>
          <w:rFonts w:ascii="Times New Roman" w:hAnsi="Times New Roman" w:cs="Times New Roman"/>
          <w:sz w:val="24"/>
          <w:szCs w:val="24"/>
        </w:rPr>
        <w:t xml:space="preserve">Модули и время сведены в таблице 1  </w:t>
      </w:r>
    </w:p>
    <w:p w:rsidR="002832C8" w:rsidRPr="00451A84" w:rsidRDefault="002832C8" w:rsidP="002832C8">
      <w:pPr>
        <w:spacing w:after="0" w:line="360" w:lineRule="auto"/>
        <w:ind w:left="866"/>
        <w:jc w:val="both"/>
        <w:rPr>
          <w:rFonts w:ascii="Times New Roman" w:hAnsi="Times New Roman" w:cs="Times New Roman"/>
          <w:sz w:val="24"/>
          <w:szCs w:val="24"/>
        </w:rPr>
      </w:pPr>
      <w:r w:rsidRPr="00451A84">
        <w:rPr>
          <w:rFonts w:ascii="Times New Roman" w:hAnsi="Times New Roman" w:cs="Times New Roman"/>
          <w:sz w:val="24"/>
          <w:szCs w:val="24"/>
        </w:rPr>
        <w:t xml:space="preserve">Таблица 1. </w:t>
      </w:r>
    </w:p>
    <w:tbl>
      <w:tblPr>
        <w:tblStyle w:val="TableGrid"/>
        <w:tblW w:w="9486" w:type="dxa"/>
        <w:tblInd w:w="6" w:type="dxa"/>
        <w:tblCellMar>
          <w:top w:w="8" w:type="dxa"/>
          <w:left w:w="224" w:type="dxa"/>
          <w:right w:w="49" w:type="dxa"/>
        </w:tblCellMar>
        <w:tblLook w:val="04A0" w:firstRow="1" w:lastRow="0" w:firstColumn="1" w:lastColumn="0" w:noHBand="0" w:noVBand="1"/>
      </w:tblPr>
      <w:tblGrid>
        <w:gridCol w:w="692"/>
        <w:gridCol w:w="3798"/>
        <w:gridCol w:w="2639"/>
        <w:gridCol w:w="2357"/>
      </w:tblGrid>
      <w:tr w:rsidR="002832C8" w:rsidRPr="00451A84" w:rsidTr="002405C6">
        <w:trPr>
          <w:trHeight w:val="62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832C8" w:rsidRPr="00451A84" w:rsidRDefault="002832C8" w:rsidP="002405C6">
            <w:pPr>
              <w:spacing w:line="360" w:lineRule="auto"/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2832C8" w:rsidRPr="00451A84" w:rsidRDefault="002832C8" w:rsidP="002405C6">
            <w:pPr>
              <w:spacing w:line="360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2832C8" w:rsidRPr="00451A84" w:rsidRDefault="002832C8" w:rsidP="002405C6">
            <w:pPr>
              <w:spacing w:line="360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модуля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2832C8" w:rsidRPr="00451A84" w:rsidRDefault="002832C8" w:rsidP="002405C6">
            <w:pPr>
              <w:spacing w:line="360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балл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832C8" w:rsidRPr="00451A84" w:rsidRDefault="002832C8" w:rsidP="002405C6">
            <w:pPr>
              <w:spacing w:line="360" w:lineRule="auto"/>
              <w:ind w:left="409" w:firstLine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Время на выполнение </w:t>
            </w:r>
          </w:p>
        </w:tc>
      </w:tr>
      <w:tr w:rsidR="002832C8" w:rsidRPr="00451A84" w:rsidTr="002405C6">
        <w:trPr>
          <w:trHeight w:val="32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451A84" w:rsidRDefault="002832C8" w:rsidP="002405C6">
            <w:pPr>
              <w:spacing w:line="36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Default="002832C8" w:rsidP="002405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DF5">
              <w:rPr>
                <w:rFonts w:ascii="Times New Roman" w:hAnsi="Times New Roman" w:cs="Times New Roman"/>
                <w:sz w:val="24"/>
                <w:szCs w:val="24"/>
              </w:rPr>
              <w:t>Начало работ, приемка стенда</w:t>
            </w:r>
          </w:p>
          <w:p w:rsidR="002832C8" w:rsidRDefault="002832C8" w:rsidP="002405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32C8" w:rsidRPr="00451A84" w:rsidRDefault="002832C8" w:rsidP="002405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451A84" w:rsidRDefault="00561B9E" w:rsidP="002405C6">
            <w:pPr>
              <w:spacing w:line="360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451A84" w:rsidRDefault="002832C8" w:rsidP="002405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 – общее время на </w:t>
            </w:r>
          </w:p>
          <w:p w:rsidR="00561B9E" w:rsidRPr="00451A84" w:rsidRDefault="00561B9E" w:rsidP="00561B9E">
            <w:pPr>
              <w:spacing w:line="360" w:lineRule="auto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32C8" w:rsidRPr="00451A84">
              <w:rPr>
                <w:rFonts w:ascii="Times New Roman" w:hAnsi="Times New Roman" w:cs="Times New Roman"/>
                <w:sz w:val="24"/>
                <w:szCs w:val="24"/>
              </w:rPr>
              <w:t>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«Жесткая фреска Дизайн»</w:t>
            </w:r>
          </w:p>
          <w:p w:rsidR="002832C8" w:rsidRPr="00451A84" w:rsidRDefault="002832C8" w:rsidP="00742822">
            <w:pPr>
              <w:tabs>
                <w:tab w:val="center" w:pos="1042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4282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832C8" w:rsidRPr="00451A84" w:rsidTr="00742822">
        <w:trPr>
          <w:trHeight w:val="319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451A84" w:rsidRDefault="002832C8" w:rsidP="002405C6">
            <w:pPr>
              <w:spacing w:line="36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Default="00561B9E" w:rsidP="002405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1B9E">
              <w:rPr>
                <w:rFonts w:ascii="Times New Roman" w:hAnsi="Times New Roman" w:cs="Times New Roman"/>
                <w:sz w:val="24"/>
                <w:szCs w:val="24"/>
              </w:rPr>
              <w:t>«Жесткая фреска Дизайн»</w:t>
            </w:r>
          </w:p>
          <w:p w:rsidR="002832C8" w:rsidRPr="00451A84" w:rsidRDefault="002832C8" w:rsidP="002405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451A84" w:rsidRDefault="00561B9E" w:rsidP="002405C6">
            <w:pPr>
              <w:spacing w:line="360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832C8" w:rsidRPr="00451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32C8" w:rsidRPr="00451A84" w:rsidRDefault="002832C8" w:rsidP="002405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D1A" w:rsidRDefault="00243D1A" w:rsidP="002832C8">
      <w:pPr>
        <w:spacing w:after="0" w:line="360" w:lineRule="auto"/>
        <w:ind w:left="149" w:right="48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F24" w:rsidRPr="00703F24" w:rsidRDefault="002832C8" w:rsidP="00703F24">
      <w:pPr>
        <w:spacing w:after="0" w:line="360" w:lineRule="auto"/>
        <w:ind w:left="156" w:right="5"/>
        <w:jc w:val="both"/>
        <w:rPr>
          <w:rFonts w:ascii="Times New Roman" w:hAnsi="Times New Roman" w:cs="Times New Roman"/>
          <w:sz w:val="24"/>
          <w:szCs w:val="24"/>
        </w:rPr>
      </w:pPr>
      <w:r w:rsidRPr="00451A84">
        <w:rPr>
          <w:rFonts w:ascii="Times New Roman" w:hAnsi="Times New Roman" w:cs="Times New Roman"/>
          <w:b/>
          <w:sz w:val="24"/>
          <w:szCs w:val="24"/>
        </w:rPr>
        <w:t>Модули с описанием работ:</w:t>
      </w:r>
      <w:r w:rsidR="00703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1A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F24" w:rsidRPr="00703F24">
        <w:rPr>
          <w:rFonts w:ascii="Times New Roman" w:hAnsi="Times New Roman" w:cs="Times New Roman"/>
          <w:sz w:val="24"/>
          <w:szCs w:val="24"/>
        </w:rPr>
        <w:t>Модуль F: Жесткая фреска (дизайн и надпись).</w:t>
      </w:r>
    </w:p>
    <w:p w:rsidR="00703F24" w:rsidRPr="00703F24" w:rsidRDefault="009B2348" w:rsidP="00703F24">
      <w:pPr>
        <w:spacing w:after="0" w:line="360" w:lineRule="auto"/>
        <w:ind w:left="1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работ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и </w:t>
      </w:r>
      <w:r w:rsidR="002832C8" w:rsidRPr="00451A84">
        <w:rPr>
          <w:rFonts w:ascii="Times New Roman" w:hAnsi="Times New Roman" w:cs="Times New Roman"/>
          <w:b/>
          <w:sz w:val="24"/>
          <w:szCs w:val="24"/>
        </w:rPr>
        <w:t xml:space="preserve">(рекомендуемой, </w:t>
      </w:r>
      <w:r w:rsidR="002832C8" w:rsidRPr="00451A84">
        <w:rPr>
          <w:rFonts w:ascii="Times New Roman" w:hAnsi="Times New Roman" w:cs="Times New Roman"/>
          <w:b/>
          <w:sz w:val="24"/>
          <w:szCs w:val="24"/>
        </w:rPr>
        <w:tab/>
        <w:t xml:space="preserve">но </w:t>
      </w:r>
      <w:r w:rsidR="002832C8" w:rsidRPr="00451A84">
        <w:rPr>
          <w:rFonts w:ascii="Times New Roman" w:hAnsi="Times New Roman" w:cs="Times New Roman"/>
          <w:b/>
          <w:sz w:val="24"/>
          <w:szCs w:val="24"/>
        </w:rPr>
        <w:tab/>
        <w:t xml:space="preserve">не </w:t>
      </w:r>
      <w:r w:rsidR="002832C8" w:rsidRPr="00451A84">
        <w:rPr>
          <w:rFonts w:ascii="Times New Roman" w:hAnsi="Times New Roman" w:cs="Times New Roman"/>
          <w:b/>
          <w:sz w:val="24"/>
          <w:szCs w:val="24"/>
        </w:rPr>
        <w:tab/>
        <w:t xml:space="preserve">обязательной) последовательности выполнения модуля. </w:t>
      </w:r>
    </w:p>
    <w:p w:rsidR="00703F24" w:rsidRPr="00703F24" w:rsidRDefault="00703F24" w:rsidP="00703F24">
      <w:pPr>
        <w:spacing w:after="0" w:line="360" w:lineRule="auto"/>
        <w:ind w:left="156" w:right="5"/>
        <w:jc w:val="both"/>
        <w:rPr>
          <w:rFonts w:ascii="Times New Roman" w:hAnsi="Times New Roman" w:cs="Times New Roman"/>
          <w:sz w:val="24"/>
          <w:szCs w:val="24"/>
        </w:rPr>
      </w:pPr>
      <w:r w:rsidRPr="00703F24">
        <w:rPr>
          <w:rFonts w:ascii="Times New Roman" w:hAnsi="Times New Roman" w:cs="Times New Roman"/>
          <w:sz w:val="24"/>
          <w:szCs w:val="24"/>
        </w:rPr>
        <w:t xml:space="preserve">Размеры модуля и место расположения указаны в задании (на чертеже) – поверхность F. Размеры рабочей поверхности – </w:t>
      </w:r>
      <w:r>
        <w:rPr>
          <w:rFonts w:ascii="Times New Roman" w:hAnsi="Times New Roman" w:cs="Times New Roman"/>
          <w:sz w:val="24"/>
          <w:szCs w:val="24"/>
        </w:rPr>
        <w:t xml:space="preserve">800х1400 мм. Все исходные цвета </w:t>
      </w:r>
      <w:r w:rsidRPr="00703F24">
        <w:rPr>
          <w:rFonts w:ascii="Times New Roman" w:hAnsi="Times New Roman" w:cs="Times New Roman"/>
          <w:sz w:val="24"/>
          <w:szCs w:val="24"/>
        </w:rPr>
        <w:t>фрески предоставляются в рамках ИЛ. Распределение цветов при окрашивании фрески должно соответствовать цветовой схеме на эскизе. Надпись «Россия», число «2019» предоставляются в масштабе 1:1, н</w:t>
      </w:r>
      <w:r>
        <w:rPr>
          <w:rFonts w:ascii="Times New Roman" w:hAnsi="Times New Roman" w:cs="Times New Roman"/>
          <w:sz w:val="24"/>
          <w:szCs w:val="24"/>
        </w:rPr>
        <w:t xml:space="preserve">а клеящейся трафаретной пленке, и </w:t>
      </w:r>
      <w:r w:rsidRPr="00703F24">
        <w:rPr>
          <w:rFonts w:ascii="Times New Roman" w:hAnsi="Times New Roman" w:cs="Times New Roman"/>
          <w:sz w:val="24"/>
          <w:szCs w:val="24"/>
        </w:rPr>
        <w:t>должны быть переведены на плоскость и окрашены в цвет, соответствующий эскизу (чертежу). Логотип «Worldskills Russia» тоже является частью дизайна и предоставляется в масштабе 1:1 в виде стикера (наклейки). Точки построения чертежа от вспомогательных инструментов (например, от карандаша) негативно повлияют на объ</w:t>
      </w:r>
      <w:r>
        <w:rPr>
          <w:rFonts w:ascii="Times New Roman" w:hAnsi="Times New Roman" w:cs="Times New Roman"/>
          <w:sz w:val="24"/>
          <w:szCs w:val="24"/>
        </w:rPr>
        <w:t>ективную и экспертную оценку.</w:t>
      </w:r>
    </w:p>
    <w:p w:rsidR="00703F24" w:rsidRPr="00703F24" w:rsidRDefault="00703F24" w:rsidP="00703F24">
      <w:pPr>
        <w:spacing w:after="0" w:line="360" w:lineRule="auto"/>
        <w:ind w:left="156"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F24">
        <w:rPr>
          <w:rFonts w:ascii="Times New Roman" w:hAnsi="Times New Roman" w:cs="Times New Roman"/>
          <w:b/>
          <w:sz w:val="24"/>
          <w:szCs w:val="24"/>
        </w:rPr>
        <w:t>Участник должен:</w:t>
      </w:r>
    </w:p>
    <w:p w:rsidR="00703F24" w:rsidRDefault="00703F24" w:rsidP="00703F24">
      <w:pPr>
        <w:spacing w:after="0" w:line="360" w:lineRule="auto"/>
        <w:ind w:left="156" w:right="5"/>
        <w:jc w:val="both"/>
        <w:rPr>
          <w:rFonts w:ascii="Times New Roman" w:hAnsi="Times New Roman" w:cs="Times New Roman"/>
          <w:sz w:val="24"/>
          <w:szCs w:val="24"/>
        </w:rPr>
      </w:pPr>
      <w:r w:rsidRPr="00703F24">
        <w:rPr>
          <w:rFonts w:ascii="Times New Roman" w:hAnsi="Times New Roman" w:cs="Times New Roman"/>
          <w:sz w:val="24"/>
          <w:szCs w:val="24"/>
        </w:rPr>
        <w:t>•</w:t>
      </w:r>
      <w:r w:rsidRPr="00703F24">
        <w:rPr>
          <w:rFonts w:ascii="Times New Roman" w:hAnsi="Times New Roman" w:cs="Times New Roman"/>
          <w:sz w:val="24"/>
          <w:szCs w:val="24"/>
        </w:rPr>
        <w:tab/>
        <w:t>построить чертеж фрески с помощью карандаша или ножа на поверхности навески от руки и без использования малярной</w:t>
      </w:r>
      <w:r>
        <w:rPr>
          <w:rFonts w:ascii="Times New Roman" w:hAnsi="Times New Roman" w:cs="Times New Roman"/>
          <w:sz w:val="24"/>
          <w:szCs w:val="24"/>
        </w:rPr>
        <w:t xml:space="preserve"> ленты и других приспособлений;</w:t>
      </w:r>
    </w:p>
    <w:p w:rsidR="00703F24" w:rsidRPr="00703F24" w:rsidRDefault="00703F24" w:rsidP="00703F24">
      <w:pPr>
        <w:spacing w:after="0" w:line="360" w:lineRule="auto"/>
        <w:ind w:left="156" w:right="5"/>
        <w:jc w:val="both"/>
        <w:rPr>
          <w:rFonts w:ascii="Times New Roman" w:hAnsi="Times New Roman" w:cs="Times New Roman"/>
          <w:sz w:val="24"/>
          <w:szCs w:val="24"/>
        </w:rPr>
      </w:pPr>
      <w:r w:rsidRPr="00703F24"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703F24">
        <w:rPr>
          <w:rFonts w:ascii="Times New Roman" w:hAnsi="Times New Roman" w:cs="Times New Roman"/>
          <w:sz w:val="24"/>
          <w:szCs w:val="24"/>
        </w:rPr>
        <w:t xml:space="preserve">красить красочными составами, соответствующими эскизу, изображение фрески, используя кисть, валик и муштабель (приспособление, которое служит </w:t>
      </w:r>
      <w:r>
        <w:rPr>
          <w:rFonts w:ascii="Times New Roman" w:hAnsi="Times New Roman" w:cs="Times New Roman"/>
          <w:sz w:val="24"/>
          <w:szCs w:val="24"/>
        </w:rPr>
        <w:t>опорой для руки при рисовании).</w:t>
      </w:r>
    </w:p>
    <w:p w:rsidR="00703F24" w:rsidRPr="00703F24" w:rsidRDefault="00703F24" w:rsidP="00703F24">
      <w:pPr>
        <w:spacing w:after="0" w:line="360" w:lineRule="auto"/>
        <w:ind w:left="156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Участнику запрещено:</w:t>
      </w:r>
    </w:p>
    <w:p w:rsidR="00703F24" w:rsidRPr="00703F24" w:rsidRDefault="00703F24" w:rsidP="00703F24">
      <w:pPr>
        <w:spacing w:after="0" w:line="360" w:lineRule="auto"/>
        <w:ind w:left="156" w:right="5"/>
        <w:jc w:val="both"/>
        <w:rPr>
          <w:rFonts w:ascii="Times New Roman" w:hAnsi="Times New Roman" w:cs="Times New Roman"/>
          <w:sz w:val="24"/>
          <w:szCs w:val="24"/>
        </w:rPr>
      </w:pPr>
      <w:r w:rsidRPr="00703F24">
        <w:rPr>
          <w:rFonts w:ascii="Times New Roman" w:hAnsi="Times New Roman" w:cs="Times New Roman"/>
          <w:sz w:val="24"/>
          <w:szCs w:val="24"/>
        </w:rPr>
        <w:t>•</w:t>
      </w:r>
      <w:r w:rsidRPr="00703F24">
        <w:rPr>
          <w:rFonts w:ascii="Times New Roman" w:hAnsi="Times New Roman" w:cs="Times New Roman"/>
          <w:sz w:val="24"/>
          <w:szCs w:val="24"/>
        </w:rPr>
        <w:tab/>
        <w:t>использование маркера</w:t>
      </w:r>
      <w:r>
        <w:rPr>
          <w:rFonts w:ascii="Times New Roman" w:hAnsi="Times New Roman" w:cs="Times New Roman"/>
          <w:sz w:val="24"/>
          <w:szCs w:val="24"/>
        </w:rPr>
        <w:t xml:space="preserve"> при построении чертежа фрески;</w:t>
      </w:r>
    </w:p>
    <w:p w:rsidR="003A01FD" w:rsidRPr="00451A84" w:rsidRDefault="00703F24" w:rsidP="00703F24">
      <w:pPr>
        <w:spacing w:after="0" w:line="360" w:lineRule="auto"/>
        <w:ind w:left="156" w:right="5"/>
        <w:jc w:val="both"/>
        <w:rPr>
          <w:rFonts w:ascii="Times New Roman" w:hAnsi="Times New Roman" w:cs="Times New Roman"/>
          <w:sz w:val="24"/>
          <w:szCs w:val="24"/>
        </w:rPr>
      </w:pPr>
      <w:r w:rsidRPr="00703F24">
        <w:rPr>
          <w:rFonts w:ascii="Times New Roman" w:hAnsi="Times New Roman" w:cs="Times New Roman"/>
          <w:sz w:val="24"/>
          <w:szCs w:val="24"/>
        </w:rPr>
        <w:t>•</w:t>
      </w:r>
      <w:r w:rsidRPr="00703F24">
        <w:rPr>
          <w:rFonts w:ascii="Times New Roman" w:hAnsi="Times New Roman" w:cs="Times New Roman"/>
          <w:sz w:val="24"/>
          <w:szCs w:val="24"/>
        </w:rPr>
        <w:tab/>
        <w:t xml:space="preserve">подскабливать ножом уже окрашенную поверхность фрески. </w:t>
      </w:r>
    </w:p>
    <w:p w:rsidR="002832C8" w:rsidRPr="00451A84" w:rsidRDefault="002832C8" w:rsidP="002832C8">
      <w:pPr>
        <w:spacing w:after="0" w:line="360" w:lineRule="auto"/>
        <w:ind w:left="149"/>
        <w:jc w:val="both"/>
        <w:rPr>
          <w:rFonts w:ascii="Times New Roman" w:hAnsi="Times New Roman" w:cs="Times New Roman"/>
          <w:sz w:val="24"/>
          <w:szCs w:val="24"/>
        </w:rPr>
      </w:pPr>
      <w:r w:rsidRPr="00451A84">
        <w:rPr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</w:p>
    <w:p w:rsidR="002832C8" w:rsidRPr="00451A84" w:rsidRDefault="002832C8" w:rsidP="002832C8">
      <w:pPr>
        <w:spacing w:after="0" w:line="360" w:lineRule="auto"/>
        <w:ind w:left="146" w:right="6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51A84">
        <w:rPr>
          <w:rFonts w:ascii="Times New Roman" w:hAnsi="Times New Roman" w:cs="Times New Roman"/>
          <w:sz w:val="24"/>
          <w:szCs w:val="24"/>
        </w:rPr>
        <w:t xml:space="preserve">В данном разделе определены критерии оценки и количество начисляемых баллов (субъективные и объективные) в Таблице 2. </w:t>
      </w:r>
    </w:p>
    <w:p w:rsidR="002832C8" w:rsidRPr="00451A84" w:rsidRDefault="002832C8" w:rsidP="002832C8">
      <w:pPr>
        <w:spacing w:after="0" w:line="360" w:lineRule="auto"/>
        <w:ind w:left="14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51A84">
        <w:rPr>
          <w:rFonts w:ascii="Times New Roman" w:hAnsi="Times New Roman" w:cs="Times New Roman"/>
          <w:sz w:val="24"/>
          <w:szCs w:val="24"/>
        </w:rPr>
        <w:t>Общее количество баллов задания/модуля по вс</w:t>
      </w:r>
      <w:r>
        <w:rPr>
          <w:rFonts w:ascii="Times New Roman" w:hAnsi="Times New Roman" w:cs="Times New Roman"/>
          <w:sz w:val="24"/>
          <w:szCs w:val="24"/>
        </w:rPr>
        <w:t xml:space="preserve">ем критериям оценки составляет </w:t>
      </w:r>
      <w:r w:rsidRPr="00586057">
        <w:rPr>
          <w:rFonts w:ascii="Times New Roman" w:hAnsi="Times New Roman" w:cs="Times New Roman"/>
          <w:sz w:val="24"/>
          <w:szCs w:val="24"/>
        </w:rPr>
        <w:t>2</w:t>
      </w:r>
      <w:r w:rsidR="00FF22F8">
        <w:rPr>
          <w:rFonts w:ascii="Times New Roman" w:hAnsi="Times New Roman" w:cs="Times New Roman"/>
          <w:sz w:val="24"/>
          <w:szCs w:val="24"/>
        </w:rPr>
        <w:t>1</w:t>
      </w:r>
      <w:r w:rsidRPr="00451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2C8" w:rsidRDefault="002832C8" w:rsidP="002832C8">
      <w:pPr>
        <w:spacing w:after="0" w:line="360" w:lineRule="auto"/>
        <w:ind w:left="86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1A84">
        <w:rPr>
          <w:rFonts w:ascii="Times New Roman" w:hAnsi="Times New Roman" w:cs="Times New Roman"/>
          <w:sz w:val="24"/>
          <w:szCs w:val="24"/>
        </w:rPr>
        <w:t xml:space="preserve">Таблица 2. </w:t>
      </w:r>
    </w:p>
    <w:tbl>
      <w:tblPr>
        <w:tblStyle w:val="TableGrid"/>
        <w:tblW w:w="8309" w:type="dxa"/>
        <w:tblInd w:w="1" w:type="dxa"/>
        <w:tblCellMar>
          <w:top w:w="7" w:type="dxa"/>
          <w:left w:w="209" w:type="dxa"/>
          <w:right w:w="47" w:type="dxa"/>
        </w:tblCellMar>
        <w:tblLook w:val="04A0" w:firstRow="1" w:lastRow="0" w:firstColumn="1" w:lastColumn="0" w:noHBand="0" w:noVBand="1"/>
      </w:tblPr>
      <w:tblGrid>
        <w:gridCol w:w="2394"/>
        <w:gridCol w:w="2397"/>
        <w:gridCol w:w="1827"/>
        <w:gridCol w:w="1691"/>
      </w:tblGrid>
      <w:tr w:rsidR="002832C8" w:rsidRPr="00F93FB7" w:rsidTr="002405C6">
        <w:trPr>
          <w:trHeight w:val="318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2832C8" w:rsidRPr="00F93FB7" w:rsidRDefault="002832C8" w:rsidP="002405C6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/>
          </w:tcPr>
          <w:p w:rsidR="002832C8" w:rsidRPr="00F93FB7" w:rsidRDefault="002832C8" w:rsidP="002405C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EEAF6"/>
          </w:tcPr>
          <w:p w:rsidR="002832C8" w:rsidRPr="00F93FB7" w:rsidRDefault="002832C8" w:rsidP="002405C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Оценки </w:t>
            </w: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832C8" w:rsidRPr="00F93FB7" w:rsidRDefault="002832C8" w:rsidP="002405C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2C8" w:rsidRPr="00F93FB7" w:rsidTr="002405C6">
        <w:trPr>
          <w:trHeight w:val="9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F93FB7" w:rsidRDefault="002832C8" w:rsidP="002405C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832C8" w:rsidRPr="00F93FB7" w:rsidRDefault="002832C8" w:rsidP="002405C6">
            <w:pPr>
              <w:spacing w:after="9" w:line="259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Субъективная </w:t>
            </w:r>
          </w:p>
          <w:p w:rsidR="002832C8" w:rsidRPr="00F93FB7" w:rsidRDefault="002832C8" w:rsidP="002405C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(если это применимо)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2832C8" w:rsidRPr="00F93FB7" w:rsidRDefault="002832C8" w:rsidP="002405C6">
            <w:pPr>
              <w:spacing w:line="259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Объективная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2832C8" w:rsidRPr="00F93FB7" w:rsidRDefault="002832C8" w:rsidP="002405C6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</w:t>
            </w:r>
          </w:p>
        </w:tc>
      </w:tr>
      <w:tr w:rsidR="002832C8" w:rsidRPr="00F93FB7" w:rsidTr="002405C6">
        <w:trPr>
          <w:trHeight w:val="598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F93FB7" w:rsidRDefault="002832C8" w:rsidP="00240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DF5">
              <w:rPr>
                <w:rFonts w:ascii="Times New Roman" w:hAnsi="Times New Roman" w:cs="Times New Roman"/>
                <w:sz w:val="24"/>
                <w:szCs w:val="24"/>
              </w:rPr>
              <w:t>Начало работ, приемка стенда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F93FB7" w:rsidRDefault="002832C8" w:rsidP="002405C6">
            <w:pPr>
              <w:spacing w:line="259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F93FB7" w:rsidRDefault="001A1EFB" w:rsidP="002405C6">
            <w:pPr>
              <w:spacing w:line="259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F93FB7" w:rsidRDefault="001A1EFB" w:rsidP="002405C6">
            <w:pPr>
              <w:spacing w:line="259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2C8" w:rsidRPr="00791DF5" w:rsidTr="002405C6">
        <w:trPr>
          <w:trHeight w:val="31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F93FB7" w:rsidRDefault="009B2348" w:rsidP="009B2348">
            <w:pPr>
              <w:spacing w:line="259" w:lineRule="auto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B2348">
              <w:rPr>
                <w:rFonts w:ascii="Times New Roman" w:hAnsi="Times New Roman" w:cs="Times New Roman"/>
                <w:sz w:val="24"/>
                <w:szCs w:val="24"/>
              </w:rPr>
              <w:t>«Жесткая фреска Дизайн»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791DF5" w:rsidRDefault="003A01FD" w:rsidP="002405C6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1A1EFB" w:rsidRDefault="001A1EFB" w:rsidP="002405C6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791DF5" w:rsidRDefault="003A01FD" w:rsidP="002405C6">
            <w:pPr>
              <w:spacing w:line="259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2832C8" w:rsidRPr="00F93FB7" w:rsidTr="002405C6">
        <w:trPr>
          <w:trHeight w:val="319"/>
        </w:trPr>
        <w:tc>
          <w:tcPr>
            <w:tcW w:w="2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32C8" w:rsidRPr="00F93FB7" w:rsidRDefault="002832C8" w:rsidP="002405C6">
            <w:pPr>
              <w:spacing w:line="259" w:lineRule="auto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3FB7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F93FB7" w:rsidRDefault="00FF22F8" w:rsidP="002405C6">
            <w:pPr>
              <w:spacing w:line="259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673AC0" w:rsidRDefault="002832C8" w:rsidP="002405C6">
            <w:pPr>
              <w:spacing w:line="259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C8" w:rsidRPr="001A1EFB" w:rsidRDefault="001A1EFB" w:rsidP="003A01FD">
            <w:pPr>
              <w:spacing w:line="259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0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32C8" w:rsidRPr="00451A84" w:rsidRDefault="002832C8" w:rsidP="002832C8">
      <w:pPr>
        <w:spacing w:after="0" w:line="360" w:lineRule="auto"/>
        <w:ind w:left="862"/>
        <w:jc w:val="both"/>
        <w:rPr>
          <w:rFonts w:ascii="Times New Roman" w:hAnsi="Times New Roman" w:cs="Times New Roman"/>
          <w:sz w:val="24"/>
          <w:szCs w:val="24"/>
        </w:rPr>
      </w:pPr>
    </w:p>
    <w:p w:rsidR="00DC21FC" w:rsidRDefault="002832C8" w:rsidP="00DC21FC">
      <w:pPr>
        <w:spacing w:after="0" w:line="360" w:lineRule="auto"/>
        <w:ind w:left="149" w:right="1279"/>
        <w:jc w:val="both"/>
        <w:rPr>
          <w:rFonts w:ascii="Times New Roman" w:hAnsi="Times New Roman" w:cs="Times New Roman"/>
          <w:sz w:val="24"/>
          <w:szCs w:val="24"/>
        </w:rPr>
        <w:sectPr w:rsidR="00DC21FC" w:rsidSect="0035615B">
          <w:headerReference w:type="default" r:id="rId8"/>
          <w:footerReference w:type="default" r:id="rId9"/>
          <w:pgSz w:w="11906" w:h="16838"/>
          <w:pgMar w:top="1134" w:right="849" w:bottom="1134" w:left="1276" w:header="708" w:footer="708" w:gutter="0"/>
          <w:cols w:space="708"/>
          <w:docGrid w:linePitch="360"/>
        </w:sectPr>
      </w:pPr>
      <w:r w:rsidRPr="00451A84">
        <w:rPr>
          <w:rFonts w:ascii="Times New Roman" w:hAnsi="Times New Roman" w:cs="Times New Roman"/>
          <w:b/>
          <w:sz w:val="24"/>
          <w:szCs w:val="24"/>
        </w:rPr>
        <w:t xml:space="preserve">Субъективные оценки </w:t>
      </w:r>
      <w:r w:rsidRPr="00451A84">
        <w:rPr>
          <w:rFonts w:ascii="Times New Roman" w:hAnsi="Times New Roman" w:cs="Times New Roman"/>
          <w:sz w:val="24"/>
          <w:szCs w:val="24"/>
        </w:rPr>
        <w:t xml:space="preserve">– </w:t>
      </w:r>
      <w:r w:rsidR="003A01F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451A84">
        <w:rPr>
          <w:rFonts w:ascii="Times New Roman" w:hAnsi="Times New Roman" w:cs="Times New Roman"/>
          <w:sz w:val="24"/>
          <w:szCs w:val="24"/>
        </w:rPr>
        <w:t xml:space="preserve">. </w:t>
      </w:r>
      <w:r w:rsidRPr="00451A84">
        <w:rPr>
          <w:rFonts w:ascii="Times New Roman" w:hAnsi="Times New Roman" w:cs="Times New Roman"/>
          <w:b/>
          <w:sz w:val="24"/>
          <w:szCs w:val="24"/>
        </w:rPr>
        <w:t xml:space="preserve">Объективные оценки </w:t>
      </w:r>
      <w:r w:rsidRPr="00451A84">
        <w:rPr>
          <w:rFonts w:ascii="Times New Roman" w:hAnsi="Times New Roman" w:cs="Times New Roman"/>
          <w:sz w:val="24"/>
          <w:szCs w:val="24"/>
        </w:rPr>
        <w:t>–</w:t>
      </w:r>
      <w:r w:rsidR="003A01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19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2832C8" w:rsidRPr="00451A84" w:rsidRDefault="002832C8" w:rsidP="00D91D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НЕОБХОДИМЫЕ ПРИЛОЖЕНИЯ </w:t>
      </w:r>
    </w:p>
    <w:p w:rsidR="001A1EFB" w:rsidRDefault="00DC21FC">
      <w:pPr>
        <w:rPr>
          <w:lang w:val="en-US"/>
        </w:rPr>
      </w:pPr>
      <w:r>
        <w:rPr>
          <w:noProof/>
        </w:rPr>
        <w:drawing>
          <wp:inline distT="0" distB="0" distL="0" distR="0">
            <wp:extent cx="8715809" cy="5314277"/>
            <wp:effectExtent l="19050" t="0" r="9091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854" cy="531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FB" w:rsidRDefault="001A1EFB">
      <w:pPr>
        <w:rPr>
          <w:rFonts w:ascii="Times New Roman" w:hAnsi="Times New Roman" w:cs="Times New Roman"/>
          <w:sz w:val="32"/>
          <w:szCs w:val="32"/>
        </w:rPr>
      </w:pPr>
      <w:r w:rsidRPr="001A1EFB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A1EFB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1A1EFB">
        <w:rPr>
          <w:rFonts w:ascii="Times New Roman" w:hAnsi="Times New Roman" w:cs="Times New Roman"/>
          <w:sz w:val="32"/>
          <w:szCs w:val="32"/>
        </w:rPr>
        <w:t>- панель под жесткую фреску</w:t>
      </w:r>
    </w:p>
    <w:p w:rsidR="001A1EFB" w:rsidRPr="001A1EFB" w:rsidRDefault="001A1E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84EE3C2">
            <wp:extent cx="2810510" cy="5267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2C8" w:rsidRPr="001A1EFB" w:rsidRDefault="003A01FD" w:rsidP="001A1EFB">
      <w:pPr>
        <w:ind w:firstLine="708"/>
      </w:pPr>
      <w:r>
        <w:rPr>
          <w:noProof/>
        </w:rPr>
        <w:lastRenderedPageBreak/>
        <w:drawing>
          <wp:inline distT="0" distB="0" distL="0" distR="0" wp14:anchorId="68BD48D1">
            <wp:extent cx="9029065" cy="61633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065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EFB">
        <w:rPr>
          <w:noProof/>
        </w:rPr>
        <w:lastRenderedPageBreak/>
        <w:drawing>
          <wp:inline distT="0" distB="0" distL="0" distR="0" wp14:anchorId="6BACE537">
            <wp:extent cx="9029065" cy="61760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065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EFB" w:rsidRPr="001A1EFB">
        <w:br w:type="textWrapping" w:clear="all"/>
      </w:r>
      <w:r w:rsidR="001A1EFB">
        <w:rPr>
          <w:noProof/>
        </w:rPr>
        <w:lastRenderedPageBreak/>
        <w:drawing>
          <wp:inline distT="0" distB="0" distL="0" distR="0" wp14:anchorId="50E20355">
            <wp:extent cx="9022715" cy="61633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32C8" w:rsidRPr="001A1EFB" w:rsidSect="00DC21FC"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C62" w:rsidRDefault="00D87C62" w:rsidP="00CC5029">
      <w:pPr>
        <w:spacing w:after="0" w:line="240" w:lineRule="auto"/>
      </w:pPr>
      <w:r>
        <w:separator/>
      </w:r>
    </w:p>
  </w:endnote>
  <w:endnote w:type="continuationSeparator" w:id="0">
    <w:p w:rsidR="00D87C62" w:rsidRDefault="00D87C62" w:rsidP="00CC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8680423"/>
      <w:docPartObj>
        <w:docPartGallery w:val="Page Numbers (Bottom of Page)"/>
        <w:docPartUnique/>
      </w:docPartObj>
    </w:sdtPr>
    <w:sdtEndPr/>
    <w:sdtContent>
      <w:p w:rsidR="0035615B" w:rsidRDefault="005B1D0B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2F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5615B" w:rsidRDefault="003561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C62" w:rsidRDefault="00D87C62" w:rsidP="00CC5029">
      <w:pPr>
        <w:spacing w:after="0" w:line="240" w:lineRule="auto"/>
      </w:pPr>
      <w:r>
        <w:separator/>
      </w:r>
    </w:p>
  </w:footnote>
  <w:footnote w:type="continuationSeparator" w:id="0">
    <w:p w:rsidR="00D87C62" w:rsidRDefault="00D87C62" w:rsidP="00CC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-11"/>
      <w:tblW w:w="0" w:type="auto"/>
      <w:tblLook w:val="04A0" w:firstRow="1" w:lastRow="0" w:firstColumn="1" w:lastColumn="0" w:noHBand="0" w:noVBand="1"/>
    </w:tblPr>
    <w:tblGrid>
      <w:gridCol w:w="7196"/>
      <w:gridCol w:w="2375"/>
    </w:tblGrid>
    <w:tr w:rsidR="00544BCA" w:rsidTr="00544BC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4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7196" w:type="dxa"/>
          <w:vAlign w:val="center"/>
        </w:tcPr>
        <w:p w:rsidR="00544BCA" w:rsidRPr="00544BCA" w:rsidRDefault="00703F24" w:rsidP="00703F24">
          <w:pPr>
            <w:pStyle w:val="a3"/>
            <w:jc w:val="center"/>
            <w:rPr>
              <w:rFonts w:ascii="Times New Roman" w:hAnsi="Times New Roman" w:cs="Times New Roman"/>
              <w:color w:val="002060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2060"/>
              <w:sz w:val="28"/>
              <w:szCs w:val="28"/>
            </w:rPr>
            <w:t xml:space="preserve">           </w:t>
          </w:r>
          <w:r w:rsidR="00B6298F" w:rsidRPr="00544BCA">
            <w:rPr>
              <w:rFonts w:ascii="Times New Roman" w:hAnsi="Times New Roman" w:cs="Times New Roman"/>
              <w:color w:val="002060"/>
              <w:sz w:val="28"/>
              <w:szCs w:val="28"/>
            </w:rPr>
            <w:t>Малый чемпионат «Молодые профессионалы»</w:t>
          </w:r>
        </w:p>
      </w:tc>
      <w:tc>
        <w:tcPr>
          <w:tcW w:w="2375" w:type="dxa"/>
          <w:vAlign w:val="center"/>
        </w:tcPr>
        <w:p w:rsidR="00544BCA" w:rsidRPr="00544BCA" w:rsidRDefault="00703F24" w:rsidP="00544BCA">
          <w:pPr>
            <w:pStyle w:val="a3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0070C0"/>
              <w:sz w:val="28"/>
              <w:szCs w:val="28"/>
            </w:rPr>
          </w:pPr>
          <w:r>
            <w:rPr>
              <w:color w:val="0070C0"/>
              <w:sz w:val="28"/>
              <w:szCs w:val="28"/>
            </w:rPr>
            <w:t xml:space="preserve">       </w:t>
          </w:r>
          <w:r w:rsidR="00E40EDB">
            <w:rPr>
              <w:color w:val="0070C0"/>
              <w:sz w:val="28"/>
              <w:szCs w:val="28"/>
            </w:rPr>
            <w:t>2019</w:t>
          </w:r>
        </w:p>
      </w:tc>
    </w:tr>
  </w:tbl>
  <w:p w:rsidR="00544BCA" w:rsidRDefault="00D87C6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904A7"/>
    <w:multiLevelType w:val="hybridMultilevel"/>
    <w:tmpl w:val="4EA69E5E"/>
    <w:lvl w:ilvl="0" w:tplc="F49CA4A2">
      <w:start w:val="2"/>
      <w:numFmt w:val="decimal"/>
      <w:lvlText w:val="%1.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661ED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CE019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B4674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B2A24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BE57E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1E1F3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1AF3B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EC1166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51A04E9"/>
    <w:multiLevelType w:val="multilevel"/>
    <w:tmpl w:val="109A4118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0A0CB8"/>
    <w:multiLevelType w:val="hybridMultilevel"/>
    <w:tmpl w:val="E84C4DB8"/>
    <w:lvl w:ilvl="0" w:tplc="47C6F490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>
    <w:nsid w:val="35FC3568"/>
    <w:multiLevelType w:val="multilevel"/>
    <w:tmpl w:val="1430D4EA"/>
    <w:lvl w:ilvl="0">
      <w:start w:val="1"/>
      <w:numFmt w:val="decimal"/>
      <w:lvlText w:val="%1."/>
      <w:lvlJc w:val="left"/>
      <w:pPr>
        <w:ind w:left="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9B22670"/>
    <w:multiLevelType w:val="hybridMultilevel"/>
    <w:tmpl w:val="6A3C1410"/>
    <w:lvl w:ilvl="0" w:tplc="1E32E078">
      <w:start w:val="19"/>
      <w:numFmt w:val="decimal"/>
      <w:lvlText w:val="%1.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B6F8D4">
      <w:start w:val="1"/>
      <w:numFmt w:val="lowerLetter"/>
      <w:lvlText w:val="%2"/>
      <w:lvlJc w:val="left"/>
      <w:pPr>
        <w:ind w:left="2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D42060">
      <w:start w:val="1"/>
      <w:numFmt w:val="lowerRoman"/>
      <w:lvlText w:val="%3"/>
      <w:lvlJc w:val="left"/>
      <w:pPr>
        <w:ind w:left="2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32B488">
      <w:start w:val="1"/>
      <w:numFmt w:val="decimal"/>
      <w:lvlText w:val="%4"/>
      <w:lvlJc w:val="left"/>
      <w:pPr>
        <w:ind w:left="3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0C90BA">
      <w:start w:val="1"/>
      <w:numFmt w:val="lowerLetter"/>
      <w:lvlText w:val="%5"/>
      <w:lvlJc w:val="left"/>
      <w:pPr>
        <w:ind w:left="4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4AB9D2">
      <w:start w:val="1"/>
      <w:numFmt w:val="lowerRoman"/>
      <w:lvlText w:val="%6"/>
      <w:lvlJc w:val="left"/>
      <w:pPr>
        <w:ind w:left="4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7E9E24">
      <w:start w:val="1"/>
      <w:numFmt w:val="decimal"/>
      <w:lvlText w:val="%7"/>
      <w:lvlJc w:val="left"/>
      <w:pPr>
        <w:ind w:left="5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5AC006">
      <w:start w:val="1"/>
      <w:numFmt w:val="lowerLetter"/>
      <w:lvlText w:val="%8"/>
      <w:lvlJc w:val="left"/>
      <w:pPr>
        <w:ind w:left="6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9ABDB2">
      <w:start w:val="1"/>
      <w:numFmt w:val="lowerRoman"/>
      <w:lvlText w:val="%9"/>
      <w:lvlJc w:val="left"/>
      <w:pPr>
        <w:ind w:left="7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E026090"/>
    <w:multiLevelType w:val="hybridMultilevel"/>
    <w:tmpl w:val="9FD2C352"/>
    <w:lvl w:ilvl="0" w:tplc="D1BEDC48">
      <w:start w:val="8"/>
      <w:numFmt w:val="decimal"/>
      <w:lvlText w:val="%1.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2059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78DA5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22B82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BE513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56AD2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5C68C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3C822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B67D9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130618B"/>
    <w:multiLevelType w:val="hybridMultilevel"/>
    <w:tmpl w:val="BB5AE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CB6664"/>
    <w:multiLevelType w:val="hybridMultilevel"/>
    <w:tmpl w:val="AB1018FC"/>
    <w:lvl w:ilvl="0" w:tplc="ED487D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68FE6A">
      <w:start w:val="1"/>
      <w:numFmt w:val="bullet"/>
      <w:lvlText w:val="o"/>
      <w:lvlJc w:val="left"/>
      <w:pPr>
        <w:ind w:left="13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425948">
      <w:start w:val="1"/>
      <w:numFmt w:val="bullet"/>
      <w:lvlText w:val="▪"/>
      <w:lvlJc w:val="left"/>
      <w:pPr>
        <w:ind w:left="20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6E4B6A">
      <w:start w:val="1"/>
      <w:numFmt w:val="bullet"/>
      <w:lvlText w:val="•"/>
      <w:lvlJc w:val="left"/>
      <w:pPr>
        <w:ind w:left="2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96CB24">
      <w:start w:val="1"/>
      <w:numFmt w:val="bullet"/>
      <w:lvlText w:val="o"/>
      <w:lvlJc w:val="left"/>
      <w:pPr>
        <w:ind w:left="3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B2DA84">
      <w:start w:val="1"/>
      <w:numFmt w:val="bullet"/>
      <w:lvlText w:val="▪"/>
      <w:lvlJc w:val="left"/>
      <w:pPr>
        <w:ind w:left="4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84C196">
      <w:start w:val="1"/>
      <w:numFmt w:val="bullet"/>
      <w:lvlText w:val="•"/>
      <w:lvlJc w:val="left"/>
      <w:pPr>
        <w:ind w:left="4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A6A72C">
      <w:start w:val="1"/>
      <w:numFmt w:val="bullet"/>
      <w:lvlText w:val="o"/>
      <w:lvlJc w:val="left"/>
      <w:pPr>
        <w:ind w:left="56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1C1C26">
      <w:start w:val="1"/>
      <w:numFmt w:val="bullet"/>
      <w:lvlText w:val="▪"/>
      <w:lvlJc w:val="left"/>
      <w:pPr>
        <w:ind w:left="6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B4240DE"/>
    <w:multiLevelType w:val="hybridMultilevel"/>
    <w:tmpl w:val="89921E84"/>
    <w:lvl w:ilvl="0" w:tplc="28BAC4EE">
      <w:start w:val="1"/>
      <w:numFmt w:val="bullet"/>
      <w:lvlText w:val="●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928E48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26146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487086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7CCF8C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FE8B96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5E1096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107D2C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DEF204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862347B"/>
    <w:multiLevelType w:val="hybridMultilevel"/>
    <w:tmpl w:val="E6723630"/>
    <w:lvl w:ilvl="0" w:tplc="041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0">
    <w:nsid w:val="6DF179E8"/>
    <w:multiLevelType w:val="hybridMultilevel"/>
    <w:tmpl w:val="49E8E1C0"/>
    <w:lvl w:ilvl="0" w:tplc="013E023E">
      <w:start w:val="4"/>
      <w:numFmt w:val="decimal"/>
      <w:lvlText w:val="%1.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85B2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6893A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84059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96952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541A6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FA2B7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E84F7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16B6C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CFB06A7"/>
    <w:multiLevelType w:val="hybridMultilevel"/>
    <w:tmpl w:val="2DA4574E"/>
    <w:lvl w:ilvl="0" w:tplc="C72C81C6">
      <w:start w:val="12"/>
      <w:numFmt w:val="decimal"/>
      <w:lvlText w:val="%1.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DAB59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9E2F5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92E66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3A7F9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8218A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28AB4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32E08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CCDA6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5"/>
  </w:num>
  <w:num w:numId="10">
    <w:abstractNumId w:val="1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82DFF"/>
    <w:rsid w:val="001A1EFB"/>
    <w:rsid w:val="00243D1A"/>
    <w:rsid w:val="002832C8"/>
    <w:rsid w:val="0029499E"/>
    <w:rsid w:val="002E6D27"/>
    <w:rsid w:val="00317B1B"/>
    <w:rsid w:val="00351690"/>
    <w:rsid w:val="0035615B"/>
    <w:rsid w:val="003A01FD"/>
    <w:rsid w:val="004D5EE1"/>
    <w:rsid w:val="00510DB2"/>
    <w:rsid w:val="00561B9E"/>
    <w:rsid w:val="005B1D0B"/>
    <w:rsid w:val="00655CFE"/>
    <w:rsid w:val="006D07E5"/>
    <w:rsid w:val="00703F24"/>
    <w:rsid w:val="00742822"/>
    <w:rsid w:val="00816621"/>
    <w:rsid w:val="008A7180"/>
    <w:rsid w:val="008B307F"/>
    <w:rsid w:val="009B2348"/>
    <w:rsid w:val="00AD743A"/>
    <w:rsid w:val="00B3352A"/>
    <w:rsid w:val="00B6298F"/>
    <w:rsid w:val="00B82DFF"/>
    <w:rsid w:val="00CC1468"/>
    <w:rsid w:val="00CC5029"/>
    <w:rsid w:val="00D87C62"/>
    <w:rsid w:val="00D91D26"/>
    <w:rsid w:val="00DC21FC"/>
    <w:rsid w:val="00E40EDB"/>
    <w:rsid w:val="00E535DE"/>
    <w:rsid w:val="00E943C6"/>
    <w:rsid w:val="00F70938"/>
    <w:rsid w:val="00F733E3"/>
    <w:rsid w:val="00FE1E1B"/>
    <w:rsid w:val="00FF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BE704E-114E-445D-AF99-4B3BA7988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029"/>
  </w:style>
  <w:style w:type="paragraph" w:styleId="1">
    <w:name w:val="heading 1"/>
    <w:next w:val="a"/>
    <w:link w:val="10"/>
    <w:uiPriority w:val="9"/>
    <w:unhideWhenUsed/>
    <w:qFormat/>
    <w:rsid w:val="00B82DFF"/>
    <w:pPr>
      <w:keepNext/>
      <w:keepLines/>
      <w:numPr>
        <w:numId w:val="2"/>
      </w:numPr>
      <w:spacing w:after="35" w:line="259" w:lineRule="auto"/>
      <w:ind w:left="1464" w:right="1386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B82DFF"/>
    <w:pPr>
      <w:keepNext/>
      <w:keepLines/>
      <w:numPr>
        <w:ilvl w:val="1"/>
        <w:numId w:val="2"/>
      </w:numPr>
      <w:spacing w:after="3" w:line="271" w:lineRule="auto"/>
      <w:ind w:left="1464" w:right="138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rsid w:val="00B82DFF"/>
    <w:pPr>
      <w:keepNext/>
      <w:keepLines/>
      <w:spacing w:after="3" w:line="271" w:lineRule="auto"/>
      <w:ind w:left="1464" w:right="138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35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2DFF"/>
  </w:style>
  <w:style w:type="table" w:customStyle="1" w:styleId="-11">
    <w:name w:val="Светлая заливка - Акцент 11"/>
    <w:basedOn w:val="a1"/>
    <w:uiPriority w:val="60"/>
    <w:rsid w:val="00B82DF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TableGrid">
    <w:name w:val="TableGrid"/>
    <w:rsid w:val="00B82DF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link w:val="a6"/>
    <w:uiPriority w:val="1"/>
    <w:qFormat/>
    <w:rsid w:val="00B82DF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B82DFF"/>
    <w:rPr>
      <w:rFonts w:ascii="Calibri" w:eastAsia="Times New Roman" w:hAnsi="Calibri" w:cs="Times New Roman"/>
    </w:rPr>
  </w:style>
  <w:style w:type="table" w:styleId="a7">
    <w:name w:val="Table Grid"/>
    <w:basedOn w:val="a1"/>
    <w:uiPriority w:val="59"/>
    <w:rsid w:val="00B82D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82DFF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basedOn w:val="a0"/>
    <w:link w:val="2"/>
    <w:uiPriority w:val="9"/>
    <w:rsid w:val="00B82DFF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basedOn w:val="a0"/>
    <w:link w:val="3"/>
    <w:uiPriority w:val="9"/>
    <w:rsid w:val="00B82DFF"/>
    <w:rPr>
      <w:rFonts w:ascii="Times New Roman" w:eastAsia="Times New Roman" w:hAnsi="Times New Roman" w:cs="Times New Roman"/>
      <w:b/>
      <w:color w:val="000000"/>
      <w:sz w:val="32"/>
    </w:rPr>
  </w:style>
  <w:style w:type="paragraph" w:styleId="a8">
    <w:name w:val="List Paragraph"/>
    <w:basedOn w:val="a"/>
    <w:uiPriority w:val="34"/>
    <w:qFormat/>
    <w:rsid w:val="00B82DFF"/>
    <w:pPr>
      <w:spacing w:after="5" w:line="269" w:lineRule="auto"/>
      <w:ind w:left="720" w:right="1404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283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32C8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283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32C8"/>
  </w:style>
  <w:style w:type="character" w:customStyle="1" w:styleId="40">
    <w:name w:val="Заголовок 4 Знак"/>
    <w:basedOn w:val="a0"/>
    <w:link w:val="4"/>
    <w:uiPriority w:val="9"/>
    <w:semiHidden/>
    <w:rsid w:val="00E535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line number"/>
    <w:basedOn w:val="a0"/>
    <w:uiPriority w:val="99"/>
    <w:semiHidden/>
    <w:unhideWhenUsed/>
    <w:rsid w:val="00356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F7E40-6B27-4ACA-AF4B-87BA40A91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HP</cp:lastModifiedBy>
  <cp:revision>18</cp:revision>
  <dcterms:created xsi:type="dcterms:W3CDTF">2018-03-01T23:55:00Z</dcterms:created>
  <dcterms:modified xsi:type="dcterms:W3CDTF">2019-12-09T23:46:00Z</dcterms:modified>
</cp:coreProperties>
</file>