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566D" w14:textId="65605442" w:rsidR="00797EE0" w:rsidRPr="00797EE0" w:rsidRDefault="00797EE0" w:rsidP="00797EE0">
      <w:pPr>
        <w:spacing w:line="240" w:lineRule="auto"/>
        <w:jc w:val="center"/>
        <w:rPr>
          <w:rFonts w:ascii="Times New Roman" w:hAnsi="Times New Roman" w:cs="Times New Roman"/>
          <w:b/>
        </w:rPr>
      </w:pPr>
      <w:r w:rsidRPr="00797EE0">
        <w:rPr>
          <w:rFonts w:ascii="Times New Roman" w:hAnsi="Times New Roman" w:cs="Times New Roman"/>
          <w:b/>
        </w:rPr>
        <w:t>Правовой статус уполномоченных по правам ребёнка в зарубежных странах</w:t>
      </w:r>
    </w:p>
    <w:p w14:paraId="01197329" w14:textId="7F4533C7" w:rsidR="00CB6525" w:rsidRPr="00797EE0" w:rsidRDefault="00000000" w:rsidP="00AA0174">
      <w:pPr>
        <w:spacing w:line="240" w:lineRule="auto"/>
        <w:rPr>
          <w:rFonts w:ascii="Times New Roman" w:hAnsi="Times New Roman" w:cs="Times New Roman"/>
          <w:b/>
          <w:bCs/>
        </w:rPr>
      </w:pPr>
      <w:r w:rsidRPr="00797EE0">
        <w:rPr>
          <w:rFonts w:ascii="Times New Roman" w:eastAsia="Calibri" w:hAnsi="Times New Roman" w:cs="Times New Roman"/>
          <w:b/>
          <w:bCs/>
        </w:rPr>
        <w:t>УДК</w:t>
      </w:r>
    </w:p>
    <w:p w14:paraId="4863A98F" w14:textId="3C907688" w:rsidR="00CB6525" w:rsidRPr="00797EE0" w:rsidRDefault="00000000">
      <w:pPr>
        <w:spacing w:line="240" w:lineRule="auto"/>
        <w:contextualSpacing/>
        <w:jc w:val="both"/>
        <w:rPr>
          <w:rFonts w:ascii="Times New Roman" w:hAnsi="Times New Roman" w:cs="Times New Roman"/>
          <w:b/>
          <w:bCs/>
        </w:rPr>
      </w:pPr>
      <w:r w:rsidRPr="00797EE0">
        <w:rPr>
          <w:rFonts w:ascii="Times New Roman" w:hAnsi="Times New Roman" w:cs="Times New Roman"/>
          <w:b/>
        </w:rPr>
        <w:t>А.</w:t>
      </w:r>
      <w:r w:rsidR="00AA0174" w:rsidRPr="00797EE0">
        <w:rPr>
          <w:rFonts w:ascii="Times New Roman" w:hAnsi="Times New Roman" w:cs="Times New Roman"/>
          <w:b/>
        </w:rPr>
        <w:t>А. Толстова</w:t>
      </w:r>
    </w:p>
    <w:p w14:paraId="10FF1E10" w14:textId="37584533" w:rsidR="00CB6525" w:rsidRPr="00797EE0" w:rsidRDefault="00000000" w:rsidP="00797EE0">
      <w:pPr>
        <w:spacing w:after="0" w:line="240" w:lineRule="auto"/>
        <w:contextualSpacing/>
        <w:jc w:val="both"/>
        <w:rPr>
          <w:rFonts w:ascii="Times New Roman" w:eastAsia="Calibri" w:hAnsi="Times New Roman" w:cs="Times New Roman"/>
        </w:rPr>
      </w:pPr>
      <w:r w:rsidRPr="00797EE0">
        <w:rPr>
          <w:rFonts w:ascii="Times New Roman" w:eastAsia="Calibri" w:hAnsi="Times New Roman" w:cs="Times New Roman"/>
        </w:rPr>
        <w:t>Алтайский государственный педагогический университет, г. Барнаул, Россия</w:t>
      </w:r>
    </w:p>
    <w:p w14:paraId="12DF6498" w14:textId="77777777" w:rsidR="00797EE0" w:rsidRPr="00797EE0" w:rsidRDefault="00797EE0" w:rsidP="00797EE0">
      <w:pPr>
        <w:spacing w:after="0" w:line="240" w:lineRule="auto"/>
        <w:contextualSpacing/>
        <w:jc w:val="both"/>
        <w:rPr>
          <w:rFonts w:ascii="Times New Roman" w:eastAsia="Calibri" w:hAnsi="Times New Roman" w:cs="Times New Roman"/>
        </w:rPr>
      </w:pPr>
    </w:p>
    <w:p w14:paraId="3FB057B6" w14:textId="19C75BDB" w:rsidR="00CB6525" w:rsidRPr="00797EE0" w:rsidRDefault="00000000">
      <w:pPr>
        <w:spacing w:line="240" w:lineRule="auto"/>
        <w:jc w:val="both"/>
        <w:rPr>
          <w:rFonts w:ascii="Times New Roman" w:hAnsi="Times New Roman" w:cs="Times New Roman"/>
        </w:rPr>
      </w:pPr>
      <w:r w:rsidRPr="00797EE0">
        <w:rPr>
          <w:rFonts w:ascii="Times New Roman" w:hAnsi="Times New Roman" w:cs="Times New Roman"/>
        </w:rPr>
        <w:t>Аннотация.</w:t>
      </w:r>
      <w:r w:rsidR="00AA0174" w:rsidRPr="00797EE0">
        <w:rPr>
          <w:rFonts w:ascii="Segoe UI" w:hAnsi="Segoe UI" w:cs="Segoe UI"/>
          <w:color w:val="212529"/>
          <w:shd w:val="clear" w:color="auto" w:fill="FFFFFF"/>
        </w:rPr>
        <w:t xml:space="preserve"> </w:t>
      </w:r>
      <w:r w:rsidR="00AA0174" w:rsidRPr="00797EE0">
        <w:rPr>
          <w:rFonts w:ascii="Times New Roman" w:hAnsi="Times New Roman" w:cs="Times New Roman"/>
        </w:rPr>
        <w:t xml:space="preserve">В статье исследуется </w:t>
      </w:r>
      <w:r w:rsidR="00797EE0" w:rsidRPr="00797EE0">
        <w:rPr>
          <w:rFonts w:ascii="Times New Roman" w:hAnsi="Times New Roman" w:cs="Times New Roman"/>
        </w:rPr>
        <w:t>правовой статус уполномоченных по правам ребёнка в зарубежных странах. В глобальном контексте следует отметить, что права ребёнка являются универсальными и не зависят от национальности, расы, религии или социального статуса. Исследование особенностей правового статуса уполномоченных по правам ребёнка в разных странах позволяет выявить лучшие практики и найти оптимальные решения для защиты прав детей в глобальном масштабе. Таким образом, изучение правового статуса уполномоченных по правам ребёнка в зарубежных странах является актуальным как с точки зрения глобальных тенденций, так и с точки зрения российской специфики и способствует решению важной социальной проблемы защиты прав детей</w:t>
      </w:r>
    </w:p>
    <w:p w14:paraId="6B21BE40" w14:textId="373C60B7" w:rsidR="00CB6525" w:rsidRPr="00797EE0" w:rsidRDefault="00000000">
      <w:pPr>
        <w:spacing w:line="240" w:lineRule="auto"/>
        <w:contextualSpacing/>
        <w:jc w:val="both"/>
        <w:rPr>
          <w:rFonts w:ascii="Times New Roman" w:hAnsi="Times New Roman" w:cs="Times New Roman"/>
          <w:b/>
          <w:bCs/>
          <w:lang w:val="en-US"/>
        </w:rPr>
      </w:pPr>
      <w:r w:rsidRPr="00797EE0">
        <w:rPr>
          <w:rFonts w:ascii="Times New Roman" w:hAnsi="Times New Roman" w:cs="Times New Roman"/>
          <w:b/>
          <w:lang w:val="en-US"/>
        </w:rPr>
        <w:t>A.</w:t>
      </w:r>
      <w:r w:rsidR="00AA0174" w:rsidRPr="00797EE0">
        <w:rPr>
          <w:rFonts w:ascii="Times New Roman" w:hAnsi="Times New Roman" w:cs="Times New Roman"/>
          <w:b/>
          <w:lang w:val="en-US"/>
        </w:rPr>
        <w:t xml:space="preserve">A. </w:t>
      </w:r>
      <w:proofErr w:type="spellStart"/>
      <w:r w:rsidR="00AA0174" w:rsidRPr="00797EE0">
        <w:rPr>
          <w:rFonts w:ascii="Times New Roman" w:hAnsi="Times New Roman" w:cs="Times New Roman"/>
          <w:b/>
          <w:lang w:val="en-US"/>
        </w:rPr>
        <w:t>Tolstova</w:t>
      </w:r>
      <w:proofErr w:type="spellEnd"/>
    </w:p>
    <w:p w14:paraId="088C94FD" w14:textId="77777777" w:rsidR="00CB6525" w:rsidRPr="00797EE0" w:rsidRDefault="00000000">
      <w:pPr>
        <w:spacing w:line="240" w:lineRule="auto"/>
        <w:contextualSpacing/>
        <w:jc w:val="both"/>
        <w:rPr>
          <w:rFonts w:ascii="Times New Roman" w:hAnsi="Times New Roman" w:cs="Times New Roman"/>
          <w:b/>
          <w:bCs/>
          <w:lang w:val="en-US"/>
        </w:rPr>
      </w:pPr>
      <w:r w:rsidRPr="00797EE0">
        <w:rPr>
          <w:rFonts w:ascii="Times New Roman" w:eastAsia="Calibri" w:hAnsi="Times New Roman" w:cs="Times New Roman"/>
          <w:lang w:val="en-US"/>
        </w:rPr>
        <w:t>Altai State Pedagogical University, Barnaul, Russia</w:t>
      </w:r>
    </w:p>
    <w:p w14:paraId="143C6B94" w14:textId="77777777" w:rsidR="00CB6525" w:rsidRPr="00797EE0" w:rsidRDefault="00CB6525">
      <w:pPr>
        <w:spacing w:line="240" w:lineRule="auto"/>
        <w:contextualSpacing/>
        <w:jc w:val="both"/>
        <w:rPr>
          <w:rFonts w:ascii="Times New Roman" w:hAnsi="Times New Roman" w:cs="Times New Roman"/>
          <w:b/>
          <w:bCs/>
          <w:lang w:val="en-US"/>
        </w:rPr>
      </w:pPr>
    </w:p>
    <w:p w14:paraId="7A685BBB" w14:textId="7B829A6F" w:rsidR="00CB6525" w:rsidRPr="00797EE0" w:rsidRDefault="00797EE0">
      <w:pPr>
        <w:spacing w:line="240" w:lineRule="auto"/>
        <w:contextualSpacing/>
        <w:jc w:val="center"/>
        <w:rPr>
          <w:rFonts w:ascii="Times New Roman" w:hAnsi="Times New Roman" w:cs="Times New Roman"/>
          <w:b/>
          <w:bCs/>
          <w:lang w:val="en-US"/>
        </w:rPr>
      </w:pPr>
      <w:r w:rsidRPr="00797EE0">
        <w:rPr>
          <w:rFonts w:ascii="Times New Roman" w:hAnsi="Times New Roman" w:cs="Times New Roman"/>
          <w:b/>
          <w:bCs/>
          <w:lang w:val="en-US"/>
        </w:rPr>
        <w:t>Legal status of children's rights commissioners in foreign countries</w:t>
      </w:r>
    </w:p>
    <w:p w14:paraId="5FD196F1" w14:textId="77777777" w:rsidR="00AA0174" w:rsidRPr="00797EE0" w:rsidRDefault="00AA0174">
      <w:pPr>
        <w:spacing w:line="240" w:lineRule="auto"/>
        <w:contextualSpacing/>
        <w:jc w:val="center"/>
        <w:rPr>
          <w:rFonts w:ascii="Times New Roman" w:hAnsi="Times New Roman" w:cs="Times New Roman"/>
          <w:b/>
          <w:bCs/>
          <w:lang w:val="en-US"/>
        </w:rPr>
      </w:pPr>
    </w:p>
    <w:p w14:paraId="073F0D8C" w14:textId="4F5CD4B0" w:rsidR="00AA0174" w:rsidRDefault="00000000" w:rsidP="00AA0174">
      <w:pPr>
        <w:spacing w:line="240" w:lineRule="auto"/>
        <w:jc w:val="both"/>
        <w:rPr>
          <w:rFonts w:ascii="Times New Roman" w:hAnsi="Times New Roman" w:cs="Times New Roman"/>
          <w:sz w:val="21"/>
          <w:szCs w:val="21"/>
          <w:lang w:val="en-US"/>
        </w:rPr>
      </w:pPr>
      <w:r w:rsidRPr="00797EE0">
        <w:rPr>
          <w:rFonts w:ascii="Times New Roman" w:hAnsi="Times New Roman" w:cs="Times New Roman"/>
          <w:b/>
          <w:lang w:val="en-US"/>
        </w:rPr>
        <w:t>Annotation.</w:t>
      </w:r>
      <w:r w:rsidRPr="00797EE0">
        <w:rPr>
          <w:rFonts w:ascii="Times New Roman" w:hAnsi="Times New Roman" w:cs="Times New Roman"/>
          <w:lang w:val="en-US"/>
        </w:rPr>
        <w:t xml:space="preserve"> </w:t>
      </w:r>
      <w:r w:rsidR="00797EE0" w:rsidRPr="00797EE0">
        <w:rPr>
          <w:rFonts w:ascii="Times New Roman" w:hAnsi="Times New Roman" w:cs="Times New Roman"/>
          <w:lang w:val="en-US"/>
        </w:rPr>
        <w:t xml:space="preserve">The article examines the legal status of children's rights commissioners in foreign countries. In a global context, it should be noted that children's rights are universal and do not depend on nationality, race, religion or social status. A study of the specifics of the legal status of children's rights commissioners in different countries allows us to identify best practices and find optimal solutions for protecting children's rights on a global scale. Thus, studying the legal status of children's rights commissioners in foreign countries is relevant both from the point of view of global trends and from the point of view </w:t>
      </w:r>
      <w:r w:rsidR="00797EE0" w:rsidRPr="00797EE0">
        <w:rPr>
          <w:rFonts w:ascii="Times New Roman" w:hAnsi="Times New Roman" w:cs="Times New Roman"/>
          <w:sz w:val="21"/>
          <w:szCs w:val="21"/>
          <w:lang w:val="en-US"/>
        </w:rPr>
        <w:t>of Russian specifics and contributes to solving an important social problem of protecting children's rights</w:t>
      </w:r>
    </w:p>
    <w:p w14:paraId="7CED90BA" w14:textId="77777777" w:rsid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lastRenderedPageBreak/>
        <w:t xml:space="preserve">Институт уполномоченного по правам ребёнка в зарубежных странах может быть организован по-разному, что влияет на его полномочия и эффективность. </w:t>
      </w:r>
      <w:r>
        <w:rPr>
          <w:rFonts w:ascii="Times New Roman" w:hAnsi="Times New Roman" w:cs="Times New Roman"/>
          <w:sz w:val="21"/>
          <w:szCs w:val="21"/>
        </w:rPr>
        <w:t xml:space="preserve">Выделяется несколько форм (представлены ниже). </w:t>
      </w:r>
    </w:p>
    <w:p w14:paraId="0E2E88EF" w14:textId="77777777" w:rsidR="004D7810" w:rsidRDefault="004D7810" w:rsidP="004D7810">
      <w:pPr>
        <w:pStyle w:val="afa"/>
        <w:numPr>
          <w:ilvl w:val="0"/>
          <w:numId w:val="2"/>
        </w:num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Уполномоченный является самостоятельным органом, не входящим в структуру исполнительной или законодательной власти. Он обладает широкой автономией и подотчетен парламенту или другому независимому органу (например, в Швеции, Великобритании, Франции)</w:t>
      </w:r>
      <w:r>
        <w:rPr>
          <w:rFonts w:ascii="Times New Roman" w:hAnsi="Times New Roman" w:cs="Times New Roman"/>
          <w:sz w:val="21"/>
          <w:szCs w:val="21"/>
        </w:rPr>
        <w:t>.</w:t>
      </w:r>
    </w:p>
    <w:p w14:paraId="14F57CC9" w14:textId="77777777" w:rsidR="004D7810" w:rsidRPr="004D7810" w:rsidRDefault="004D7810" w:rsidP="004D7810">
      <w:pPr>
        <w:pStyle w:val="afa"/>
        <w:numPr>
          <w:ilvl w:val="0"/>
          <w:numId w:val="2"/>
        </w:num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Уполномоченный является частью правительства или парламента, что может ограничивать его независимость, но обеспечивает близкое взаимодействие с решающими органами</w:t>
      </w:r>
      <w:r w:rsidRPr="004D7810">
        <w:rPr>
          <w:rFonts w:ascii="Times New Roman" w:hAnsi="Times New Roman" w:cs="Times New Roman"/>
          <w:sz w:val="21"/>
          <w:szCs w:val="21"/>
        </w:rPr>
        <w:t>.</w:t>
      </w:r>
    </w:p>
    <w:p w14:paraId="64A7B2A3" w14:textId="77777777" w:rsidR="004D7810" w:rsidRDefault="004D7810" w:rsidP="004D7810">
      <w:pPr>
        <w:pStyle w:val="afa"/>
        <w:numPr>
          <w:ilvl w:val="0"/>
          <w:numId w:val="2"/>
        </w:num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Уполномоченный не обладает исполнительными полномочиями, но имеет право давать рекомендации и участвовать в консультациях по вопросам защиты прав ребёнка</w:t>
      </w:r>
      <w:r>
        <w:rPr>
          <w:rFonts w:ascii="Times New Roman" w:hAnsi="Times New Roman" w:cs="Times New Roman"/>
          <w:sz w:val="21"/>
          <w:szCs w:val="21"/>
        </w:rPr>
        <w:t>.</w:t>
      </w:r>
    </w:p>
    <w:p w14:paraId="7BD01AAD" w14:textId="31AE8374" w:rsidR="004D7810" w:rsidRPr="004D7810" w:rsidRDefault="004D7810" w:rsidP="004D7810">
      <w:pPr>
        <w:pStyle w:val="afa"/>
        <w:numPr>
          <w:ilvl w:val="0"/>
          <w:numId w:val="2"/>
        </w:num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Независимо от формы организации, уполномоченные по правам ребёнка обладают рядом ключевых полномочий, направленных на защиту прав детей</w:t>
      </w:r>
      <w:r>
        <w:rPr>
          <w:rFonts w:ascii="Times New Roman" w:hAnsi="Times New Roman" w:cs="Times New Roman"/>
          <w:sz w:val="21"/>
          <w:szCs w:val="21"/>
        </w:rPr>
        <w:t xml:space="preserve"> </w:t>
      </w:r>
      <w:r w:rsidRPr="004D7810">
        <w:rPr>
          <w:rFonts w:ascii="Times New Roman" w:hAnsi="Times New Roman" w:cs="Times New Roman"/>
          <w:sz w:val="21"/>
          <w:szCs w:val="21"/>
        </w:rPr>
        <w:t>[</w:t>
      </w:r>
      <w:r>
        <w:rPr>
          <w:rFonts w:ascii="Times New Roman" w:hAnsi="Times New Roman" w:cs="Times New Roman"/>
          <w:sz w:val="21"/>
          <w:szCs w:val="21"/>
        </w:rPr>
        <w:t>3</w:t>
      </w:r>
      <w:r w:rsidRPr="004D7810">
        <w:rPr>
          <w:rFonts w:ascii="Times New Roman" w:hAnsi="Times New Roman" w:cs="Times New Roman"/>
          <w:sz w:val="21"/>
          <w:szCs w:val="21"/>
        </w:rPr>
        <w:t xml:space="preserve">, с. </w:t>
      </w:r>
      <w:r>
        <w:rPr>
          <w:rFonts w:ascii="Times New Roman" w:hAnsi="Times New Roman" w:cs="Times New Roman"/>
          <w:sz w:val="21"/>
          <w:szCs w:val="21"/>
        </w:rPr>
        <w:t>43</w:t>
      </w:r>
      <w:r w:rsidRPr="004D7810">
        <w:rPr>
          <w:rFonts w:ascii="Times New Roman" w:hAnsi="Times New Roman" w:cs="Times New Roman"/>
          <w:sz w:val="21"/>
          <w:szCs w:val="21"/>
        </w:rPr>
        <w:t>].</w:t>
      </w:r>
    </w:p>
    <w:p w14:paraId="3DBFDB19" w14:textId="280F28FC" w:rsidR="004D7810" w:rsidRDefault="004D7810" w:rsidP="004D7810">
      <w:p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Чтобы обеспечить независимость и эффективность деятельности уполномоченного по правам ребёнка, необходимо предоставить ему некоторые юридические гарантии:</w:t>
      </w:r>
      <w:r>
        <w:rPr>
          <w:rFonts w:ascii="Times New Roman" w:hAnsi="Times New Roman" w:cs="Times New Roman"/>
          <w:sz w:val="21"/>
          <w:szCs w:val="21"/>
        </w:rPr>
        <w:t xml:space="preserve"> н</w:t>
      </w:r>
      <w:r w:rsidRPr="004D7810">
        <w:rPr>
          <w:rFonts w:ascii="Times New Roman" w:hAnsi="Times New Roman" w:cs="Times New Roman"/>
          <w:sz w:val="21"/>
          <w:szCs w:val="21"/>
        </w:rPr>
        <w:t>езависимость от исполнительной и законодательной власти</w:t>
      </w:r>
      <w:r>
        <w:rPr>
          <w:rFonts w:ascii="Times New Roman" w:hAnsi="Times New Roman" w:cs="Times New Roman"/>
          <w:sz w:val="21"/>
          <w:szCs w:val="21"/>
        </w:rPr>
        <w:t>; ф</w:t>
      </w:r>
      <w:r w:rsidRPr="004D7810">
        <w:rPr>
          <w:rFonts w:ascii="Times New Roman" w:hAnsi="Times New Roman" w:cs="Times New Roman"/>
          <w:sz w:val="21"/>
          <w:szCs w:val="21"/>
        </w:rPr>
        <w:t>инансовая независимость;</w:t>
      </w:r>
      <w:r>
        <w:rPr>
          <w:rFonts w:ascii="Times New Roman" w:hAnsi="Times New Roman" w:cs="Times New Roman"/>
          <w:sz w:val="21"/>
          <w:szCs w:val="21"/>
        </w:rPr>
        <w:t xml:space="preserve"> ю</w:t>
      </w:r>
      <w:r w:rsidRPr="004D7810">
        <w:rPr>
          <w:rFonts w:ascii="Times New Roman" w:hAnsi="Times New Roman" w:cs="Times New Roman"/>
          <w:sz w:val="21"/>
          <w:szCs w:val="21"/>
        </w:rPr>
        <w:t>ридические гарантии защиты от вмешательства в его деятельность;</w:t>
      </w:r>
      <w:r>
        <w:rPr>
          <w:rFonts w:ascii="Times New Roman" w:hAnsi="Times New Roman" w:cs="Times New Roman"/>
          <w:sz w:val="21"/>
          <w:szCs w:val="21"/>
        </w:rPr>
        <w:t xml:space="preserve"> п</w:t>
      </w:r>
      <w:r w:rsidRPr="004D7810">
        <w:rPr>
          <w:rFonts w:ascii="Times New Roman" w:hAnsi="Times New Roman" w:cs="Times New Roman"/>
          <w:sz w:val="21"/>
          <w:szCs w:val="21"/>
        </w:rPr>
        <w:t>раво на доступ к информации</w:t>
      </w:r>
      <w:r>
        <w:rPr>
          <w:rFonts w:ascii="Times New Roman" w:hAnsi="Times New Roman" w:cs="Times New Roman"/>
          <w:sz w:val="21"/>
          <w:szCs w:val="21"/>
        </w:rPr>
        <w:t xml:space="preserve"> </w:t>
      </w:r>
      <w:r w:rsidRPr="004D7810">
        <w:rPr>
          <w:rFonts w:ascii="Times New Roman" w:hAnsi="Times New Roman" w:cs="Times New Roman"/>
          <w:sz w:val="21"/>
          <w:szCs w:val="21"/>
        </w:rPr>
        <w:t>[1, с. 1</w:t>
      </w:r>
      <w:r>
        <w:rPr>
          <w:rFonts w:ascii="Times New Roman" w:hAnsi="Times New Roman" w:cs="Times New Roman"/>
          <w:sz w:val="21"/>
          <w:szCs w:val="21"/>
        </w:rPr>
        <w:t>45</w:t>
      </w:r>
      <w:r w:rsidRPr="004D7810">
        <w:rPr>
          <w:rFonts w:ascii="Times New Roman" w:hAnsi="Times New Roman" w:cs="Times New Roman"/>
          <w:sz w:val="21"/>
          <w:szCs w:val="21"/>
        </w:rPr>
        <w:t>].</w:t>
      </w:r>
      <w:r>
        <w:rPr>
          <w:rFonts w:ascii="Times New Roman" w:hAnsi="Times New Roman" w:cs="Times New Roman"/>
          <w:sz w:val="21"/>
          <w:szCs w:val="21"/>
        </w:rPr>
        <w:t xml:space="preserve"> </w:t>
      </w:r>
    </w:p>
    <w:p w14:paraId="7A084E46" w14:textId="71073D19" w:rsidR="004D7810" w:rsidRPr="004D7810" w:rsidRDefault="004D7810" w:rsidP="004D7810">
      <w:pPr>
        <w:spacing w:line="240" w:lineRule="auto"/>
        <w:ind w:firstLine="708"/>
        <w:jc w:val="both"/>
        <w:rPr>
          <w:rFonts w:ascii="Times New Roman" w:hAnsi="Times New Roman" w:cs="Times New Roman"/>
          <w:sz w:val="21"/>
          <w:szCs w:val="21"/>
        </w:rPr>
      </w:pPr>
      <w:r w:rsidRPr="004D7810">
        <w:rPr>
          <w:rFonts w:ascii="Times New Roman" w:hAnsi="Times New Roman" w:cs="Times New Roman"/>
          <w:sz w:val="21"/>
          <w:szCs w:val="21"/>
        </w:rPr>
        <w:t>Правовой статус уполномоченных по правам ребёнка в зарубежных странах значительно различается, но в целом отражает важность и необходимость обеспечения эффективной защиты прав детей. Независимость, широкие полномочия и взаимодействие с разными органами позволяют уполномоченным эффективно защищать интересы детей и способствовать их благополучию.</w:t>
      </w:r>
    </w:p>
    <w:p w14:paraId="2C0E1DF3" w14:textId="77777777" w:rsidR="004D7810" w:rsidRDefault="004D7810" w:rsidP="004D7810">
      <w:pPr>
        <w:spacing w:line="240" w:lineRule="auto"/>
        <w:ind w:firstLine="709"/>
        <w:jc w:val="both"/>
        <w:rPr>
          <w:rFonts w:ascii="Times New Roman" w:hAnsi="Times New Roman" w:cs="Times New Roman"/>
          <w:sz w:val="21"/>
          <w:szCs w:val="21"/>
        </w:rPr>
      </w:pPr>
    </w:p>
    <w:p w14:paraId="6DDB141E" w14:textId="77777777" w:rsidR="004D7810" w:rsidRDefault="004D7810" w:rsidP="004D7810">
      <w:pPr>
        <w:spacing w:line="240" w:lineRule="auto"/>
        <w:ind w:firstLine="709"/>
        <w:jc w:val="both"/>
        <w:rPr>
          <w:rFonts w:ascii="Times New Roman" w:hAnsi="Times New Roman" w:cs="Times New Roman"/>
          <w:sz w:val="21"/>
          <w:szCs w:val="21"/>
        </w:rPr>
      </w:pPr>
    </w:p>
    <w:p w14:paraId="70329A79" w14:textId="77777777" w:rsidR="004D7810" w:rsidRDefault="004D7810" w:rsidP="004D7810">
      <w:pPr>
        <w:spacing w:line="240" w:lineRule="auto"/>
        <w:ind w:firstLine="709"/>
        <w:jc w:val="both"/>
        <w:rPr>
          <w:rFonts w:ascii="Times New Roman" w:hAnsi="Times New Roman" w:cs="Times New Roman"/>
          <w:sz w:val="21"/>
          <w:szCs w:val="21"/>
        </w:rPr>
      </w:pPr>
    </w:p>
    <w:p w14:paraId="6CE6E5B5" w14:textId="77777777" w:rsidR="004D7810" w:rsidRDefault="004D7810" w:rsidP="004D7810">
      <w:pPr>
        <w:spacing w:line="240" w:lineRule="auto"/>
        <w:ind w:firstLine="709"/>
        <w:jc w:val="both"/>
        <w:rPr>
          <w:rFonts w:ascii="Times New Roman" w:hAnsi="Times New Roman" w:cs="Times New Roman"/>
          <w:sz w:val="21"/>
          <w:szCs w:val="21"/>
        </w:rPr>
      </w:pPr>
    </w:p>
    <w:p w14:paraId="6B10E64D" w14:textId="77777777" w:rsidR="004D7810" w:rsidRDefault="004D7810" w:rsidP="004D7810">
      <w:pPr>
        <w:spacing w:line="240" w:lineRule="auto"/>
        <w:ind w:firstLine="709"/>
        <w:jc w:val="both"/>
        <w:rPr>
          <w:rFonts w:ascii="Times New Roman" w:hAnsi="Times New Roman" w:cs="Times New Roman"/>
          <w:sz w:val="21"/>
          <w:szCs w:val="21"/>
        </w:rPr>
      </w:pPr>
    </w:p>
    <w:p w14:paraId="1076E0B5" w14:textId="10AE9502"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В Швеции институт уполномоченного по правам ребёнка является независимым органом, назначаемым парламентом на шестилетний срок.</w:t>
      </w:r>
      <w:r>
        <w:rPr>
          <w:rFonts w:ascii="Times New Roman" w:hAnsi="Times New Roman" w:cs="Times New Roman"/>
          <w:sz w:val="21"/>
          <w:szCs w:val="21"/>
        </w:rPr>
        <w:t xml:space="preserve"> </w:t>
      </w:r>
      <w:r w:rsidRPr="004D7810">
        <w:rPr>
          <w:rFonts w:ascii="Times New Roman" w:hAnsi="Times New Roman" w:cs="Times New Roman"/>
          <w:sz w:val="21"/>
          <w:szCs w:val="21"/>
        </w:rPr>
        <w:t>Уполномоченный обладает широкими полномочиями, включая:</w:t>
      </w:r>
    </w:p>
    <w:p w14:paraId="3B974CEE" w14:textId="0260133C"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1.Оценивает ситуацию с правами детей в стране, анализируя законодательство, политику и практику;</w:t>
      </w:r>
    </w:p>
    <w:p w14:paraId="366F23BF" w14:textId="3ACE90A1"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2.Проводит расследования по фактам нарушения прав детей, включая обращения от граждан, общественных организаций и государственных органов;</w:t>
      </w:r>
    </w:p>
    <w:p w14:paraId="60BB35B2" w14:textId="218F544C"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3.Разрабатывает рекомендации для правительства, парламента, судов и других органов по улучшению законодательства и практики в отношении детей;</w:t>
      </w:r>
    </w:p>
    <w:p w14:paraId="0907C94E" w14:textId="3019F70F"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4.В некоторых случаях уполномоченный может обратиться в суд для защиты прав ребёнка.</w:t>
      </w:r>
    </w:p>
    <w:p w14:paraId="0AC26E6F" w14:textId="1E39F195" w:rsidR="004D7810" w:rsidRPr="004D7810" w:rsidRDefault="004D7810" w:rsidP="004D7810">
      <w:pPr>
        <w:spacing w:line="240" w:lineRule="auto"/>
        <w:jc w:val="both"/>
        <w:rPr>
          <w:rFonts w:ascii="Times New Roman" w:hAnsi="Times New Roman" w:cs="Times New Roman"/>
          <w:sz w:val="21"/>
          <w:szCs w:val="21"/>
        </w:rPr>
      </w:pPr>
      <w:r w:rsidRPr="004D7810">
        <w:rPr>
          <w:rFonts w:ascii="Times New Roman" w:hAnsi="Times New Roman" w:cs="Times New Roman"/>
          <w:sz w:val="21"/>
          <w:szCs w:val="21"/>
        </w:rPr>
        <w:t>Уполномоченный по правам ребёнка в Швеции обладает широкой автономией и независимостью, что гарантирует его эффективность в защите прав детей</w:t>
      </w:r>
      <w:r>
        <w:rPr>
          <w:rFonts w:ascii="Times New Roman" w:hAnsi="Times New Roman" w:cs="Times New Roman"/>
          <w:sz w:val="21"/>
          <w:szCs w:val="21"/>
        </w:rPr>
        <w:t xml:space="preserve"> </w:t>
      </w:r>
      <w:r w:rsidRPr="004D7810">
        <w:rPr>
          <w:rFonts w:ascii="Times New Roman" w:hAnsi="Times New Roman" w:cs="Times New Roman"/>
          <w:sz w:val="21"/>
          <w:szCs w:val="21"/>
        </w:rPr>
        <w:t>[</w:t>
      </w:r>
      <w:r>
        <w:rPr>
          <w:rFonts w:ascii="Times New Roman" w:hAnsi="Times New Roman" w:cs="Times New Roman"/>
          <w:sz w:val="21"/>
          <w:szCs w:val="21"/>
        </w:rPr>
        <w:t>4</w:t>
      </w:r>
      <w:r w:rsidRPr="004D7810">
        <w:rPr>
          <w:rFonts w:ascii="Times New Roman" w:hAnsi="Times New Roman" w:cs="Times New Roman"/>
          <w:sz w:val="21"/>
          <w:szCs w:val="21"/>
        </w:rPr>
        <w:t>, с. 1</w:t>
      </w:r>
      <w:r>
        <w:rPr>
          <w:rFonts w:ascii="Times New Roman" w:hAnsi="Times New Roman" w:cs="Times New Roman"/>
          <w:sz w:val="21"/>
          <w:szCs w:val="21"/>
        </w:rPr>
        <w:t>36</w:t>
      </w:r>
      <w:r w:rsidRPr="004D7810">
        <w:rPr>
          <w:rFonts w:ascii="Times New Roman" w:hAnsi="Times New Roman" w:cs="Times New Roman"/>
          <w:sz w:val="21"/>
          <w:szCs w:val="21"/>
        </w:rPr>
        <w:t>].</w:t>
      </w:r>
    </w:p>
    <w:p w14:paraId="61AB6DFC" w14:textId="223736B6"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В Великобритании уполномоченный по правам ребёнка является независимым органом, назначаемым правительством на четырехлетний срок.</w:t>
      </w:r>
      <w:r>
        <w:rPr>
          <w:rFonts w:ascii="Times New Roman" w:hAnsi="Times New Roman" w:cs="Times New Roman"/>
          <w:sz w:val="21"/>
          <w:szCs w:val="21"/>
        </w:rPr>
        <w:t xml:space="preserve"> </w:t>
      </w:r>
      <w:r w:rsidRPr="004D7810">
        <w:rPr>
          <w:rFonts w:ascii="Times New Roman" w:hAnsi="Times New Roman" w:cs="Times New Roman"/>
          <w:sz w:val="21"/>
          <w:szCs w:val="21"/>
        </w:rPr>
        <w:t>Уполно</w:t>
      </w:r>
      <w:r>
        <w:rPr>
          <w:rFonts w:ascii="Times New Roman" w:hAnsi="Times New Roman" w:cs="Times New Roman"/>
          <w:sz w:val="21"/>
          <w:szCs w:val="21"/>
        </w:rPr>
        <w:t>м</w:t>
      </w:r>
      <w:r w:rsidRPr="004D7810">
        <w:rPr>
          <w:rFonts w:ascii="Times New Roman" w:hAnsi="Times New Roman" w:cs="Times New Roman"/>
          <w:sz w:val="21"/>
          <w:szCs w:val="21"/>
        </w:rPr>
        <w:t>оченный обладает следующими полномочиями:</w:t>
      </w:r>
    </w:p>
    <w:p w14:paraId="08A746E0" w14:textId="6F27C992"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1.Следит за выполнением законодательства о правах ребёнка и разрабатывает рекомендации по его совершенствованию;</w:t>
      </w:r>
    </w:p>
    <w:p w14:paraId="1456A930" w14:textId="646CDF0C"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2.Выступает в качестве представителя интересов детей в правительстве, парламенте и других органах;</w:t>
      </w:r>
    </w:p>
    <w:p w14:paraId="5BA5578C" w14:textId="3FB5B6B0"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3.Проводит расследования по фактам нарушения прав ребёнка и публикует отчеты о результатах;</w:t>
      </w:r>
    </w:p>
    <w:p w14:paraId="711C9024" w14:textId="3BE30E49"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4.Проводит информационные кампании о правах ребёнка и способствует повышению осведомленности общественности по этой теме</w:t>
      </w:r>
      <w:r>
        <w:rPr>
          <w:rFonts w:ascii="Times New Roman" w:hAnsi="Times New Roman" w:cs="Times New Roman"/>
          <w:sz w:val="21"/>
          <w:szCs w:val="21"/>
        </w:rPr>
        <w:t xml:space="preserve"> </w:t>
      </w:r>
      <w:r w:rsidRPr="004D7810">
        <w:rPr>
          <w:rFonts w:ascii="Times New Roman" w:hAnsi="Times New Roman" w:cs="Times New Roman"/>
          <w:sz w:val="21"/>
          <w:szCs w:val="21"/>
        </w:rPr>
        <w:t>[</w:t>
      </w:r>
      <w:r>
        <w:rPr>
          <w:rFonts w:ascii="Times New Roman" w:hAnsi="Times New Roman" w:cs="Times New Roman"/>
          <w:sz w:val="21"/>
          <w:szCs w:val="21"/>
        </w:rPr>
        <w:t>2</w:t>
      </w:r>
      <w:r w:rsidRPr="004D7810">
        <w:rPr>
          <w:rFonts w:ascii="Times New Roman" w:hAnsi="Times New Roman" w:cs="Times New Roman"/>
          <w:sz w:val="21"/>
          <w:szCs w:val="21"/>
        </w:rPr>
        <w:t xml:space="preserve">, с. </w:t>
      </w:r>
      <w:r>
        <w:rPr>
          <w:rFonts w:ascii="Times New Roman" w:hAnsi="Times New Roman" w:cs="Times New Roman"/>
          <w:sz w:val="21"/>
          <w:szCs w:val="21"/>
        </w:rPr>
        <w:t>87</w:t>
      </w:r>
      <w:r w:rsidRPr="004D7810">
        <w:rPr>
          <w:rFonts w:ascii="Times New Roman" w:hAnsi="Times New Roman" w:cs="Times New Roman"/>
          <w:sz w:val="21"/>
          <w:szCs w:val="21"/>
        </w:rPr>
        <w:t>].</w:t>
      </w:r>
    </w:p>
    <w:p w14:paraId="6FD29FB3" w14:textId="77777777"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lastRenderedPageBreak/>
        <w:t>Уполномоченный по правам ребёнка в Великобритании имеет широкие полномочия по защите прав детей и активно участвует в процессах принятия решений в отношении детей.</w:t>
      </w:r>
    </w:p>
    <w:p w14:paraId="7E458225" w14:textId="14973151"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Во Франции уполномоченный по правам ребёнка является независимым органом, назначаемым президентом республики на шестилетний срок. Он обладает следующими полномочиями:</w:t>
      </w:r>
    </w:p>
    <w:p w14:paraId="4B9EC9D7" w14:textId="074B9DC3"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1.Следит за выполнением законодательства о правах ребёнка и разрабатывает рекомендации по его совершенствованию;</w:t>
      </w:r>
    </w:p>
    <w:p w14:paraId="25B21573" w14:textId="7AEFF131"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2.Представляет интересы детей в судебных процессах и других инстанциях;</w:t>
      </w:r>
    </w:p>
    <w:p w14:paraId="3BED962C" w14:textId="29113D29"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3.Проводит расследования по фактам нарушения прав ребёнка и публикует отчеты о результатах;</w:t>
      </w:r>
    </w:p>
    <w:p w14:paraId="24A6F512" w14:textId="15640FC2"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4.Сотрудничает с государственными органами, общественными организациями и международными организациями</w:t>
      </w:r>
    </w:p>
    <w:p w14:paraId="34147A46" w14:textId="5EBC7510"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Уполномоченный по правам ребёнка во Франции имеет широкие полномочия и активно участвует в защите прав детей и развитии законодательства в этой сфере</w:t>
      </w:r>
      <w:r>
        <w:rPr>
          <w:rFonts w:ascii="Times New Roman" w:hAnsi="Times New Roman" w:cs="Times New Roman"/>
          <w:sz w:val="21"/>
          <w:szCs w:val="21"/>
        </w:rPr>
        <w:t xml:space="preserve"> </w:t>
      </w:r>
      <w:r w:rsidRPr="004D7810">
        <w:rPr>
          <w:rFonts w:ascii="Times New Roman" w:hAnsi="Times New Roman" w:cs="Times New Roman"/>
          <w:sz w:val="21"/>
          <w:szCs w:val="21"/>
        </w:rPr>
        <w:t>[</w:t>
      </w:r>
      <w:r>
        <w:rPr>
          <w:rFonts w:ascii="Times New Roman" w:hAnsi="Times New Roman" w:cs="Times New Roman"/>
          <w:sz w:val="21"/>
          <w:szCs w:val="21"/>
        </w:rPr>
        <w:t>5</w:t>
      </w:r>
      <w:r w:rsidRPr="004D7810">
        <w:rPr>
          <w:rFonts w:ascii="Times New Roman" w:hAnsi="Times New Roman" w:cs="Times New Roman"/>
          <w:sz w:val="21"/>
          <w:szCs w:val="21"/>
        </w:rPr>
        <w:t xml:space="preserve">, с. </w:t>
      </w:r>
      <w:r>
        <w:rPr>
          <w:rFonts w:ascii="Times New Roman" w:hAnsi="Times New Roman" w:cs="Times New Roman"/>
          <w:sz w:val="21"/>
          <w:szCs w:val="21"/>
        </w:rPr>
        <w:t>56</w:t>
      </w:r>
      <w:r w:rsidRPr="004D7810">
        <w:rPr>
          <w:rFonts w:ascii="Times New Roman" w:hAnsi="Times New Roman" w:cs="Times New Roman"/>
          <w:sz w:val="21"/>
          <w:szCs w:val="21"/>
        </w:rPr>
        <w:t>].</w:t>
      </w:r>
    </w:p>
    <w:p w14:paraId="10A394E4" w14:textId="0C0D2E79"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В Германии уполномоченный по правам ребёнка является независимым органом, назначаемым Бундестагом на пять лет. Уполномоченный обладает следующими полномочиями: следит за выполнением законодательства о правах ребёнка и разрабатывает рекомендации по его совершенствованию; предоставляет консультации правительству, парламенту и другим органам по вопросам защиты прав ребёнка; проводит информационные кампании о правах ребёнка и способствует повышению осведомленности общественности по этой теме. Уполномоченный по правам ребёнка в Германии имеет консультативный статус и оказывает влияние на развитие политики в отношении детей через рекомендации и консультации государственных органов.</w:t>
      </w:r>
    </w:p>
    <w:p w14:paraId="0F882D1B" w14:textId="77777777" w:rsidR="004D7810" w:rsidRDefault="004D7810" w:rsidP="004D7810">
      <w:pPr>
        <w:spacing w:line="240" w:lineRule="auto"/>
        <w:ind w:firstLine="709"/>
        <w:jc w:val="both"/>
        <w:rPr>
          <w:rFonts w:ascii="Times New Roman" w:hAnsi="Times New Roman" w:cs="Times New Roman"/>
          <w:sz w:val="21"/>
          <w:szCs w:val="21"/>
        </w:rPr>
      </w:pPr>
    </w:p>
    <w:p w14:paraId="3DA2580D" w14:textId="77777777" w:rsidR="004D7810" w:rsidRDefault="004D7810" w:rsidP="004D7810">
      <w:pPr>
        <w:spacing w:line="240" w:lineRule="auto"/>
        <w:ind w:firstLine="709"/>
        <w:jc w:val="both"/>
        <w:rPr>
          <w:rFonts w:ascii="Times New Roman" w:hAnsi="Times New Roman" w:cs="Times New Roman"/>
          <w:sz w:val="21"/>
          <w:szCs w:val="21"/>
        </w:rPr>
      </w:pPr>
    </w:p>
    <w:p w14:paraId="071D324D" w14:textId="77777777" w:rsidR="004D7810" w:rsidRPr="004D7810" w:rsidRDefault="004D7810" w:rsidP="004D7810">
      <w:pPr>
        <w:spacing w:line="240" w:lineRule="auto"/>
        <w:ind w:firstLine="709"/>
        <w:jc w:val="both"/>
        <w:rPr>
          <w:rFonts w:ascii="Times New Roman" w:hAnsi="Times New Roman" w:cs="Times New Roman"/>
          <w:sz w:val="21"/>
          <w:szCs w:val="21"/>
        </w:rPr>
      </w:pPr>
    </w:p>
    <w:p w14:paraId="32F6E2CA" w14:textId="19DAF4AD" w:rsidR="004D7810" w:rsidRPr="004D7810" w:rsidRDefault="004D7810" w:rsidP="004D7810">
      <w:pPr>
        <w:spacing w:line="240" w:lineRule="auto"/>
        <w:ind w:firstLine="709"/>
        <w:jc w:val="both"/>
        <w:rPr>
          <w:rFonts w:ascii="Times New Roman" w:hAnsi="Times New Roman" w:cs="Times New Roman"/>
          <w:sz w:val="21"/>
          <w:szCs w:val="21"/>
        </w:rPr>
      </w:pPr>
    </w:p>
    <w:p w14:paraId="31E96198" w14:textId="77777777" w:rsidR="004D7810" w:rsidRDefault="004D7810" w:rsidP="004D7810">
      <w:pPr>
        <w:spacing w:line="240" w:lineRule="auto"/>
        <w:ind w:firstLine="709"/>
        <w:jc w:val="both"/>
        <w:rPr>
          <w:rFonts w:ascii="Times New Roman" w:hAnsi="Times New Roman" w:cs="Times New Roman"/>
          <w:sz w:val="21"/>
          <w:szCs w:val="21"/>
        </w:rPr>
      </w:pPr>
    </w:p>
    <w:p w14:paraId="44673ADF" w14:textId="7FE93D80"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В большинстве европейских стран уполномоченные по правам ребёнка обладают независимым статусом и широкими полномочиями по защите прав детей. Уполномоченные в Европе играют важную роль в формировании политики в отношении детей, разрабатывая рекомендации и участвуя в консультациях с государственными органами. Кроме того, они используют разнообразные механизмы для защиты прав детей, включая мониторинг, расследования, юридическую защиту, информирование общественности.</w:t>
      </w:r>
    </w:p>
    <w:p w14:paraId="474A4E89" w14:textId="77777777" w:rsidR="004D7810" w:rsidRPr="004D7810" w:rsidRDefault="004D7810" w:rsidP="004D7810">
      <w:pPr>
        <w:spacing w:line="240" w:lineRule="auto"/>
        <w:ind w:firstLine="709"/>
        <w:jc w:val="both"/>
        <w:rPr>
          <w:rFonts w:ascii="Times New Roman" w:hAnsi="Times New Roman" w:cs="Times New Roman"/>
          <w:sz w:val="21"/>
          <w:szCs w:val="21"/>
        </w:rPr>
      </w:pPr>
      <w:r w:rsidRPr="004D7810">
        <w:rPr>
          <w:rFonts w:ascii="Times New Roman" w:hAnsi="Times New Roman" w:cs="Times New Roman"/>
          <w:sz w:val="21"/>
          <w:szCs w:val="21"/>
        </w:rPr>
        <w:t>Таким образом, опыт европейских стран показывает, что институт уполномоченного по правам ребёнка является эффективным механизмом защиты прав детей. Независимость, широкие полномочия и активное участие в политическом процессе позволяют уполномоченным эффективно защищать интересы детей и способствовать их благополучию. Опыт европейских стран может служить важным ресурсом для развития института уполномоченного по правам ребёнка в России.</w:t>
      </w:r>
    </w:p>
    <w:p w14:paraId="343054DD" w14:textId="4974FFAC" w:rsidR="00CB6525" w:rsidRPr="000D02B8" w:rsidRDefault="00CB6525" w:rsidP="004D7810">
      <w:pPr>
        <w:spacing w:line="240" w:lineRule="auto"/>
        <w:ind w:firstLine="709"/>
        <w:jc w:val="both"/>
        <w:rPr>
          <w:rFonts w:ascii="Times New Roman" w:hAnsi="Times New Roman" w:cs="Times New Roman"/>
          <w:sz w:val="21"/>
          <w:szCs w:val="21"/>
        </w:rPr>
      </w:pPr>
    </w:p>
    <w:p w14:paraId="74E4CBF6" w14:textId="77777777" w:rsidR="00AA0174" w:rsidRPr="000D02B8" w:rsidRDefault="00AA0174">
      <w:pPr>
        <w:spacing w:line="240" w:lineRule="auto"/>
        <w:ind w:left="709" w:firstLine="709"/>
        <w:rPr>
          <w:rFonts w:ascii="Times New Roman" w:hAnsi="Times New Roman" w:cs="Times New Roman"/>
          <w:sz w:val="21"/>
          <w:szCs w:val="21"/>
        </w:rPr>
      </w:pPr>
    </w:p>
    <w:p w14:paraId="0AEF0F03" w14:textId="77777777" w:rsidR="00AA0174" w:rsidRPr="000D02B8" w:rsidRDefault="00AA0174">
      <w:pPr>
        <w:spacing w:line="240" w:lineRule="auto"/>
        <w:ind w:left="709" w:firstLine="709"/>
        <w:rPr>
          <w:rFonts w:ascii="Times New Roman" w:hAnsi="Times New Roman" w:cs="Times New Roman"/>
          <w:sz w:val="21"/>
          <w:szCs w:val="21"/>
        </w:rPr>
      </w:pPr>
    </w:p>
    <w:p w14:paraId="27B1FD15" w14:textId="77777777" w:rsidR="00AA0174" w:rsidRPr="000D02B8" w:rsidRDefault="00AA0174">
      <w:pPr>
        <w:spacing w:line="240" w:lineRule="auto"/>
        <w:ind w:left="709" w:firstLine="709"/>
        <w:rPr>
          <w:rFonts w:ascii="Times New Roman" w:hAnsi="Times New Roman" w:cs="Times New Roman"/>
          <w:sz w:val="21"/>
          <w:szCs w:val="21"/>
        </w:rPr>
      </w:pPr>
    </w:p>
    <w:p w14:paraId="221DDA20" w14:textId="77777777" w:rsidR="00AA0174" w:rsidRPr="000D02B8" w:rsidRDefault="00AA0174">
      <w:pPr>
        <w:spacing w:line="240" w:lineRule="auto"/>
        <w:ind w:left="709" w:firstLine="709"/>
        <w:rPr>
          <w:rFonts w:ascii="Times New Roman" w:hAnsi="Times New Roman" w:cs="Times New Roman"/>
          <w:sz w:val="21"/>
          <w:szCs w:val="21"/>
        </w:rPr>
      </w:pPr>
    </w:p>
    <w:p w14:paraId="06231C08" w14:textId="77777777" w:rsidR="00AA0174" w:rsidRPr="000D02B8" w:rsidRDefault="00AA0174">
      <w:pPr>
        <w:spacing w:line="240" w:lineRule="auto"/>
        <w:ind w:left="709" w:firstLine="709"/>
        <w:rPr>
          <w:rFonts w:ascii="Times New Roman" w:hAnsi="Times New Roman" w:cs="Times New Roman"/>
          <w:sz w:val="21"/>
          <w:szCs w:val="21"/>
        </w:rPr>
      </w:pPr>
    </w:p>
    <w:p w14:paraId="1EBD1FF8" w14:textId="77777777" w:rsidR="00AA0174" w:rsidRDefault="00AA0174">
      <w:pPr>
        <w:spacing w:line="240" w:lineRule="auto"/>
        <w:ind w:left="709" w:firstLine="709"/>
        <w:rPr>
          <w:rFonts w:ascii="Times New Roman" w:hAnsi="Times New Roman" w:cs="Times New Roman"/>
          <w:sz w:val="21"/>
          <w:szCs w:val="21"/>
        </w:rPr>
      </w:pPr>
    </w:p>
    <w:p w14:paraId="3649B0F8" w14:textId="77777777" w:rsidR="00AA0174" w:rsidRDefault="00AA0174">
      <w:pPr>
        <w:spacing w:line="240" w:lineRule="auto"/>
        <w:ind w:left="709" w:firstLine="709"/>
        <w:rPr>
          <w:rFonts w:ascii="Times New Roman" w:hAnsi="Times New Roman" w:cs="Times New Roman"/>
          <w:sz w:val="21"/>
          <w:szCs w:val="21"/>
        </w:rPr>
      </w:pPr>
    </w:p>
    <w:p w14:paraId="3F9609A0" w14:textId="77777777" w:rsidR="00AA0174" w:rsidRDefault="00AA0174">
      <w:pPr>
        <w:spacing w:line="240" w:lineRule="auto"/>
        <w:ind w:left="709" w:firstLine="709"/>
        <w:rPr>
          <w:rFonts w:ascii="Times New Roman" w:hAnsi="Times New Roman" w:cs="Times New Roman"/>
          <w:sz w:val="21"/>
          <w:szCs w:val="21"/>
        </w:rPr>
      </w:pPr>
    </w:p>
    <w:p w14:paraId="74D6218E" w14:textId="77777777" w:rsidR="00797EE0" w:rsidRDefault="00797EE0">
      <w:pPr>
        <w:spacing w:line="240" w:lineRule="auto"/>
        <w:ind w:left="709" w:firstLine="709"/>
        <w:rPr>
          <w:rFonts w:ascii="Times New Roman" w:hAnsi="Times New Roman" w:cs="Times New Roman"/>
          <w:sz w:val="21"/>
          <w:szCs w:val="21"/>
        </w:rPr>
      </w:pPr>
    </w:p>
    <w:p w14:paraId="7E9A4BA5" w14:textId="77777777" w:rsidR="00797EE0" w:rsidRDefault="00797EE0">
      <w:pPr>
        <w:spacing w:line="240" w:lineRule="auto"/>
        <w:ind w:left="709" w:firstLine="709"/>
        <w:rPr>
          <w:rFonts w:ascii="Times New Roman" w:hAnsi="Times New Roman" w:cs="Times New Roman"/>
          <w:sz w:val="21"/>
          <w:szCs w:val="21"/>
        </w:rPr>
      </w:pPr>
    </w:p>
    <w:p w14:paraId="54998CC6" w14:textId="77777777" w:rsidR="00797EE0" w:rsidRDefault="00797EE0">
      <w:pPr>
        <w:spacing w:line="240" w:lineRule="auto"/>
        <w:ind w:left="709" w:firstLine="709"/>
        <w:rPr>
          <w:rFonts w:ascii="Times New Roman" w:hAnsi="Times New Roman" w:cs="Times New Roman"/>
          <w:sz w:val="21"/>
          <w:szCs w:val="21"/>
        </w:rPr>
      </w:pPr>
    </w:p>
    <w:p w14:paraId="3D3482B8" w14:textId="77777777" w:rsidR="00CB6525" w:rsidRDefault="00CB6525" w:rsidP="004D7810">
      <w:pPr>
        <w:spacing w:line="240" w:lineRule="auto"/>
        <w:rPr>
          <w:rFonts w:ascii="Times New Roman" w:hAnsi="Times New Roman" w:cs="Times New Roman"/>
          <w:sz w:val="21"/>
          <w:szCs w:val="21"/>
        </w:rPr>
      </w:pPr>
    </w:p>
    <w:p w14:paraId="309A1E3F" w14:textId="4FEA6298" w:rsidR="004D7810" w:rsidRPr="004D7810" w:rsidRDefault="00000000" w:rsidP="004D7810">
      <w:pPr>
        <w:spacing w:line="240" w:lineRule="auto"/>
        <w:ind w:left="709" w:firstLine="709"/>
        <w:jc w:val="center"/>
        <w:rPr>
          <w:rFonts w:ascii="Times New Roman" w:hAnsi="Times New Roman" w:cs="Times New Roman"/>
          <w:b/>
          <w:sz w:val="21"/>
          <w:szCs w:val="21"/>
        </w:rPr>
      </w:pPr>
      <w:r>
        <w:rPr>
          <w:rFonts w:ascii="Times New Roman" w:eastAsia="Calibri" w:hAnsi="Times New Roman" w:cs="Times New Roman"/>
          <w:b/>
          <w:i/>
          <w:sz w:val="24"/>
          <w:szCs w:val="24"/>
        </w:rPr>
        <w:t>Библиографический список</w:t>
      </w:r>
    </w:p>
    <w:p w14:paraId="5BDB78E9" w14:textId="77777777" w:rsidR="004D7810" w:rsidRDefault="004D7810" w:rsidP="004D7810">
      <w:pPr>
        <w:pStyle w:val="afa"/>
        <w:numPr>
          <w:ilvl w:val="0"/>
          <w:numId w:val="1"/>
        </w:numPr>
        <w:spacing w:line="240" w:lineRule="auto"/>
        <w:rPr>
          <w:rFonts w:ascii="Times New Roman" w:hAnsi="Times New Roman" w:cs="Times New Roman"/>
          <w:sz w:val="21"/>
          <w:szCs w:val="21"/>
        </w:rPr>
      </w:pPr>
      <w:r w:rsidRPr="004D7810">
        <w:rPr>
          <w:rFonts w:ascii="Times New Roman" w:hAnsi="Times New Roman" w:cs="Times New Roman"/>
          <w:sz w:val="21"/>
          <w:szCs w:val="21"/>
        </w:rPr>
        <w:t>Международное право в сфере защиты прав ребёнка / Под ред. В.А. Туманова. – М.: Проспект, 2015. 304 с.</w:t>
      </w:r>
    </w:p>
    <w:p w14:paraId="42DC62D0" w14:textId="77777777" w:rsidR="004D7810" w:rsidRDefault="004D7810" w:rsidP="004D7810">
      <w:pPr>
        <w:pStyle w:val="afa"/>
        <w:spacing w:line="240" w:lineRule="auto"/>
        <w:ind w:left="1139"/>
        <w:rPr>
          <w:rFonts w:ascii="Times New Roman" w:hAnsi="Times New Roman" w:cs="Times New Roman"/>
          <w:sz w:val="21"/>
          <w:szCs w:val="21"/>
        </w:rPr>
      </w:pPr>
    </w:p>
    <w:p w14:paraId="0CB6C477" w14:textId="77777777" w:rsidR="004D7810" w:rsidRDefault="004D7810" w:rsidP="004D7810">
      <w:pPr>
        <w:pStyle w:val="afa"/>
        <w:numPr>
          <w:ilvl w:val="0"/>
          <w:numId w:val="1"/>
        </w:numPr>
        <w:spacing w:line="240" w:lineRule="auto"/>
        <w:rPr>
          <w:rFonts w:ascii="Times New Roman" w:hAnsi="Times New Roman" w:cs="Times New Roman"/>
          <w:sz w:val="21"/>
          <w:szCs w:val="21"/>
        </w:rPr>
      </w:pPr>
      <w:r w:rsidRPr="004D7810">
        <w:rPr>
          <w:rFonts w:ascii="Times New Roman" w:hAnsi="Times New Roman" w:cs="Times New Roman"/>
          <w:sz w:val="21"/>
          <w:szCs w:val="21"/>
        </w:rPr>
        <w:t>Права ребёнка: Международные стандарты и практика / Под ред. Е.И. Азаровой. – М.: Юрист, 2010. 298 с.</w:t>
      </w:r>
    </w:p>
    <w:p w14:paraId="5A9BC59F" w14:textId="77777777" w:rsidR="004D7810" w:rsidRPr="004D7810" w:rsidRDefault="004D7810" w:rsidP="004D7810">
      <w:pPr>
        <w:pStyle w:val="afa"/>
        <w:rPr>
          <w:rFonts w:ascii="Times New Roman" w:hAnsi="Times New Roman" w:cs="Times New Roman"/>
          <w:sz w:val="21"/>
          <w:szCs w:val="21"/>
        </w:rPr>
      </w:pPr>
    </w:p>
    <w:p w14:paraId="70056808" w14:textId="77777777" w:rsidR="004D7810" w:rsidRDefault="004D7810" w:rsidP="004D7810">
      <w:pPr>
        <w:pStyle w:val="afa"/>
        <w:numPr>
          <w:ilvl w:val="0"/>
          <w:numId w:val="1"/>
        </w:numPr>
        <w:spacing w:line="240" w:lineRule="auto"/>
        <w:rPr>
          <w:rFonts w:ascii="Times New Roman" w:hAnsi="Times New Roman" w:cs="Times New Roman"/>
          <w:sz w:val="21"/>
          <w:szCs w:val="21"/>
        </w:rPr>
      </w:pPr>
      <w:r w:rsidRPr="004D7810">
        <w:rPr>
          <w:rFonts w:ascii="Times New Roman" w:hAnsi="Times New Roman" w:cs="Times New Roman"/>
          <w:sz w:val="21"/>
          <w:szCs w:val="21"/>
        </w:rPr>
        <w:t>Ржевская Л. В. Институт уполномоченного по правам ребенка: опыт России и зарубежных стран //Юридический мир. – 2010. – №. 8. – С. 41-45.</w:t>
      </w:r>
    </w:p>
    <w:p w14:paraId="1A74DB91" w14:textId="77777777" w:rsidR="004D7810" w:rsidRPr="004D7810" w:rsidRDefault="004D7810" w:rsidP="004D7810">
      <w:pPr>
        <w:pStyle w:val="afa"/>
        <w:rPr>
          <w:rFonts w:ascii="Times New Roman" w:hAnsi="Times New Roman" w:cs="Times New Roman"/>
          <w:sz w:val="21"/>
          <w:szCs w:val="21"/>
        </w:rPr>
      </w:pPr>
    </w:p>
    <w:p w14:paraId="32BB066F" w14:textId="77777777" w:rsidR="004D7810" w:rsidRDefault="004D7810" w:rsidP="004D7810">
      <w:pPr>
        <w:pStyle w:val="afa"/>
        <w:numPr>
          <w:ilvl w:val="0"/>
          <w:numId w:val="1"/>
        </w:numPr>
        <w:spacing w:line="240" w:lineRule="auto"/>
        <w:rPr>
          <w:rFonts w:ascii="Times New Roman" w:hAnsi="Times New Roman" w:cs="Times New Roman"/>
          <w:sz w:val="21"/>
          <w:szCs w:val="21"/>
        </w:rPr>
      </w:pPr>
      <w:r w:rsidRPr="004D7810">
        <w:rPr>
          <w:rFonts w:ascii="Times New Roman" w:hAnsi="Times New Roman" w:cs="Times New Roman"/>
          <w:sz w:val="21"/>
          <w:szCs w:val="21"/>
        </w:rPr>
        <w:t>Федорова О. В. Краткая характеристика деятельности уполномоченных по правам ребенка в некоторых зарубежных странах //Известия Байкальского государственного университета. – 2013. – №. 6. – С. 133-137.</w:t>
      </w:r>
    </w:p>
    <w:p w14:paraId="4BF297A8" w14:textId="77777777" w:rsidR="004D7810" w:rsidRPr="004D7810" w:rsidRDefault="004D7810" w:rsidP="004D7810">
      <w:pPr>
        <w:pStyle w:val="afa"/>
        <w:rPr>
          <w:rFonts w:ascii="Times New Roman" w:hAnsi="Times New Roman" w:cs="Times New Roman"/>
          <w:sz w:val="21"/>
          <w:szCs w:val="21"/>
        </w:rPr>
      </w:pPr>
    </w:p>
    <w:p w14:paraId="7DFA658E" w14:textId="77777777" w:rsidR="004D7810" w:rsidRDefault="004D7810" w:rsidP="004D7810">
      <w:pPr>
        <w:pStyle w:val="afa"/>
        <w:numPr>
          <w:ilvl w:val="0"/>
          <w:numId w:val="1"/>
        </w:numPr>
        <w:spacing w:line="240" w:lineRule="auto"/>
        <w:rPr>
          <w:rFonts w:ascii="Times New Roman" w:hAnsi="Times New Roman" w:cs="Times New Roman"/>
          <w:sz w:val="21"/>
          <w:szCs w:val="21"/>
        </w:rPr>
      </w:pPr>
      <w:r w:rsidRPr="004D7810">
        <w:rPr>
          <w:rFonts w:ascii="Times New Roman" w:hAnsi="Times New Roman" w:cs="Times New Roman"/>
          <w:sz w:val="21"/>
          <w:szCs w:val="21"/>
        </w:rPr>
        <w:t>Правовой статус уполномоченного по правам ребенка в России / А.С. Анисимов // Журнал российского права. – 2020. – № 12. С. 54-57.</w:t>
      </w:r>
    </w:p>
    <w:p w14:paraId="0A170322" w14:textId="77777777" w:rsidR="004D7810" w:rsidRPr="004D7810" w:rsidRDefault="004D7810" w:rsidP="004D7810">
      <w:pPr>
        <w:pStyle w:val="afa"/>
        <w:rPr>
          <w:rFonts w:ascii="Times New Roman" w:hAnsi="Times New Roman" w:cs="Times New Roman"/>
          <w:sz w:val="21"/>
          <w:szCs w:val="21"/>
          <w:lang w:val="en-US"/>
        </w:rPr>
      </w:pPr>
    </w:p>
    <w:p w14:paraId="24A7CF8F" w14:textId="562923AA" w:rsidR="00CB6525" w:rsidRPr="00797EE0" w:rsidRDefault="00CB6525" w:rsidP="00AA0174">
      <w:pPr>
        <w:pStyle w:val="afa"/>
        <w:spacing w:line="240" w:lineRule="auto"/>
        <w:ind w:left="1139"/>
        <w:contextualSpacing w:val="0"/>
        <w:rPr>
          <w:rFonts w:ascii="Times New Roman" w:hAnsi="Times New Roman" w:cs="Times New Roman"/>
          <w:sz w:val="21"/>
          <w:szCs w:val="21"/>
        </w:rPr>
      </w:pPr>
    </w:p>
    <w:sectPr w:rsidR="00CB6525" w:rsidRPr="00797EE0" w:rsidSect="00797EE0">
      <w:pgSz w:w="8391" w:h="11906"/>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005F" w14:textId="77777777" w:rsidR="00842132" w:rsidRDefault="00842132">
      <w:pPr>
        <w:spacing w:after="0" w:line="240" w:lineRule="auto"/>
      </w:pPr>
      <w:r>
        <w:separator/>
      </w:r>
    </w:p>
  </w:endnote>
  <w:endnote w:type="continuationSeparator" w:id="0">
    <w:p w14:paraId="5659C49B" w14:textId="77777777" w:rsidR="00842132" w:rsidRDefault="00842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8446" w14:textId="77777777" w:rsidR="00842132" w:rsidRDefault="00842132">
      <w:pPr>
        <w:spacing w:after="0" w:line="240" w:lineRule="auto"/>
      </w:pPr>
      <w:r>
        <w:separator/>
      </w:r>
    </w:p>
  </w:footnote>
  <w:footnote w:type="continuationSeparator" w:id="0">
    <w:p w14:paraId="177C7954" w14:textId="77777777" w:rsidR="00842132" w:rsidRDefault="00842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6C61"/>
    <w:multiLevelType w:val="hybridMultilevel"/>
    <w:tmpl w:val="99F25672"/>
    <w:lvl w:ilvl="0" w:tplc="6B983BCC">
      <w:numFmt w:val="bullet"/>
      <w:lvlText w:val="-"/>
      <w:lvlJc w:val="left"/>
      <w:pPr>
        <w:ind w:left="720"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A45811"/>
    <w:multiLevelType w:val="hybridMultilevel"/>
    <w:tmpl w:val="9EE07F7C"/>
    <w:lvl w:ilvl="0" w:tplc="470CFABA">
      <w:start w:val="1"/>
      <w:numFmt w:val="decimal"/>
      <w:lvlText w:val="%1."/>
      <w:lvlJc w:val="left"/>
      <w:pPr>
        <w:ind w:left="1139" w:hanging="1139"/>
      </w:pPr>
      <w:rPr>
        <w:rFonts w:hint="default"/>
      </w:rPr>
    </w:lvl>
    <w:lvl w:ilvl="1" w:tplc="770A14DC">
      <w:start w:val="1"/>
      <w:numFmt w:val="lowerLetter"/>
      <w:lvlText w:val="%2."/>
      <w:lvlJc w:val="left"/>
      <w:pPr>
        <w:ind w:left="731" w:hanging="360"/>
      </w:pPr>
    </w:lvl>
    <w:lvl w:ilvl="2" w:tplc="804449C6">
      <w:start w:val="1"/>
      <w:numFmt w:val="lowerRoman"/>
      <w:lvlText w:val="%3."/>
      <w:lvlJc w:val="right"/>
      <w:pPr>
        <w:ind w:left="1451" w:hanging="180"/>
      </w:pPr>
    </w:lvl>
    <w:lvl w:ilvl="3" w:tplc="8F1252D0">
      <w:start w:val="1"/>
      <w:numFmt w:val="decimal"/>
      <w:lvlText w:val="%4."/>
      <w:lvlJc w:val="left"/>
      <w:pPr>
        <w:ind w:left="2171" w:hanging="360"/>
      </w:pPr>
    </w:lvl>
    <w:lvl w:ilvl="4" w:tplc="583C678E">
      <w:start w:val="1"/>
      <w:numFmt w:val="lowerLetter"/>
      <w:lvlText w:val="%5."/>
      <w:lvlJc w:val="left"/>
      <w:pPr>
        <w:ind w:left="2891" w:hanging="360"/>
      </w:pPr>
    </w:lvl>
    <w:lvl w:ilvl="5" w:tplc="1626F0A2">
      <w:start w:val="1"/>
      <w:numFmt w:val="lowerRoman"/>
      <w:lvlText w:val="%6."/>
      <w:lvlJc w:val="right"/>
      <w:pPr>
        <w:ind w:left="3611" w:hanging="180"/>
      </w:pPr>
    </w:lvl>
    <w:lvl w:ilvl="6" w:tplc="2DD00170">
      <w:start w:val="1"/>
      <w:numFmt w:val="decimal"/>
      <w:lvlText w:val="%7."/>
      <w:lvlJc w:val="left"/>
      <w:pPr>
        <w:ind w:left="4331" w:hanging="360"/>
      </w:pPr>
    </w:lvl>
    <w:lvl w:ilvl="7" w:tplc="61E4F8C0">
      <w:start w:val="1"/>
      <w:numFmt w:val="lowerLetter"/>
      <w:lvlText w:val="%8."/>
      <w:lvlJc w:val="left"/>
      <w:pPr>
        <w:ind w:left="5051" w:hanging="360"/>
      </w:pPr>
    </w:lvl>
    <w:lvl w:ilvl="8" w:tplc="95AECD66">
      <w:start w:val="1"/>
      <w:numFmt w:val="lowerRoman"/>
      <w:lvlText w:val="%9."/>
      <w:lvlJc w:val="right"/>
      <w:pPr>
        <w:ind w:left="5771" w:hanging="180"/>
      </w:pPr>
    </w:lvl>
  </w:abstractNum>
  <w:num w:numId="1" w16cid:durableId="870192683">
    <w:abstractNumId w:val="1"/>
  </w:num>
  <w:num w:numId="2" w16cid:durableId="62111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525"/>
    <w:rsid w:val="000D02B8"/>
    <w:rsid w:val="002D253A"/>
    <w:rsid w:val="00422C81"/>
    <w:rsid w:val="004D7810"/>
    <w:rsid w:val="00534F9C"/>
    <w:rsid w:val="00797EE0"/>
    <w:rsid w:val="00842132"/>
    <w:rsid w:val="0090288F"/>
    <w:rsid w:val="00AA0174"/>
    <w:rsid w:val="00B0334A"/>
    <w:rsid w:val="00CB6525"/>
    <w:rsid w:val="00F6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FCD4"/>
  <w15:docId w15:val="{A298D808-D7BF-4C4B-961E-F9F2724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footnote reference"/>
    <w:basedOn w:val="a0"/>
    <w:uiPriority w:val="99"/>
    <w:semiHidden/>
    <w:unhideWhenUsed/>
    <w:rPr>
      <w:vertAlign w:val="superscript"/>
    </w:rPr>
  </w:style>
  <w:style w:type="paragraph" w:styleId="af6">
    <w:name w:val="footnote text"/>
    <w:basedOn w:val="a"/>
    <w:link w:val="af7"/>
    <w:uiPriority w:val="99"/>
    <w:unhideWhenUsed/>
    <w:pPr>
      <w:tabs>
        <w:tab w:val="left" w:pos="1134"/>
      </w:tabs>
      <w:spacing w:after="0" w:line="240" w:lineRule="auto"/>
      <w:ind w:firstLine="284"/>
      <w:jc w:val="both"/>
    </w:pPr>
    <w:rPr>
      <w:rFonts w:ascii="Times New Roman" w:eastAsiaTheme="minorEastAsia" w:hAnsi="Times New Roman"/>
      <w:sz w:val="20"/>
      <w:szCs w:val="20"/>
    </w:rPr>
  </w:style>
  <w:style w:type="character" w:customStyle="1" w:styleId="af7">
    <w:name w:val="Текст сноски Знак"/>
    <w:basedOn w:val="a0"/>
    <w:link w:val="af6"/>
    <w:uiPriority w:val="99"/>
    <w:rPr>
      <w:rFonts w:ascii="Times New Roman" w:eastAsiaTheme="minorEastAsia" w:hAnsi="Times New Roman"/>
      <w:sz w:val="20"/>
      <w:szCs w:val="20"/>
    </w:rPr>
  </w:style>
  <w:style w:type="character" w:styleId="af8">
    <w:name w:val="Hyperlink"/>
    <w:basedOn w:val="a0"/>
    <w:uiPriority w:val="99"/>
    <w:unhideWhenUsed/>
    <w:rPr>
      <w:color w:val="0000FF"/>
      <w:u w:val="single"/>
    </w:rPr>
  </w:style>
  <w:style w:type="character" w:styleId="af9">
    <w:name w:val="FollowedHyperlink"/>
    <w:basedOn w:val="a0"/>
    <w:uiPriority w:val="99"/>
    <w:semiHidden/>
    <w:unhideWhenUsed/>
    <w:rPr>
      <w:color w:val="800080" w:themeColor="followedHyperlink"/>
      <w:u w:val="single"/>
    </w:rPr>
  </w:style>
  <w:style w:type="paragraph" w:styleId="afa">
    <w:name w:val="List Paragraph"/>
    <w:basedOn w:val="a"/>
    <w:uiPriority w:val="34"/>
    <w:qFormat/>
    <w:pPr>
      <w:ind w:left="720"/>
      <w:contextualSpacing/>
    </w:pPr>
  </w:style>
  <w:style w:type="character" w:styleId="afb">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Алёнкинс</cp:lastModifiedBy>
  <cp:revision>30</cp:revision>
  <dcterms:created xsi:type="dcterms:W3CDTF">2024-11-24T07:19:00Z</dcterms:created>
  <dcterms:modified xsi:type="dcterms:W3CDTF">2025-01-02T10:36:00Z</dcterms:modified>
</cp:coreProperties>
</file>