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5BB9B" w14:textId="77777777" w:rsidR="006C5497" w:rsidRPr="006C5497" w:rsidRDefault="006C5497" w:rsidP="006C5497">
      <w:pPr>
        <w:spacing w:after="0" w:line="240" w:lineRule="auto"/>
        <w:ind w:left="3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</w:t>
      </w:r>
    </w:p>
    <w:p w14:paraId="34DAF5E3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 – раздел науки о языке, изучающий его словарный состав. </w:t>
      </w:r>
    </w:p>
    <w:p w14:paraId="4F17D15E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C7DD10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Фразеологизм – устойчивое сочетание слов, которые выражают целостное значение и по функции относится к отдельным словам. </w:t>
      </w:r>
    </w:p>
    <w:p w14:paraId="1178877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</w:t>
      </w:r>
    </w:p>
    <w:p w14:paraId="57F14268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Точить лясы – болтать; от корки до корки – от начала до конца; прикусить язык – молчать; Котелок не варит – голова не работает; зарубить себе на носу – запомнить. </w:t>
      </w:r>
    </w:p>
    <w:p w14:paraId="5D8D84B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Фразеологизмы украшают нашу речь, делают её образной, яркой. Их употребление уместно в разных жизненных ситуациях, в споре, в жизненных разговорах, в написании сочинений и т. д. Также их называют “Крылатые выражения”.</w:t>
      </w:r>
    </w:p>
    <w:p w14:paraId="192A5B9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фразеологизмов: </w:t>
      </w:r>
    </w:p>
    <w:p w14:paraId="09099A23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-сращение; </w:t>
      </w:r>
    </w:p>
    <w:p w14:paraId="506AED1B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-единство; </w:t>
      </w:r>
    </w:p>
    <w:p w14:paraId="31170E1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-сочетание. </w:t>
      </w:r>
    </w:p>
    <w:p w14:paraId="5C841D5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Сращение – это такое сочетание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значение всего оборота не вытекает из значений слов, которые входят в его состав. (заморить червяка – утолить голод)</w:t>
      </w:r>
    </w:p>
    <w:p w14:paraId="536640A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Единство – это устойчивое сочетание, где его смысл определяется значением входящих в него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слов.(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намылить голову – сделать строгий выговор; намылить голову шампунем).</w:t>
      </w:r>
    </w:p>
    <w:p w14:paraId="14CC6E9D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– это устойчивые обороты, в которых один компонент возможно сочетать только с определенным словом. (расквасить нос – разбить; раскинь мозгами – подумай; *можно употребить в исключительно со словами нос и мозгами*). </w:t>
      </w:r>
    </w:p>
    <w:p w14:paraId="01BC4C3D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Синонимы – слова различные по звучанию, но близкие по лексическому значению. </w:t>
      </w:r>
    </w:p>
    <w:p w14:paraId="2FC5736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 </w:t>
      </w:r>
    </w:p>
    <w:p w14:paraId="44E9664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 – брести – шагать; говорить – сообщать; буря – ураган – шторм – циклон. </w:t>
      </w:r>
    </w:p>
    <w:p w14:paraId="4905882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Синонимы помогают наиболее точно выразить мысль и избежать повторения одних и тех же слов.</w:t>
      </w: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18C89F6" wp14:editId="47958785">
            <wp:extent cx="4314825" cy="4591050"/>
            <wp:effectExtent l="0" t="0" r="9525" b="0"/>
            <wp:docPr id="8" name="Рисунок 8" descr="https://lh3.googleusercontent.com/U21N4rx30hdNGp3UA1yL5Nw5E0XEcmHEcuF27Qqsha_7IiTlp5pYkfa4ORhHrKrRR8QloqiKCKNhOxsmF5yv2efwXNKDzcP_YZUg9gxwcC26Rwyk1Z_v0IoCt_qGX3dIbWhkkY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21N4rx30hdNGp3UA1yL5Nw5E0XEcmHEcuF27Qqsha_7IiTlp5pYkfa4ORhHrKrRR8QloqiKCKNhOxsmF5yv2efwXNKDzcP_YZUg9gxwcC26Rwyk1Z_v0IoCt_qGX3dIbWhkkYg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5D78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7CC219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синонимов: </w:t>
      </w:r>
    </w:p>
    <w:p w14:paraId="2F2F1C83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-лексические; </w:t>
      </w:r>
    </w:p>
    <w:p w14:paraId="3D65A8D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-стилистические; </w:t>
      </w:r>
    </w:p>
    <w:p w14:paraId="000B962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-синтаксические. </w:t>
      </w:r>
    </w:p>
    <w:p w14:paraId="578D142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Лексические – слова, выражающие одно и то же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различающиеся оттенками значения.</w:t>
      </w:r>
    </w:p>
    <w:p w14:paraId="5A4B649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(смеяться – хохотать – хихикать; метель – вьюга – буран).</w:t>
      </w:r>
    </w:p>
    <w:p w14:paraId="195F4B2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Стилистические – (см. таблицу)</w:t>
      </w:r>
    </w:p>
    <w:p w14:paraId="77D2DD8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Синтаксические – разное построение, но одинаковое значение. (начать работу –приступить к работе).</w:t>
      </w:r>
    </w:p>
    <w:p w14:paraId="6F894D0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синонимов: </w:t>
      </w:r>
    </w:p>
    <w:p w14:paraId="015CB60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-замещение; </w:t>
      </w:r>
    </w:p>
    <w:p w14:paraId="5CBFCBBC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уточнение; </w:t>
      </w:r>
    </w:p>
    <w:p w14:paraId="44F7D70C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-стилистические оценки.</w:t>
      </w:r>
    </w:p>
    <w:p w14:paraId="7301ADF0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Антонимы – слова одной части речи, различные по звучанию и написанию, имеющие прямо противоположные лексические значения. Например: правда – ложь; добрый – злой; говорить – молчать.</w:t>
      </w:r>
    </w:p>
    <w:p w14:paraId="227AD470" w14:textId="77777777" w:rsidR="006C5497" w:rsidRPr="006C5497" w:rsidRDefault="006C5497" w:rsidP="006C5497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Антонимы по типу выражаемых понятий:</w:t>
      </w:r>
    </w:p>
    <w:p w14:paraId="5D349717" w14:textId="77777777" w:rsidR="006C5497" w:rsidRPr="006C5497" w:rsidRDefault="006C5497" w:rsidP="006C5497">
      <w:pPr>
        <w:numPr>
          <w:ilvl w:val="0"/>
          <w:numId w:val="1"/>
        </w:numPr>
        <w:shd w:val="clear" w:color="auto" w:fill="FFFFFF"/>
        <w:spacing w:before="120"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контрадикторные корреляты — такие противоположности, которые взаимно дополняют друг друга до целого, без переходных звеньев; они находятся в отношении привативной оппозиции. Примеры: плохой — хороший, ложь — истина, живой — мёртвый.</w:t>
      </w:r>
    </w:p>
    <w:p w14:paraId="4595355B" w14:textId="77777777" w:rsidR="006C5497" w:rsidRPr="006C5497" w:rsidRDefault="006C5497" w:rsidP="006C5497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контрарные корреляты — антонимы, выражающие полярные противоположности внутри одной сущности при наличии переходных звеньев — внутренней градации; они находятся в отношении градуальной оппозиции. </w:t>
      </w:r>
    </w:p>
    <w:p w14:paraId="082CC266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Примеры: чёрный (— серый —) белый, старый (— пожилой — средних лет —) молодой, большой (— средний —) маленький.</w:t>
      </w:r>
    </w:p>
    <w:p w14:paraId="382A6A78" w14:textId="77777777" w:rsidR="006C5497" w:rsidRPr="006C5497" w:rsidRDefault="006C5497" w:rsidP="006C5497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векторные корреляты — антонимы, выражающие разную направленность действий, признаков, общественных явлений и т. д. </w:t>
      </w:r>
    </w:p>
    <w:p w14:paraId="4E4345E6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Примеры: войти — выйти, спуститься — подняться, зажечь — потушить, революция — контрреволюция.</w:t>
      </w:r>
    </w:p>
    <w:p w14:paraId="05DD6D43" w14:textId="77777777" w:rsidR="006C5497" w:rsidRPr="006C5497" w:rsidRDefault="006C5497" w:rsidP="006C5497">
      <w:pPr>
        <w:numPr>
          <w:ilvl w:val="0"/>
          <w:numId w:val="3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конверсивы</w:t>
      </w:r>
      <w:proofErr w:type="spellEnd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— слова, описывающие одну и ту же ситуацию с точки зрения разных участников. </w:t>
      </w:r>
    </w:p>
    <w:p w14:paraId="1AB55B9D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Примеры: купить — продать, муж — жена, преподавать — учиться, проиграть — выиграть, потерять — найти, молодой — старый.</w:t>
      </w:r>
    </w:p>
    <w:p w14:paraId="3A885952" w14:textId="77777777" w:rsidR="006C5497" w:rsidRPr="006C5497" w:rsidRDefault="006C5497" w:rsidP="006C5497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энантиосемия</w:t>
      </w:r>
      <w:proofErr w:type="spellEnd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— наличие в структуре слова противоположных значений. </w:t>
      </w:r>
    </w:p>
    <w:p w14:paraId="1BD77CFA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Примеры: одолжить кому-то денег — одолжить у кого-то денег, обнести чаем — угостить и не угостить.</w:t>
      </w:r>
    </w:p>
    <w:p w14:paraId="34E242A9" w14:textId="77777777" w:rsidR="006C5497" w:rsidRPr="006C5497" w:rsidRDefault="006C5497" w:rsidP="006C5497">
      <w:pPr>
        <w:numPr>
          <w:ilvl w:val="0"/>
          <w:numId w:val="5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прагматические — слова, которые регулярно противопоставляются в практике их употребления, в контекстах (прагматика — «действие»). </w:t>
      </w:r>
    </w:p>
    <w:p w14:paraId="67241DF1" w14:textId="77777777" w:rsidR="006C5497" w:rsidRPr="006C5497" w:rsidRDefault="006C5497" w:rsidP="006C5497">
      <w:pPr>
        <w:shd w:val="clear" w:color="auto" w:fill="FFFFFF"/>
        <w:spacing w:after="2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Примеры: душа — тело, ум — сердце, земля — небо.</w:t>
      </w:r>
    </w:p>
    <w:p w14:paraId="6F9D8A81" w14:textId="77777777" w:rsidR="006C5497" w:rsidRPr="006C5497" w:rsidRDefault="006C5497" w:rsidP="006C5497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 структуре антонимы бывают:</w:t>
      </w:r>
    </w:p>
    <w:p w14:paraId="09D75C8B" w14:textId="77777777" w:rsidR="006C5497" w:rsidRPr="006C5497" w:rsidRDefault="006C5497" w:rsidP="006C5497">
      <w:pPr>
        <w:numPr>
          <w:ilvl w:val="0"/>
          <w:numId w:val="6"/>
        </w:numPr>
        <w:shd w:val="clear" w:color="auto" w:fill="FFFFFF"/>
        <w:spacing w:before="120"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разнокорневые</w:t>
      </w:r>
      <w:proofErr w:type="spellEnd"/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(вперёд — назад);</w:t>
      </w:r>
    </w:p>
    <w:p w14:paraId="260606B5" w14:textId="77777777" w:rsidR="006C5497" w:rsidRPr="006C5497" w:rsidRDefault="006C5497" w:rsidP="006C5497">
      <w:pPr>
        <w:numPr>
          <w:ilvl w:val="0"/>
          <w:numId w:val="6"/>
        </w:numPr>
        <w:shd w:val="clear" w:color="auto" w:fill="FFFFFF"/>
        <w:spacing w:after="2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однокорневые — образуются с помощью приставок, противоположных по смыслу: входить — выходить, либо с помощью приставки, прибавляемой к исходному слову (монопольный — антимонопольный).</w:t>
      </w:r>
    </w:p>
    <w:p w14:paraId="503C08CC" w14:textId="77777777" w:rsidR="006C5497" w:rsidRPr="006C5497" w:rsidRDefault="006C5497" w:rsidP="006C5497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 точки зрения языка и речи антонимы разделяют на:</w:t>
      </w:r>
    </w:p>
    <w:p w14:paraId="2A2A590C" w14:textId="77777777" w:rsidR="006C5497" w:rsidRPr="006C5497" w:rsidRDefault="006C5497" w:rsidP="006C5497">
      <w:pPr>
        <w:numPr>
          <w:ilvl w:val="0"/>
          <w:numId w:val="7"/>
        </w:numPr>
        <w:shd w:val="clear" w:color="auto" w:fill="FFFFFF"/>
        <w:spacing w:before="120"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языковые (узуальные) — антонимы, существующие в системе языка (богатый — бедный);</w:t>
      </w:r>
    </w:p>
    <w:p w14:paraId="35A6DA28" w14:textId="77777777" w:rsidR="006C5497" w:rsidRPr="006C5497" w:rsidRDefault="006C5497" w:rsidP="006C5497">
      <w:pPr>
        <w:numPr>
          <w:ilvl w:val="0"/>
          <w:numId w:val="7"/>
        </w:numPr>
        <w:shd w:val="clear" w:color="auto" w:fill="FFFFFF"/>
        <w:spacing w:after="2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контекстные (контекстуальные, речевые, окказиональные) — антонимы, возникающие в определённом контексте (чтобы проверить наличие данного типа, надо свести их к языковой паре) — (золотой — полушка медная, то есть дорогой — дешевый). Они часто встречаются в пословицах.</w:t>
      </w:r>
    </w:p>
    <w:p w14:paraId="5D0BFE3B" w14:textId="77777777" w:rsidR="006C5497" w:rsidRPr="006C5497" w:rsidRDefault="006C5497" w:rsidP="006C5497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 точки зрения действия антонимы бывают:</w:t>
      </w:r>
    </w:p>
    <w:p w14:paraId="30250523" w14:textId="77777777" w:rsidR="006C5497" w:rsidRPr="006C5497" w:rsidRDefault="006C5497" w:rsidP="006C5497">
      <w:pPr>
        <w:numPr>
          <w:ilvl w:val="0"/>
          <w:numId w:val="8"/>
        </w:numPr>
        <w:shd w:val="clear" w:color="auto" w:fill="FFFFFF"/>
        <w:spacing w:before="120"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соразмерные — действие и противодействие: вставать — ложиться, богатеть — беднеть;</w:t>
      </w:r>
    </w:p>
    <w:p w14:paraId="1742D22E" w14:textId="77777777" w:rsidR="006C5497" w:rsidRPr="006C5497" w:rsidRDefault="006C5497" w:rsidP="006C5497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несоразмерные — действие и отсутствие действия (в широком смысле): зажечь — погасить, надумать — раздумать.</w:t>
      </w:r>
    </w:p>
    <w:p w14:paraId="7985E69B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У имён собственных, местоимений и числительных нет антонимов. </w:t>
      </w:r>
    </w:p>
    <w:p w14:paraId="20ECB57B" w14:textId="77777777" w:rsidR="006C5497" w:rsidRPr="006C5497" w:rsidRDefault="006C5497" w:rsidP="006C54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3FAFC30" w14:textId="77777777" w:rsidR="006C5497" w:rsidRPr="006C5497" w:rsidRDefault="006C5497" w:rsidP="006C5497">
      <w:pPr>
        <w:shd w:val="clear" w:color="auto" w:fill="FFFFFF"/>
        <w:spacing w:after="2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2021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7CDB66" wp14:editId="26F9A8FB">
            <wp:extent cx="6067425" cy="3571875"/>
            <wp:effectExtent l="0" t="0" r="9525" b="9525"/>
            <wp:docPr id="7" name="Рисунок 7" descr="https://lh6.googleusercontent.com/LTZYYX8z_4bTVAbGFD6DKJeU3-uxlU3ewqKaKkB9LAQLBEwn707Lbs7wqKIhHTxTa1EVpe7AeMso0uD-rfbedBbDe9eeG-mHuRJUIGvVVzvNPest7YKTKVpC_sUxtoiJ0lMX9s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LTZYYX8z_4bTVAbGFD6DKJeU3-uxlU3ewqKaKkB9LAQLBEwn707Lbs7wqKIhHTxTa1EVpe7AeMso0uD-rfbedBbDe9eeG-mHuRJUIGvVVzvNPest7YKTKVpC_sUxtoiJ0lMX9sQ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825F" w14:textId="77777777" w:rsidR="006C5497" w:rsidRPr="006C5497" w:rsidRDefault="006C5497" w:rsidP="006C549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FB548D" w14:textId="77777777" w:rsidR="006C5497" w:rsidRPr="006C5497" w:rsidRDefault="006C5497" w:rsidP="006C5497">
      <w:pPr>
        <w:spacing w:before="360" w:after="120" w:line="240" w:lineRule="auto"/>
        <w:ind w:left="-28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2D45F41" wp14:editId="385711B0">
            <wp:extent cx="5734050" cy="4295775"/>
            <wp:effectExtent l="0" t="0" r="0" b="9525"/>
            <wp:docPr id="6" name="Рисунок 6" descr="https://lh3.googleusercontent.com/ZYiRZfJj3O2W8fkaPmmaBUSMyo5N4IDIweULFHdahnV-t1yi_K0RQfry-gSDyB8_VySWWtWYE42d-wZt9FS2OVOfkYKNHT_RQnr-S2kfjcdcxtDaT0jfVghRYhXZv9YMLaUM9T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ZYiRZfJj3O2W8fkaPmmaBUSMyo5N4IDIweULFHdahnV-t1yi_K0RQfry-gSDyB8_VySWWtWYE42d-wZt9FS2OVOfkYKNHT_RQnr-S2kfjcdcxtDaT0jfVghRYhXZv9YMLaUM9TE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5720" w14:textId="77777777" w:rsidR="006C5497" w:rsidRPr="006C5497" w:rsidRDefault="006C5497" w:rsidP="006C549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F4E54F1" wp14:editId="7B1D90BE">
            <wp:extent cx="5734050" cy="4295775"/>
            <wp:effectExtent l="0" t="0" r="0" b="9525"/>
            <wp:docPr id="5" name="Рисунок 5" descr="https://lh4.googleusercontent.com/07_eng1QD7zhTQDjDrgVonufDxejSl9Egil_Z6SQ0XX4MkRQE4tOZwdtKRGPA3G-PVDOgBzRBeOGktcRCY7-lotlyYP-YuCdJ4eGM-Xshj1ju49YyIn7PQjT4OuwDCA_bbKLPt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07_eng1QD7zhTQDjDrgVonufDxejSl9Egil_Z6SQ0XX4MkRQE4tOZwdtKRGPA3G-PVDOgBzRBeOGktcRCY7-lotlyYP-YuCdJ4eGM-Xshj1ju49YyIn7PQjT4OuwDCA_bbKLPtl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3F69" w14:textId="77777777" w:rsidR="006C5497" w:rsidRPr="006C5497" w:rsidRDefault="006C5497" w:rsidP="006C5497">
      <w:pPr>
        <w:spacing w:after="16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Разговорная лексика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слова, которые употребляются в неофициальном, непринужденном разговоре, т.е. они не свойственны письменным жанрам (научные статья, заметка в журнале, официальные документы и др.). Разговорные слова от нейтральных отличаются э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кспрессивно-эмоциональным оттенком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Тем не менее, они входят в лексику литературного языка.</w:t>
      </w:r>
    </w:p>
    <w:p w14:paraId="7FBBA8B6" w14:textId="77777777" w:rsidR="006C5497" w:rsidRPr="006C5497" w:rsidRDefault="006C5497" w:rsidP="006C5497">
      <w:pPr>
        <w:spacing w:after="16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разговорной лексике относятся слова разных частей речи.</w:t>
      </w:r>
    </w:p>
    <w:p w14:paraId="5D443AD6" w14:textId="77777777" w:rsidR="006C5497" w:rsidRPr="006C5497" w:rsidRDefault="006C5497" w:rsidP="006C5497">
      <w:pPr>
        <w:spacing w:after="16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Существительные: 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халтура, раздевалка, остряк, зубрила, чушь, непоседа, ерунда, проныра, молодчина, нытик, здоровяк, лентяй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Прилагательные: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хорошенький, компанейский, встрепанный, щуплый, безалаберный, большущий, каверзный, допотопный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Наречия: 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помаленьку, наобум, играючи, чуточку, по-братски, навеселе, нагишом, втихомолку, поделом, кувырком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Глаголы: 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прихорашиваться, тараторить, огорошить, ехидничать, грохнуться, швырять, чудить, заартачиться, подремать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Местоимения: 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этакий, экий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Междометия: </w:t>
      </w:r>
      <w:r w:rsidRPr="006C549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эх, ой, ага, угу, ай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D92132A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F5E98F" w14:textId="77777777" w:rsidR="006C5497" w:rsidRPr="006C5497" w:rsidRDefault="006C5497" w:rsidP="006C549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846B825" wp14:editId="0C13254F">
            <wp:extent cx="5734050" cy="4295775"/>
            <wp:effectExtent l="0" t="0" r="0" b="9525"/>
            <wp:docPr id="4" name="Рисунок 4" descr="https://lh6.googleusercontent.com/eb36r2urF-QcA29fZrNd6gDmPWiR7JYpC_aj1ZnzZCrwCUVYGfukZ2czc4QIiifzMB-kgTfoPZPNFxgEdjNZrr3_9jQqYhZJBTtsKi4T4tJfN3qE8sLgFoL0SDLnwiGhIUVxy8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eb36r2urF-QcA29fZrNd6gDmPWiR7JYpC_aj1ZnzZCrwCUVYGfukZ2czc4QIiifzMB-kgTfoPZPNFxgEdjNZrr3_9jQqYhZJBTtsKi4T4tJfN3qE8sLgFoL0SDLnwiGhIUVxy8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C861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CCD1E9" w14:textId="77777777" w:rsidR="006C5497" w:rsidRPr="006C5497" w:rsidRDefault="006C5497" w:rsidP="006C5497">
      <w:pPr>
        <w:shd w:val="clear" w:color="auto" w:fill="FFFFFF"/>
        <w:spacing w:after="52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Книжная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лексика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это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стилистически окрашенный разряд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лексики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слова и выражения, характерные для письменного (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книжного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языка и использующиеся в сфере интеллектуального общения (например, багряный, вышеозначенный, недра, почить в Бозе), противопоставлена разговорной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лексике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B9D929D" w14:textId="77777777" w:rsidR="006C5497" w:rsidRPr="006C5497" w:rsidRDefault="006C5497" w:rsidP="006C549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58AEE36" wp14:editId="4DE17564">
            <wp:extent cx="5734050" cy="4295775"/>
            <wp:effectExtent l="0" t="0" r="0" b="9525"/>
            <wp:docPr id="3" name="Рисунок 3" descr="https://lh6.googleusercontent.com/v_uGUiMk7wEeYgmxQfxbl-RSX0B174Y0eWZCSC5LyBOhCapQWsBCmhgr9-q04uml_36M45lizks31YpdDy8dXLTcv9GJZfx7SHd7SWxnCfjzVramvdoHW65lSQou2HNMqv8gNk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v_uGUiMk7wEeYgmxQfxbl-RSX0B174Y0eWZCSC5LyBOhCapQWsBCmhgr9-q04uml_36M45lizks31YpdDy8dXLTcv9GJZfx7SHd7SWxnCfjzVramvdoHW65lSQou2HNMqv8gNk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76A4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EA30B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535CC79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</w:t>
      </w:r>
    </w:p>
    <w:p w14:paraId="296181D0" w14:textId="77777777" w:rsidR="006C5497" w:rsidRPr="006C5497" w:rsidRDefault="006C5497" w:rsidP="006C5497">
      <w:pPr>
        <w:spacing w:before="160" w:after="160" w:line="240" w:lineRule="auto"/>
        <w:ind w:left="160" w:right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Книжная лексика, как не закрепленная за каким-либо определенным стилем, может употребляться в разнообразных жанрах и текстах письменной речи. Поскольку </w:t>
      </w:r>
      <w:proofErr w:type="spellStart"/>
      <w:r w:rsidRPr="006C549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бóльшая</w:t>
      </w:r>
      <w:proofErr w:type="spellEnd"/>
      <w:r w:rsidRPr="006C549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часть книжных слов представляет собой обозначения отвлеченных понятий, процессов, состояний, действий, признаков, поскольку немалое число их – слова, тяготеющие к терминологии, естественно, что эта лексика занимает большое место в научных работах, статьях, учебниках, в массовой политической, производственно-технической и т.д. литературе.</w:t>
      </w:r>
    </w:p>
    <w:p w14:paraId="1CBDC482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</w:p>
    <w:p w14:paraId="37286EB1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2B505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выразительности</w:t>
      </w:r>
    </w:p>
    <w:p w14:paraId="09B71EB6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1E98F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 выразительности – это специальные художественно-риторические приемы, лексические и грамматические средства языка, привлекающие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высказыванию.</w:t>
      </w:r>
    </w:p>
    <w:p w14:paraId="1D09EAB1" w14:textId="77777777" w:rsidR="006C5497" w:rsidRPr="006C5497" w:rsidRDefault="006C5497" w:rsidP="006C549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D56A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616D1F" wp14:editId="7DA41866">
            <wp:extent cx="5734050" cy="7162800"/>
            <wp:effectExtent l="0" t="0" r="0" b="0"/>
            <wp:docPr id="2" name="Рисунок 2" descr="https://lh3.googleusercontent.com/saxgkU3lWNFgN5KXUutYxMEqBPT-E1oLBIgIEX_3noIF2uz6eti5ttOAXpYzx5fyie-PshvAO50JF9xiZKS-PK7Hg3tyTXG_JBR2oUwI296D99QU6cjplgWz-0RjToBU2QpxoV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saxgkU3lWNFgN5KXUutYxMEqBPT-E1oLBIgIEX_3noIF2uz6eti5ttOAXpYzx5fyie-PshvAO50JF9xiZKS-PK7Hg3tyTXG_JBR2oUwI296D99QU6cjplgWz-0RjToBU2QpxoVp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048A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1E5D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Эпитет – определение при слове, влияющее на его выразительность, красоту произношения. </w:t>
      </w:r>
    </w:p>
    <w:p w14:paraId="085C5749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D32B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</w:t>
      </w:r>
    </w:p>
    <w:p w14:paraId="18DF238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 солнышко; могучий дуб; дикий Запад. </w:t>
      </w:r>
    </w:p>
    <w:p w14:paraId="4362700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эпитетов:</w:t>
      </w:r>
    </w:p>
    <w:p w14:paraId="32704D54" w14:textId="77777777" w:rsidR="006C5497" w:rsidRPr="006C5497" w:rsidRDefault="006C5497" w:rsidP="006C5497">
      <w:pPr>
        <w:spacing w:before="320" w:after="80" w:line="240" w:lineRule="auto"/>
        <w:ind w:left="-283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Общеязыковые эпитеты - это принятая норма. «Гробовая тишина», «нежный ветерок», «мягкий голос».</w:t>
      </w:r>
    </w:p>
    <w:p w14:paraId="19535D5E" w14:textId="77777777" w:rsidR="006C5497" w:rsidRPr="006C5497" w:rsidRDefault="006C5497" w:rsidP="006C5497">
      <w:pPr>
        <w:spacing w:before="320" w:after="80" w:line="240" w:lineRule="auto"/>
        <w:ind w:left="-283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Народно-поэтические</w:t>
      </w:r>
      <w:proofErr w:type="gramEnd"/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эпитеты уходят корнями в устный фольклор, в сказки и былины. Зачастую это тоже устойчивые выражения: «добрый молодец», «красна девица».</w:t>
      </w:r>
    </w:p>
    <w:p w14:paraId="2E31AE6D" w14:textId="77777777" w:rsidR="006C5497" w:rsidRPr="006C5497" w:rsidRDefault="006C5497" w:rsidP="006C5497">
      <w:pPr>
        <w:shd w:val="clear" w:color="auto" w:fill="FFFFFF"/>
        <w:spacing w:before="220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Постоянный эпитет неразрывно связан с определяемым словом, образуя устойчивое выражение. Например, «косолапый мишка» или «железный конь».</w:t>
      </w:r>
    </w:p>
    <w:p w14:paraId="42FD45D1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Индивидуально-авторские эпитеты придуманы конкретным человеком, используются ситуативно. Например, «мармеладное настроение» (А.П. Чехов).</w:t>
      </w:r>
    </w:p>
    <w:p w14:paraId="096C41F0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Также эпитеты можно делить на оценочные, описательные и эмоциональные.</w:t>
      </w:r>
    </w:p>
    <w:p w14:paraId="192A53F4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Оценочный эпитет - «чудесный вечер».</w:t>
      </w:r>
    </w:p>
    <w:p w14:paraId="07E38139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Описательный эпитет - «золотая осень».</w:t>
      </w:r>
    </w:p>
    <w:p w14:paraId="3DE1296B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Эмоциональный эпитет - «унылая пора».</w:t>
      </w:r>
    </w:p>
    <w:p w14:paraId="01FED32E" w14:textId="77777777" w:rsidR="006C5497" w:rsidRPr="006C5497" w:rsidRDefault="006C5497" w:rsidP="006C549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Эпитеты также делятся на простые и сложные. Простые эпитеты выражены одним словом («парус одинокий»), сложные эпитеты - словосочетанием («берег, милый для меня»).</w:t>
      </w:r>
    </w:p>
    <w:p w14:paraId="27F82F01" w14:textId="77777777" w:rsidR="006C5497" w:rsidRPr="006C5497" w:rsidRDefault="006C5497" w:rsidP="006C5497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Сравнение – это стилистический прием, особо основанный на образцы образным сопоставлении 2 предметов или состояний. </w:t>
      </w:r>
    </w:p>
    <w:p w14:paraId="7730020B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CB582F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Виды:</w:t>
      </w:r>
    </w:p>
    <w:p w14:paraId="1F02C40A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сравнение: быстрый пух как молния; легкий словно пух.</w:t>
      </w:r>
    </w:p>
    <w:p w14:paraId="4827799E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Бессоюзное сравнение: дом – полная чаша; язык твой – враг твой.</w:t>
      </w:r>
    </w:p>
    <w:p w14:paraId="2D716EE7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Отрицательное сравнение: не мышонок, не лягушка, а неведома зверушка. </w:t>
      </w:r>
    </w:p>
    <w:p w14:paraId="73B858D9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через творительный падеж: всадник летит птицей.</w:t>
      </w:r>
    </w:p>
    <w:p w14:paraId="0235813C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через наречие: с волками жить – по волчьи выть.</w:t>
      </w:r>
    </w:p>
    <w:p w14:paraId="59AB8CC6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через родительный падеж: мчаться со скорости ветра.</w:t>
      </w:r>
    </w:p>
    <w:p w14:paraId="254467B1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C4AC106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Метафора – это слово или выражение, употребляемое в переносном значении, в основе которого лежит сравнение неназванного предмета или явления с каким либо другим на основании их общего признака. </w:t>
      </w:r>
    </w:p>
    <w:p w14:paraId="6ADBE735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Примеры: золотые </w:t>
      </w:r>
      <w:proofErr w:type="spellStart"/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волосы;солнечная</w:t>
      </w:r>
      <w:proofErr w:type="spellEnd"/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улыбка. Иногда метафору называют скрытым сравнением (солнечная улыбка – улыбка похожая на солнце).</w:t>
      </w:r>
    </w:p>
    <w:p w14:paraId="1141C8E7" w14:textId="77777777" w:rsidR="006C5497" w:rsidRPr="006C5497" w:rsidRDefault="006C5497" w:rsidP="006C549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C5081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 значения одного слова на другой, то есть возникновение метафоры, связан с их сходством:  сходство формы (начертить круг - спасательный круг); </w:t>
      </w:r>
    </w:p>
    <w:p w14:paraId="58D3D004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сходство внешнего вида (вороной конь - гимнастический конь);  </w:t>
      </w:r>
    </w:p>
    <w:p w14:paraId="50E000B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сходство производимого впечатления (сладкий виноград - сладкий сон);</w:t>
      </w:r>
    </w:p>
    <w:p w14:paraId="3C896A5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• сходство местоположения (кожаная подошва - подошва горы, белить потолок - три по русскому - его потолок);</w:t>
      </w:r>
    </w:p>
    <w:p w14:paraId="7EC07179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• сходство в структуре оценок (легкий портфель - легкий текст, сын перерос отца, стал очень высоким - перерасти своего наставника); </w:t>
      </w:r>
    </w:p>
    <w:p w14:paraId="37CE3D2C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сходство в способе представления действий (охватить руками ствол дерева - её охватила радость, сваи поддерживают мост - поддержать кандидатуру Иванова); </w:t>
      </w:r>
    </w:p>
    <w:p w14:paraId="7E0D918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сходство функций (ртутный барометр - барометр общественного мнения).</w:t>
      </w:r>
    </w:p>
    <w:p w14:paraId="6994F25C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метафор:</w:t>
      </w:r>
    </w:p>
    <w:p w14:paraId="1222994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роли в языке и речи можно выделить следующие виды метафор: общеупотребительные (мудрое решение), общепринятые поэтические (золотая листва) и индивидуально-авторские метафоры (ситец неба).</w:t>
      </w:r>
    </w:p>
    <w:p w14:paraId="545E0052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особенностям употребления выделяют следующие виды метафор: </w:t>
      </w:r>
    </w:p>
    <w:p w14:paraId="353F1BFD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Номинативная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Эта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метафора сухая, утратившая образность. Словари, как правило, не отмечают это значение как переносное, метафорическое. </w:t>
      </w:r>
    </w:p>
    <w:p w14:paraId="5121765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ручка двери, носик чайника. Образность в слове есть, она заключена в самом факте переноса названия с одного предмета на другой.) </w:t>
      </w:r>
    </w:p>
    <w:p w14:paraId="0BC6327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Образная </w:t>
      </w:r>
      <w:proofErr w:type="gram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метафора(</w:t>
      </w:r>
      <w:proofErr w:type="gram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 скрытое сравнение, имеет характеризующее свойство. Например: звезда (знаменитость), острый ум. Образная метафора возникает как результат осмысления человеком объектов реального мира). </w:t>
      </w:r>
    </w:p>
    <w:p w14:paraId="4D89C110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Когнитивная метафора (Мыслительное отражение реальной или приписываемой общности свойств между сопоставляемыми понятиями. Формирует абстрактное значение слова. </w:t>
      </w:r>
    </w:p>
    <w:p w14:paraId="38C05C8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горсть людей (малое число), вертеться (постоянно находиться в мыслях).</w:t>
      </w:r>
    </w:p>
    <w:p w14:paraId="46A98499" w14:textId="77777777" w:rsidR="006C5497" w:rsidRPr="006C5497" w:rsidRDefault="006C5497" w:rsidP="006C549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50C33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Олицетворение – приём, состоящий в перенесении признаков и свойств живых существ на неодушевлённые предметы, часто на явления природы. </w:t>
      </w:r>
    </w:p>
    <w:p w14:paraId="655DE274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ветер воет; идёт дождь.</w:t>
      </w:r>
    </w:p>
    <w:p w14:paraId="5DC57573" w14:textId="77777777" w:rsidR="006C5497" w:rsidRPr="006C5497" w:rsidRDefault="006C5497" w:rsidP="006C5497">
      <w:pPr>
        <w:spacing w:after="6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Олицетворение позволяет создать яркий образ у читателя, передать настроение героя, подчеркнуть какое-то действие.</w:t>
      </w:r>
    </w:p>
    <w:p w14:paraId="7B379989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0A180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Пунктуация</w:t>
      </w:r>
    </w:p>
    <w:p w14:paraId="614896BD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BB47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Пунктуация – разделали лингвистики, в которой изучается знаки препинания, правило их постановки и употреблении.</w:t>
      </w:r>
    </w:p>
    <w:p w14:paraId="79D710F8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Виды:</w:t>
      </w:r>
    </w:p>
    <w:p w14:paraId="4AB2EED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-логические;</w:t>
      </w:r>
    </w:p>
    <w:p w14:paraId="4D813B38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-синтаксические; </w:t>
      </w:r>
    </w:p>
    <w:p w14:paraId="71C9A503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-интонационные.</w:t>
      </w:r>
    </w:p>
    <w:p w14:paraId="5FCC63D7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F23C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Причастный оборот – это причастие зависимыми словами; подчеркивается определением; отвечает на вопросы: что делающий? что сделавший? </w:t>
      </w:r>
    </w:p>
    <w:p w14:paraId="28AC0F4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14:paraId="6BD351BD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|</w:t>
      </w:r>
      <w:r w:rsidRPr="006C5497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спускавшееся за лес</w:t>
      </w: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|,</w:t>
      </w: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бросало последние лучи на деревню, поле и дорогу.</w:t>
      </w:r>
    </w:p>
    <w:p w14:paraId="24F3A0EB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1712885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Приричастный</w:t>
      </w:r>
      <w:proofErr w:type="spellEnd"/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оборот – это деепричастие зависимыми словами; подчеркивается обстоятельством; отвечает на вопросы: что делая? что сделав? </w:t>
      </w:r>
    </w:p>
    <w:p w14:paraId="5D2C454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 </w:t>
      </w:r>
    </w:p>
    <w:p w14:paraId="066B12F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|</w:t>
      </w:r>
      <w:r w:rsidRPr="006C5497"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  <w:t xml:space="preserve"> Услышав </w:t>
      </w:r>
      <w:proofErr w:type="gramStart"/>
      <w:r w:rsidRPr="006C5497"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  <w:t>стук колёс</w:t>
      </w:r>
      <w:proofErr w:type="gramEnd"/>
      <w:r w:rsidRPr="006C5497"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  <w:t xml:space="preserve"> подъезжающий телеги </w:t>
      </w: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|</w:t>
      </w: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дедушка Евсей открыл ворота настежь.</w:t>
      </w:r>
    </w:p>
    <w:p w14:paraId="54C30A22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Сложносочиненное предложение (ССП) — это предложение с двумя и более грамматическими основами, которые связаны между собой по смыслу, интонацией и соединены сочинительными союзами.</w:t>
      </w:r>
    </w:p>
    <w:p w14:paraId="59689EFB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7DAD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ССП есть 2 основных признака – их части равноправны и соединяются с помощью сочинительных союзов.</w:t>
      </w:r>
    </w:p>
    <w:p w14:paraId="4B83A49A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-Не только 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ручьи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стали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признаком приближающейся весны,</w:t>
      </w:r>
      <w:r w:rsidRPr="006C5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но 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воздух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значительно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потеплел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44E85C2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E26D7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FBFB"/>
          <w:lang w:eastAsia="ru-RU"/>
        </w:rPr>
        <w:t>Сложноподчинённое предложение (СПП) — вид сложного предложения, для которого характерно деление на две основные части: главную и придаточную. Подчинительная связь в таком предложении обуславливается зависимостью одной части от другой, то есть главная часть предполагает обязательное продолжение мысли.</w:t>
      </w:r>
    </w:p>
    <w:p w14:paraId="53D4C4E5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2674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СПП части предложения неравноправны, и соединяются с помощью подчинительных союзов.</w:t>
      </w:r>
    </w:p>
    <w:p w14:paraId="1F90B95B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Он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не мог пойти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школу, </w:t>
      </w:r>
      <w:r w:rsidRPr="006C5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потому что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одолел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грипп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14:paraId="0E239222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9CD1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Однородные члены предложения (ОЧП) – это члены предложения, которые выполняют одну и ту же синтаксическую функцию; относятся к одному слову и отвечает на один и тот же вопрос; могут быть представлены любой частью речи, словосочетанием, оборотом. </w:t>
      </w:r>
    </w:p>
    <w:p w14:paraId="5E2CA6D1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Мама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сестра </w:t>
      </w:r>
      <w:r w:rsidRPr="006C5497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 xml:space="preserve">и 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брат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пошли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магазин. </w:t>
      </w:r>
    </w:p>
    <w:p w14:paraId="72088F1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Бабушка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привезла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</w:t>
      </w:r>
      <w:r w:rsidRPr="006C5497">
        <w:rPr>
          <w:rFonts w:ascii="Times New Roman" w:eastAsia="Times New Roman" w:hAnsi="Times New Roman" w:cs="Times New Roman"/>
          <w:color w:val="4A86E8"/>
          <w:sz w:val="28"/>
          <w:szCs w:val="28"/>
          <w:lang w:eastAsia="ru-RU"/>
        </w:rPr>
        <w:t xml:space="preserve"> овощи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и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5497">
        <w:rPr>
          <w:rFonts w:ascii="Times New Roman" w:eastAsia="Times New Roman" w:hAnsi="Times New Roman" w:cs="Times New Roman"/>
          <w:color w:val="4A86E8"/>
          <w:sz w:val="28"/>
          <w:szCs w:val="28"/>
          <w:lang w:eastAsia="ru-RU"/>
        </w:rPr>
        <w:t>фрукты</w:t>
      </w: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14:paraId="4D676104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Вводные слова – это слова или сочетание слов, которые не являются членами предложения и при помощи которых говорящий выражает свое отношение к тому, что он сообщает. </w:t>
      </w:r>
    </w:p>
    <w:p w14:paraId="1201BEAE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</w:t>
      </w:r>
    </w:p>
    <w:p w14:paraId="67FCE616" w14:textId="77777777" w:rsidR="006C5497" w:rsidRPr="006C5497" w:rsidRDefault="006C5497" w:rsidP="006C5497">
      <w:pPr>
        <w:spacing w:after="0" w:line="240" w:lineRule="auto"/>
        <w:ind w:left="-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FBFB"/>
          <w:lang w:eastAsia="ru-RU"/>
        </w:rPr>
        <w:t>Бесспорно, без шуток, вернее говоря, видимо, во-первых, во-вторых, в-третьих, в конце концов, действительно, допустим, знаете ли, значит, кажется, казалось бы, как говорится, как назло, как ни странно, к сожалению, к счастью</w:t>
      </w:r>
      <w:proofErr w:type="gramStart"/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FBFB"/>
          <w:lang w:eastAsia="ru-RU"/>
        </w:rPr>
        <w:t>, Кроме того</w:t>
      </w:r>
      <w:proofErr w:type="gramEnd"/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FBFB"/>
          <w:lang w:eastAsia="ru-RU"/>
        </w:rPr>
        <w:t>, может быть, наконец, например, оказывается, по всей видимости, по правде говоря, по-моему (по-нашему), по сути дела, следовательно, соответственно, таким образом, точнее (говоря).</w:t>
      </w:r>
    </w:p>
    <w:p w14:paraId="6C13C1C4" w14:textId="77777777" w:rsidR="006C5497" w:rsidRPr="006C5497" w:rsidRDefault="006C5497" w:rsidP="006C549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выражают чувства говорящего (радость, сожаление, удивление и тому подобное) в связи с сообщением: к счастью, к несчастью, по счастью, по несчастью, к радости, к огорчению, к прискорбию, к досаде, к сожалению, к удивлению, к изумлению, к ужасу, к стыду, и т.д.</w:t>
      </w:r>
    </w:p>
    <w:p w14:paraId="4CFD6BFF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выражают оценку говорящим степени достоверности сообщаемого (уверенность, предположение, возможность, неуверенность</w:t>
      </w:r>
      <w:proofErr w:type="gram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) :</w:t>
      </w:r>
      <w:proofErr w:type="gram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 конечно, несомненно, без всякого сомнения, очевидно, безусловно, разумеется, бесспорно, действительно, </w:t>
      </w:r>
      <w:proofErr w:type="spell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наверное,вероятно</w:t>
      </w:r>
      <w:proofErr w:type="spell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, по всей вероятности, пожалуй, в самом </w:t>
      </w:r>
      <w:proofErr w:type="spell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деле,и</w:t>
      </w:r>
      <w:proofErr w:type="spell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  т.д.</w:t>
      </w:r>
    </w:p>
    <w:p w14:paraId="3124EFC7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указывают на связь мыслей, последовательность изложения: итак, следовательно, значит, наоборот, напротив, далее, наконец, впрочем, между прочим, в общем, например, к примеру, главное, таким образом, </w:t>
      </w:r>
      <w:proofErr w:type="spellStart"/>
      <w:proofErr w:type="gram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кстати,во</w:t>
      </w:r>
      <w:proofErr w:type="spellEnd"/>
      <w:proofErr w:type="gram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-первых, во-вторых и так далее, с одной стороны и т.д. </w:t>
      </w:r>
    </w:p>
    <w:p w14:paraId="710F6C79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указывают на приемы и способы оформления мыслей: словом, одним словом, иными словами, другими словами, иначе говоря, коротко говоря, попросту сказать, мягко выражаясь, если можно так сказать, если можно так выразиться, с позволения сказать, лучше сказать, так сказать, что называется и другие; слова собственно, вообще, вернее, точнее, скорее и тому подобное являются вводными, </w:t>
      </w:r>
    </w:p>
    <w:p w14:paraId="77C14D39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указывают на источник сообщения: говорят, сообщают, передают, по словам..., по сообщению..., по сведениям..., по мнению</w:t>
      </w:r>
      <w:proofErr w:type="gram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… ,по</w:t>
      </w:r>
      <w:proofErr w:type="gram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-твоему, по-нашему, по-вашему, на мой взгляд, по слухам, по преданию, помнится, слышно, дескать и другие: </w:t>
      </w:r>
    </w:p>
    <w:p w14:paraId="4DBC79DE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представляют собой призыв к собеседнику или к читателю с целью привлечь его внимание к сообщаемому, внушить определенное отношение к излагаемым мыслям, к приводимым фактам и так далее: видишь (ли) , видите (ли) , понимаешь (ли) , понимаете (ли) , знаешь (ли) , знаете (ли) , пойми, поймите, поверьте, послушайте, согласитесь, вообразите, представьте себе, извините, простите, веришь (ли) ,и так далее:</w:t>
      </w:r>
    </w:p>
    <w:p w14:paraId="529C24B8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указывают оценку меры того, о чем говорится: самое большее, самое меньшее, по крайней мере и другие;</w:t>
      </w:r>
    </w:p>
    <w:p w14:paraId="4B399656" w14:textId="77777777" w:rsidR="006C5497" w:rsidRPr="006C5497" w:rsidRDefault="006C5497" w:rsidP="006C5497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 показывают степень обычности сообщаемого: бывает, бывало, случается, по обычаю, по обыкновению и </w:t>
      </w:r>
      <w:proofErr w:type="spellStart"/>
      <w:proofErr w:type="gram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другие;выражают</w:t>
      </w:r>
      <w:proofErr w:type="spellEnd"/>
      <w:proofErr w:type="gram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 экспрессивность высказывания: по правде, по совести, по справедливости, кроме шуток, смешно сказать, не в укор будь сказано, признаться сказать, надо </w:t>
      </w:r>
      <w:proofErr w:type="spellStart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>признаться,между</w:t>
      </w:r>
      <w:proofErr w:type="spellEnd"/>
      <w:r w:rsidRPr="006C5497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BFBFB"/>
          <w:lang w:eastAsia="ru-RU"/>
        </w:rPr>
        <w:t xml:space="preserve"> нами будь сказано и другие.</w:t>
      </w:r>
    </w:p>
    <w:p w14:paraId="7B4945DE" w14:textId="77777777" w:rsidR="006C5497" w:rsidRPr="006C5497" w:rsidRDefault="006C5497" w:rsidP="006C5497">
      <w:pPr>
        <w:spacing w:after="0" w:line="240" w:lineRule="auto"/>
        <w:ind w:left="283" w:right="-4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48EE9A" wp14:editId="57F65300">
            <wp:extent cx="5734050" cy="4295775"/>
            <wp:effectExtent l="0" t="0" r="0" b="9525"/>
            <wp:docPr id="1" name="Рисунок 1" descr="https://lh6.googleusercontent.com/GIHqIP4JtY3AZxZJoqx_kNzQCY2u7mCNVutsTqbmR6PcFBFxrCniWwiaCfvHX4dKIrpc4v7Yl4iLOoag-vnvgPQdlUi3O6ernYZnrvOrg883NQxMVrc4fhqPtnUFqOaaWuTPZ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GIHqIP4JtY3AZxZJoqx_kNzQCY2u7mCNVutsTqbmR6PcFBFxrCniWwiaCfvHX4dKIrpc4v7Yl4iLOoag-vnvgPQdlUi3O6ernYZnrvOrg883NQxMVrc4fhqPtnUFqOaaWuTPZh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53AE" w14:textId="77777777" w:rsidR="006C5497" w:rsidRPr="006C5497" w:rsidRDefault="006C5497" w:rsidP="006C54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3901C5" w14:textId="77777777" w:rsidR="006C5497" w:rsidRPr="006C5497" w:rsidRDefault="006C5497" w:rsidP="006C5497">
      <w:pPr>
        <w:shd w:val="clear" w:color="auto" w:fill="FFFFFF"/>
        <w:spacing w:before="34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Пунктуация</w:t>
      </w:r>
    </w:p>
    <w:p w14:paraId="7E05A7F2" w14:textId="77777777" w:rsidR="006C5497" w:rsidRPr="006C5497" w:rsidRDefault="006C5497" w:rsidP="006C5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54595D"/>
          <w:sz w:val="28"/>
          <w:szCs w:val="28"/>
          <w:lang w:eastAsia="ru-RU"/>
        </w:rPr>
        <w:t>-</w:t>
      </w: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Вводные слова и словосочетания выделяются запятыми.</w:t>
      </w:r>
    </w:p>
    <w:p w14:paraId="3A08F6C2" w14:textId="77777777" w:rsidR="006C5497" w:rsidRPr="006C5497" w:rsidRDefault="006C5497" w:rsidP="006C5497">
      <w:pPr>
        <w:pBdr>
          <w:bottom w:val="single" w:sz="6" w:space="0" w:color="A2A9B1"/>
        </w:pBdr>
        <w:shd w:val="clear" w:color="auto" w:fill="FFFFFF"/>
        <w:spacing w:after="8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-Если вводное слово стоит либо в начале, либо в конце обособленного оборота, то никакими знаками от оборота оно не выделяется.</w:t>
      </w:r>
    </w:p>
    <w:p w14:paraId="04EF5675" w14:textId="77777777" w:rsidR="006C5497" w:rsidRPr="006C5497" w:rsidRDefault="006C5497" w:rsidP="006C549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-Если вводное слово стоит в середине оборота, то оно выделяется запятыми на общем основании.</w:t>
      </w:r>
    </w:p>
    <w:p w14:paraId="6CD48225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-Вводные слова, стоящие перед сравнительным (с союзом «</w:t>
      </w:r>
      <w:r w:rsidRPr="006C5497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как»</w:t>
      </w: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 или целевым (с союзом «</w:t>
      </w:r>
      <w:r w:rsidRPr="006C5497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чтобы»</w:t>
      </w: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 оборотами, выделяются на общем основании.</w:t>
      </w:r>
    </w:p>
    <w:p w14:paraId="2F91B5C3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-Вводные слова отделяются от предшествующего сочинительного союза, если вводное слово можно опустить или переставить в другое место предложения без нарушения его структуры.</w:t>
      </w:r>
    </w:p>
    <w:p w14:paraId="03F6B81C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-Если рядом стоят два вводных слова, то они разделяются запятой.</w:t>
      </w:r>
    </w:p>
    <w:p w14:paraId="2B01BB7A" w14:textId="77777777" w:rsidR="006C5497" w:rsidRPr="006C5497" w:rsidRDefault="006C5497" w:rsidP="006C5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C81FEB9" w14:textId="77777777" w:rsidR="006C5497" w:rsidRPr="006C5497" w:rsidRDefault="006C5497" w:rsidP="006C5497">
      <w:pPr>
        <w:shd w:val="clear" w:color="auto" w:fill="FFFFFF"/>
        <w:spacing w:after="5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Вводные слова нужны для того, чтобы говорящий мог указывать на связь мыслей, а также выражать свое отношение к тому, что он говорит.</w:t>
      </w:r>
    </w:p>
    <w:p w14:paraId="22160362" w14:textId="77777777" w:rsidR="0088090E" w:rsidRPr="006C5497" w:rsidRDefault="0088090E" w:rsidP="006C54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8090E" w:rsidRPr="006C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2F5C"/>
    <w:multiLevelType w:val="multilevel"/>
    <w:tmpl w:val="462A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D42D0"/>
    <w:multiLevelType w:val="multilevel"/>
    <w:tmpl w:val="B90E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0740A"/>
    <w:multiLevelType w:val="multilevel"/>
    <w:tmpl w:val="F5C0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A32E1C"/>
    <w:multiLevelType w:val="multilevel"/>
    <w:tmpl w:val="4FF2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2E3CF2"/>
    <w:multiLevelType w:val="multilevel"/>
    <w:tmpl w:val="BCD8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8B3CB4"/>
    <w:multiLevelType w:val="multilevel"/>
    <w:tmpl w:val="02C6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5D2699"/>
    <w:multiLevelType w:val="multilevel"/>
    <w:tmpl w:val="CE68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D0316B"/>
    <w:multiLevelType w:val="multilevel"/>
    <w:tmpl w:val="4C14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97"/>
    <w:rsid w:val="000E2F47"/>
    <w:rsid w:val="006C5497"/>
    <w:rsid w:val="0088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EA32F"/>
  <w15:docId w15:val="{9D4ECCA1-CC81-4643-A637-6684AC70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5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4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4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4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4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4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C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9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2331</Words>
  <Characters>13290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Прокина Кристина</cp:lastModifiedBy>
  <cp:revision>2</cp:revision>
  <dcterms:created xsi:type="dcterms:W3CDTF">2022-02-27T10:12:00Z</dcterms:created>
  <dcterms:modified xsi:type="dcterms:W3CDTF">2022-02-27T10:12:00Z</dcterms:modified>
</cp:coreProperties>
</file>