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6534" w14:textId="57A3429A" w:rsidR="007C31A7" w:rsidRPr="007C31A7" w:rsidRDefault="007C31A7" w:rsidP="007C31A7">
      <w:pPr>
        <w:shd w:val="clear" w:color="auto" w:fill="FFFFFF"/>
        <w:spacing w:after="0" w:line="360" w:lineRule="atLeast"/>
        <w:jc w:val="center"/>
        <w:rPr>
          <w:rFonts w:ascii="Arial" w:eastAsia="Times New Roman" w:hAnsi="Arial" w:cs="Arial"/>
          <w:color w:val="C00000"/>
          <w:kern w:val="0"/>
          <w:sz w:val="52"/>
          <w:szCs w:val="52"/>
          <w:lang w:eastAsia="ru-RU"/>
          <w14:ligatures w14:val="none"/>
        </w:rPr>
      </w:pPr>
      <w:r w:rsidRPr="007C31A7">
        <w:rPr>
          <w:rFonts w:ascii="Times New Roman" w:eastAsia="Times New Roman" w:hAnsi="Times New Roman" w:cs="Times New Roman"/>
          <w:color w:val="C00000"/>
          <w:kern w:val="0"/>
          <w:sz w:val="52"/>
          <w:szCs w:val="52"/>
          <w:lang w:eastAsia="ru-RU"/>
          <w14:ligatures w14:val="none"/>
        </w:rPr>
        <w:t>Консультация для родителей</w:t>
      </w:r>
    </w:p>
    <w:p w14:paraId="602E70B4" w14:textId="2D3EF918" w:rsidR="007C31A7" w:rsidRPr="007C31A7" w:rsidRDefault="007C31A7" w:rsidP="007C31A7">
      <w:pPr>
        <w:shd w:val="clear" w:color="auto" w:fill="FFFFFF"/>
        <w:spacing w:after="0" w:line="360" w:lineRule="atLeast"/>
        <w:ind w:left="-709" w:hanging="284"/>
        <w:jc w:val="center"/>
        <w:rPr>
          <w:rFonts w:ascii="Arial" w:eastAsia="Times New Roman" w:hAnsi="Arial" w:cs="Arial"/>
          <w:color w:val="C00000"/>
          <w:kern w:val="0"/>
          <w:sz w:val="52"/>
          <w:szCs w:val="52"/>
          <w:lang w:eastAsia="ru-RU"/>
          <w14:ligatures w14:val="none"/>
        </w:rPr>
      </w:pPr>
      <w:r w:rsidRPr="007C31A7">
        <w:rPr>
          <w:rFonts w:ascii="Times New Roman" w:eastAsia="Times New Roman" w:hAnsi="Times New Roman" w:cs="Times New Roman"/>
          <w:color w:val="C00000"/>
          <w:kern w:val="0"/>
          <w:sz w:val="52"/>
          <w:szCs w:val="52"/>
          <w:lang w:eastAsia="ru-RU"/>
          <w14:ligatures w14:val="none"/>
        </w:rPr>
        <w:t>«Роль развивающих игр для детей 3 - 4 лет»</w:t>
      </w:r>
    </w:p>
    <w:p w14:paraId="70A68A0C" w14:textId="77777777" w:rsidR="007C31A7" w:rsidRPr="007C31A7" w:rsidRDefault="007C31A7" w:rsidP="007C31A7">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 </w:t>
      </w:r>
    </w:p>
    <w:p w14:paraId="400AD456"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14:paraId="7A80C952"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 xml:space="preserve">Три года </w:t>
      </w:r>
      <w:proofErr w:type="gramStart"/>
      <w:r w:rsidRPr="007C31A7">
        <w:rPr>
          <w:rFonts w:ascii="Times New Roman" w:eastAsia="Times New Roman" w:hAnsi="Times New Roman" w:cs="Times New Roman"/>
          <w:color w:val="000000"/>
          <w:kern w:val="0"/>
          <w:sz w:val="28"/>
          <w:szCs w:val="28"/>
          <w:lang w:eastAsia="ru-RU"/>
          <w14:ligatures w14:val="none"/>
        </w:rPr>
        <w:t>- это</w:t>
      </w:r>
      <w:proofErr w:type="gramEnd"/>
      <w:r w:rsidRPr="007C31A7">
        <w:rPr>
          <w:rFonts w:ascii="Times New Roman" w:eastAsia="Times New Roman" w:hAnsi="Times New Roman" w:cs="Times New Roman"/>
          <w:color w:val="000000"/>
          <w:kern w:val="0"/>
          <w:sz w:val="28"/>
          <w:szCs w:val="28"/>
          <w:lang w:eastAsia="ru-RU"/>
          <w14:ligatures w14:val="none"/>
        </w:rPr>
        <w:t xml:space="preserve">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w:t>
      </w:r>
      <w:proofErr w:type="gramStart"/>
      <w:r w:rsidRPr="007C31A7">
        <w:rPr>
          <w:rFonts w:ascii="Times New Roman" w:eastAsia="Times New Roman" w:hAnsi="Times New Roman" w:cs="Times New Roman"/>
          <w:color w:val="000000"/>
          <w:kern w:val="0"/>
          <w:sz w:val="28"/>
          <w:szCs w:val="28"/>
          <w:lang w:eastAsia="ru-RU"/>
          <w14:ligatures w14:val="none"/>
        </w:rPr>
        <w:t>умеет</w:t>
      </w:r>
      <w:proofErr w:type="gramEnd"/>
      <w:r w:rsidRPr="007C31A7">
        <w:rPr>
          <w:rFonts w:ascii="Times New Roman" w:eastAsia="Times New Roman" w:hAnsi="Times New Roman" w:cs="Times New Roman"/>
          <w:color w:val="000000"/>
          <w:kern w:val="0"/>
          <w:sz w:val="28"/>
          <w:szCs w:val="28"/>
          <w:lang w:eastAsia="ru-RU"/>
          <w14:ligatures w14:val="none"/>
        </w:rPr>
        <w:t xml:space="preserve"> и стремится узнать ещё больше. Ваша задача - помочь ему в этом. В умственном развитии дошкольника - </w:t>
      </w:r>
      <w:proofErr w:type="gramStart"/>
      <w:r w:rsidRPr="007C31A7">
        <w:rPr>
          <w:rFonts w:ascii="Times New Roman" w:eastAsia="Times New Roman" w:hAnsi="Times New Roman" w:cs="Times New Roman"/>
          <w:color w:val="000000"/>
          <w:kern w:val="0"/>
          <w:sz w:val="28"/>
          <w:szCs w:val="28"/>
          <w:lang w:eastAsia="ru-RU"/>
          <w14:ligatures w14:val="none"/>
        </w:rPr>
        <w:t>главное это</w:t>
      </w:r>
      <w:proofErr w:type="gramEnd"/>
      <w:r w:rsidRPr="007C31A7">
        <w:rPr>
          <w:rFonts w:ascii="Times New Roman" w:eastAsia="Times New Roman" w:hAnsi="Times New Roman" w:cs="Times New Roman"/>
          <w:color w:val="000000"/>
          <w:kern w:val="0"/>
          <w:sz w:val="28"/>
          <w:szCs w:val="28"/>
          <w:lang w:eastAsia="ru-RU"/>
          <w14:ligatures w14:val="none"/>
        </w:rPr>
        <w:t xml:space="preserve"> знакомство с окружающими его предметами. Их форма, величина, цвет, расположение в пространстве, передвижение </w:t>
      </w:r>
      <w:proofErr w:type="gramStart"/>
      <w:r w:rsidRPr="007C31A7">
        <w:rPr>
          <w:rFonts w:ascii="Times New Roman" w:eastAsia="Times New Roman" w:hAnsi="Times New Roman" w:cs="Times New Roman"/>
          <w:color w:val="000000"/>
          <w:kern w:val="0"/>
          <w:sz w:val="28"/>
          <w:szCs w:val="28"/>
          <w:lang w:eastAsia="ru-RU"/>
          <w14:ligatures w14:val="none"/>
        </w:rPr>
        <w:t>- вот</w:t>
      </w:r>
      <w:proofErr w:type="gramEnd"/>
      <w:r w:rsidRPr="007C31A7">
        <w:rPr>
          <w:rFonts w:ascii="Times New Roman" w:eastAsia="Times New Roman" w:hAnsi="Times New Roman" w:cs="Times New Roman"/>
          <w:color w:val="000000"/>
          <w:kern w:val="0"/>
          <w:sz w:val="28"/>
          <w:szCs w:val="28"/>
          <w:lang w:eastAsia="ru-RU"/>
          <w14:ligatures w14:val="none"/>
        </w:rPr>
        <w:t xml:space="preserve"> то, что привлекает ребёнка.</w:t>
      </w:r>
    </w:p>
    <w:p w14:paraId="39B84613"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14:paraId="6D652755"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14:paraId="5CA2DF50"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14:paraId="6F5DEE94"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w:t>
      </w:r>
      <w:r w:rsidRPr="007C31A7">
        <w:rPr>
          <w:rFonts w:ascii="Times New Roman" w:eastAsia="Times New Roman" w:hAnsi="Times New Roman" w:cs="Times New Roman"/>
          <w:color w:val="000000"/>
          <w:kern w:val="0"/>
          <w:sz w:val="28"/>
          <w:szCs w:val="28"/>
          <w:lang w:eastAsia="ru-RU"/>
          <w14:ligatures w14:val="none"/>
        </w:rPr>
        <w:lastRenderedPageBreak/>
        <w:t>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14:paraId="0196A0E6"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14:paraId="0AA75839"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14:paraId="50F02CD1"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b/>
          <w:bCs/>
          <w:color w:val="000000"/>
          <w:kern w:val="0"/>
          <w:sz w:val="28"/>
          <w:szCs w:val="28"/>
          <w:lang w:eastAsia="ru-RU"/>
          <w14:ligatures w14:val="none"/>
        </w:rPr>
        <w:t>Правило первое:</w:t>
      </w:r>
      <w:r w:rsidRPr="007C31A7">
        <w:rPr>
          <w:rFonts w:ascii="Times New Roman" w:eastAsia="Times New Roman" w:hAnsi="Times New Roman" w:cs="Times New Roman"/>
          <w:color w:val="000000"/>
          <w:kern w:val="0"/>
          <w:sz w:val="28"/>
          <w:szCs w:val="28"/>
          <w:lang w:eastAsia="ru-RU"/>
          <w14:ligatures w14:val="none"/>
        </w:rPr>
        <w:t> не давайте малышу для постоянного пользования игрушки, с которыми будете проводить игры, чтобы к нему не пропал интерес к ним.</w:t>
      </w:r>
    </w:p>
    <w:p w14:paraId="28F4366A"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b/>
          <w:bCs/>
          <w:color w:val="000000"/>
          <w:kern w:val="0"/>
          <w:sz w:val="28"/>
          <w:szCs w:val="28"/>
          <w:lang w:eastAsia="ru-RU"/>
          <w14:ligatures w14:val="none"/>
        </w:rPr>
        <w:t>Правило второе:</w:t>
      </w:r>
      <w:r w:rsidRPr="007C31A7">
        <w:rPr>
          <w:rFonts w:ascii="Times New Roman" w:eastAsia="Times New Roman" w:hAnsi="Times New Roman" w:cs="Times New Roman"/>
          <w:color w:val="000000"/>
          <w:kern w:val="0"/>
          <w:sz w:val="28"/>
          <w:szCs w:val="28"/>
          <w:lang w:eastAsia="ru-RU"/>
          <w14:ligatures w14:val="none"/>
        </w:rPr>
        <w:t> во время игры ребёнка не должны отвлекать посторонние предметы. Все лишнее нужно убрать из поля зрения малыша.</w:t>
      </w:r>
    </w:p>
    <w:p w14:paraId="3BD852A1"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b/>
          <w:bCs/>
          <w:color w:val="000000"/>
          <w:kern w:val="0"/>
          <w:sz w:val="28"/>
          <w:szCs w:val="28"/>
          <w:lang w:eastAsia="ru-RU"/>
          <w14:ligatures w14:val="none"/>
        </w:rPr>
        <w:t>Правило третье:</w:t>
      </w:r>
      <w:r w:rsidRPr="007C31A7">
        <w:rPr>
          <w:rFonts w:ascii="Times New Roman" w:eastAsia="Times New Roman" w:hAnsi="Times New Roman" w:cs="Times New Roman"/>
          <w:color w:val="000000"/>
          <w:kern w:val="0"/>
          <w:sz w:val="28"/>
          <w:szCs w:val="28"/>
          <w:lang w:eastAsia="ru-RU"/>
          <w14:ligatures w14:val="none"/>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14:paraId="74E6C752"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 xml:space="preserve">Каждая игра </w:t>
      </w:r>
      <w:proofErr w:type="gramStart"/>
      <w:r w:rsidRPr="007C31A7">
        <w:rPr>
          <w:rFonts w:ascii="Times New Roman" w:eastAsia="Times New Roman" w:hAnsi="Times New Roman" w:cs="Times New Roman"/>
          <w:color w:val="000000"/>
          <w:kern w:val="0"/>
          <w:sz w:val="28"/>
          <w:szCs w:val="28"/>
          <w:lang w:eastAsia="ru-RU"/>
          <w14:ligatures w14:val="none"/>
        </w:rPr>
        <w:t>- это</w:t>
      </w:r>
      <w:proofErr w:type="gramEnd"/>
      <w:r w:rsidRPr="007C31A7">
        <w:rPr>
          <w:rFonts w:ascii="Times New Roman" w:eastAsia="Times New Roman" w:hAnsi="Times New Roman" w:cs="Times New Roman"/>
          <w:color w:val="000000"/>
          <w:kern w:val="0"/>
          <w:sz w:val="28"/>
          <w:szCs w:val="28"/>
          <w:lang w:eastAsia="ru-RU"/>
          <w14:ligatures w14:val="none"/>
        </w:rPr>
        <w:t xml:space="preserve">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14:paraId="54799703" w14:textId="77777777" w:rsidR="007C31A7" w:rsidRPr="007C31A7" w:rsidRDefault="007C31A7" w:rsidP="007C31A7">
      <w:pPr>
        <w:shd w:val="clear" w:color="auto" w:fill="FFFFFF"/>
        <w:spacing w:after="0" w:line="360" w:lineRule="atLeast"/>
        <w:ind w:firstLine="851"/>
        <w:jc w:val="both"/>
        <w:rPr>
          <w:rFonts w:ascii="Arial" w:eastAsia="Times New Roman" w:hAnsi="Arial" w:cs="Arial"/>
          <w:color w:val="333333"/>
          <w:kern w:val="0"/>
          <w:sz w:val="24"/>
          <w:szCs w:val="24"/>
          <w:lang w:eastAsia="ru-RU"/>
          <w14:ligatures w14:val="none"/>
        </w:rPr>
      </w:pPr>
      <w:r w:rsidRPr="007C31A7">
        <w:rPr>
          <w:rFonts w:ascii="Times New Roman" w:eastAsia="Times New Roman" w:hAnsi="Times New Roman" w:cs="Times New Roman"/>
          <w:color w:val="000000"/>
          <w:kern w:val="0"/>
          <w:sz w:val="28"/>
          <w:szCs w:val="28"/>
          <w:lang w:eastAsia="ru-RU"/>
          <w14:ligatures w14:val="none"/>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14:paraId="5EED3C6A" w14:textId="77777777" w:rsidR="007C31A7" w:rsidRDefault="007C31A7" w:rsidP="007C31A7">
      <w:pPr>
        <w:jc w:val="both"/>
      </w:pPr>
    </w:p>
    <w:sectPr w:rsidR="00BD6ED7" w:rsidSect="007C31A7">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A7"/>
    <w:rsid w:val="002B5DCB"/>
    <w:rsid w:val="00536D4E"/>
    <w:rsid w:val="006F3951"/>
    <w:rsid w:val="007C31A7"/>
    <w:rsid w:val="00E7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479C"/>
  <w15:chartTrackingRefBased/>
  <w15:docId w15:val="{FD7D1D86-9EC5-4979-A56A-820B731C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Студеникина</dc:creator>
  <cp:keywords/>
  <dc:description/>
  <cp:lastModifiedBy>Надежда Студеникина</cp:lastModifiedBy>
  <cp:revision>1</cp:revision>
  <dcterms:created xsi:type="dcterms:W3CDTF">2024-02-29T15:36:00Z</dcterms:created>
  <dcterms:modified xsi:type="dcterms:W3CDTF">2024-02-29T15:37:00Z</dcterms:modified>
</cp:coreProperties>
</file>