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EF521" w14:textId="28A82F8E" w:rsidR="00333559" w:rsidRPr="00882737" w:rsidRDefault="00882737" w:rsidP="0088273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2737">
        <w:rPr>
          <w:rFonts w:ascii="Times New Roman" w:hAnsi="Times New Roman" w:cs="Times New Roman"/>
          <w:b/>
          <w:bCs/>
          <w:sz w:val="28"/>
          <w:szCs w:val="28"/>
          <w:lang w:val="ru-RU"/>
        </w:rPr>
        <w:t>УДК</w:t>
      </w:r>
      <w:r w:rsidR="001B0C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1B0C88" w:rsidRPr="001B0C88">
        <w:rPr>
          <w:rFonts w:ascii="Times New Roman" w:hAnsi="Times New Roman" w:cs="Times New Roman"/>
          <w:b/>
          <w:bCs/>
          <w:sz w:val="28"/>
          <w:szCs w:val="28"/>
          <w:lang w:val="ru-RU"/>
        </w:rPr>
        <w:t>338.27</w:t>
      </w:r>
      <w:bookmarkStart w:id="0" w:name="_GoBack"/>
      <w:bookmarkEnd w:id="0"/>
    </w:p>
    <w:p w14:paraId="023DF2FA" w14:textId="77777777" w:rsidR="00882737" w:rsidRPr="00882737" w:rsidRDefault="00882737" w:rsidP="008827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2737">
        <w:rPr>
          <w:rFonts w:ascii="Times New Roman" w:hAnsi="Times New Roman" w:cs="Times New Roman"/>
          <w:sz w:val="28"/>
          <w:szCs w:val="28"/>
          <w:lang w:val="ru-RU"/>
        </w:rPr>
        <w:t>Безденежных Александра Сергеевна,</w:t>
      </w:r>
    </w:p>
    <w:p w14:paraId="798D0848" w14:textId="376806F9" w:rsidR="00882737" w:rsidRPr="00882737" w:rsidRDefault="00882737" w:rsidP="008827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273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82737">
        <w:rPr>
          <w:rFonts w:ascii="Times New Roman" w:hAnsi="Times New Roman" w:cs="Times New Roman"/>
          <w:sz w:val="28"/>
          <w:szCs w:val="28"/>
          <w:lang w:val="ru-RU"/>
        </w:rPr>
        <w:t>тудент</w:t>
      </w:r>
      <w:r w:rsidRPr="00882737">
        <w:rPr>
          <w:rFonts w:ascii="Times New Roman" w:hAnsi="Times New Roman" w:cs="Times New Roman"/>
          <w:sz w:val="28"/>
          <w:szCs w:val="28"/>
          <w:lang w:val="ru-RU"/>
        </w:rPr>
        <w:t>ка 2 курса специальности экономическая безопасность</w:t>
      </w:r>
      <w:r w:rsidRPr="0088273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827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2737">
        <w:rPr>
          <w:rFonts w:ascii="Times New Roman" w:hAnsi="Times New Roman" w:cs="Times New Roman"/>
          <w:sz w:val="28"/>
          <w:szCs w:val="28"/>
          <w:lang w:val="ru-RU"/>
        </w:rPr>
        <w:t>кафедра экономической теории,</w:t>
      </w:r>
    </w:p>
    <w:p w14:paraId="3283B43C" w14:textId="77777777" w:rsidR="00882737" w:rsidRPr="00882737" w:rsidRDefault="00882737" w:rsidP="008827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2737">
        <w:rPr>
          <w:rFonts w:ascii="Times New Roman" w:hAnsi="Times New Roman" w:cs="Times New Roman"/>
          <w:sz w:val="28"/>
          <w:szCs w:val="28"/>
          <w:lang w:val="ru-RU"/>
        </w:rPr>
        <w:t>Уральский институт управления — филиал Российской академии народного хозяйства и государственной службы при Президенте Российской Федерации (УИУ РАНХиГС)</w:t>
      </w:r>
    </w:p>
    <w:p w14:paraId="52822E6A" w14:textId="3AF13F13" w:rsidR="00882737" w:rsidRDefault="00882737" w:rsidP="008827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2737">
        <w:rPr>
          <w:rFonts w:ascii="Times New Roman" w:hAnsi="Times New Roman" w:cs="Times New Roman"/>
          <w:sz w:val="28"/>
          <w:szCs w:val="28"/>
          <w:lang w:val="ru-RU"/>
        </w:rPr>
        <w:t xml:space="preserve">(г. </w:t>
      </w:r>
      <w:r w:rsidRPr="00882737">
        <w:rPr>
          <w:rFonts w:ascii="Times New Roman" w:hAnsi="Times New Roman" w:cs="Times New Roman"/>
          <w:sz w:val="28"/>
          <w:szCs w:val="28"/>
          <w:lang w:val="ru-RU"/>
        </w:rPr>
        <w:t xml:space="preserve">Екатеринбург, </w:t>
      </w:r>
      <w:r w:rsidRPr="00882737">
        <w:rPr>
          <w:rFonts w:ascii="Times New Roman" w:hAnsi="Times New Roman" w:cs="Times New Roman"/>
          <w:sz w:val="28"/>
          <w:szCs w:val="28"/>
          <w:lang w:val="ru-RU"/>
        </w:rPr>
        <w:t>Россия)</w:t>
      </w:r>
    </w:p>
    <w:p w14:paraId="540D9764" w14:textId="731510F2" w:rsidR="00882737" w:rsidRDefault="00882737" w:rsidP="0088273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2737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 ЭФФЕКТИВНОСТИ ГОСУДАРСТВЕННОЙ ИНВЕСТИЦИОННОЙ ПОЛИТИКИ: АНАЛИЗ СТРАТЕГИЙ И СТАТИСТИКИ ЗА 10 ЛЕТ</w:t>
      </w:r>
    </w:p>
    <w:p w14:paraId="0A38013D" w14:textId="51BC8EEF" w:rsidR="00882737" w:rsidRDefault="00882737" w:rsidP="00882737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8273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Аннотация:</w:t>
      </w:r>
      <w:r w:rsidRPr="00882737">
        <w:rPr>
          <w:sz w:val="24"/>
          <w:szCs w:val="24"/>
          <w:lang w:val="ru-RU"/>
        </w:rPr>
        <w:t xml:space="preserve"> </w:t>
      </w:r>
      <w:r w:rsidRPr="00882737">
        <w:rPr>
          <w:rFonts w:ascii="Times New Roman" w:hAnsi="Times New Roman" w:cs="Times New Roman"/>
          <w:i/>
          <w:iCs/>
          <w:sz w:val="24"/>
          <w:szCs w:val="24"/>
          <w:lang w:val="ru-RU"/>
        </w:rPr>
        <w:t>В данной статье рассматривается комплексный подход к оценке эффективности государственной политики в сфере инвестиций на основе анализа стратегических документов и статистических данных за последние 10 лет. Проведен всесторонний анализ достижения целевых показателей, предусмотренных государственными стратегиями, и фактических результатов, отраженных в статистических отчетах. Основное внимание уделено оценке реализации задач, направленных на развитие инвестиционного климата, стимулирование экономического роста и улучшение ситуации на рынке труда в России.</w:t>
      </w:r>
    </w:p>
    <w:p w14:paraId="49C43EF1" w14:textId="6560C438" w:rsidR="00882737" w:rsidRDefault="00882737" w:rsidP="00882737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8273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Ключевые слова:</w:t>
      </w:r>
      <w:r w:rsidRPr="00882737">
        <w:rPr>
          <w:lang w:val="ru-RU"/>
        </w:rPr>
        <w:t xml:space="preserve"> </w:t>
      </w:r>
      <w:r w:rsidRPr="0088273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государственная политика, инвестиции, эффективность, стратегические документы, статистические данные,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санкции</w:t>
      </w:r>
      <w:r w:rsidRPr="00882737">
        <w:rPr>
          <w:rFonts w:ascii="Times New Roman" w:hAnsi="Times New Roman" w:cs="Times New Roman"/>
          <w:i/>
          <w:iCs/>
          <w:sz w:val="24"/>
          <w:szCs w:val="24"/>
          <w:lang w:val="ru-RU"/>
        </w:rPr>
        <w:t>, Россия, экономический рост, инвестиционный климат, анализ результатов.</w:t>
      </w:r>
    </w:p>
    <w:p w14:paraId="4C5483B7" w14:textId="57F8D12D" w:rsidR="00882737" w:rsidRDefault="00882737" w:rsidP="00882737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659774BD" w14:textId="77777777" w:rsidR="00882737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79CB">
        <w:rPr>
          <w:rFonts w:ascii="Times New Roman" w:hAnsi="Times New Roman" w:cs="Times New Roman"/>
          <w:sz w:val="28"/>
          <w:szCs w:val="28"/>
          <w:lang w:val="ru-RU"/>
        </w:rPr>
        <w:t xml:space="preserve">Оценка эффективности государственной политики в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инвестиций </w:t>
      </w:r>
      <w:r w:rsidRPr="00C479CB">
        <w:rPr>
          <w:rFonts w:ascii="Times New Roman" w:hAnsi="Times New Roman" w:cs="Times New Roman"/>
          <w:sz w:val="28"/>
          <w:szCs w:val="28"/>
          <w:lang w:val="ru-RU"/>
        </w:rPr>
        <w:t xml:space="preserve">на основе анализа стратегических документов и фактических статистических данных за последние 10 лет представляет собой сложный и многогранный процесс. Этот процесс включает в себя оценку как достижения целевых показателей, прописанных в стратегических документах, так и реальных результатов, отраженных в </w:t>
      </w:r>
      <w:r w:rsidRPr="00C479C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статистических данных и отчетах. Целью данной работы является оценить, насколько успешно реализуются задачи государственной политики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сфере инвестиций и </w:t>
      </w:r>
      <w:r w:rsidRPr="00C479CB">
        <w:rPr>
          <w:rFonts w:ascii="Times New Roman" w:hAnsi="Times New Roman" w:cs="Times New Roman"/>
          <w:sz w:val="28"/>
          <w:szCs w:val="28"/>
          <w:lang w:val="ru-RU"/>
        </w:rPr>
        <w:t>какие изменения произошли на рынке труда в России в последние десятилетия.</w:t>
      </w:r>
    </w:p>
    <w:p w14:paraId="7E666447" w14:textId="77777777" w:rsidR="00882737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Инвестиционная политика в Российской Федерации регулируется рядом ключевых стратегических документов. </w:t>
      </w:r>
      <w:r w:rsidRPr="0025586B">
        <w:rPr>
          <w:rFonts w:ascii="Times New Roman" w:hAnsi="Times New Roman" w:cs="Times New Roman"/>
          <w:sz w:val="28"/>
          <w:szCs w:val="28"/>
          <w:lang w:val="ru-RU"/>
        </w:rPr>
        <w:t>Для анализа были использованы следующие источники: стратегические документы, в 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586B">
        <w:rPr>
          <w:rFonts w:ascii="Times New Roman" w:hAnsi="Times New Roman" w:cs="Times New Roman"/>
          <w:sz w:val="28"/>
          <w:szCs w:val="28"/>
          <w:lang w:val="ru-RU"/>
        </w:rPr>
        <w:t xml:space="preserve">числе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5586B">
        <w:rPr>
          <w:rFonts w:ascii="Times New Roman" w:hAnsi="Times New Roman" w:cs="Times New Roman"/>
          <w:sz w:val="28"/>
          <w:szCs w:val="28"/>
          <w:lang w:val="ru-RU"/>
        </w:rPr>
        <w:t>Стратегия социально-экономического развития Российской Федерации до 2030 года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5586B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государственные программы, такие как «Развитие промышленности и повышение её конкурентоспособности» и «Цифровая экономика Российской Федерации», а также национальные проекты, например «Инфраструктурная модернизация». Фактические данные были получены из статистики Федеральной службы государственной статистики (Росстата), отчётов Министерства экономического развития и Министерства финансов, а также оценок независимых исследовательских центров. </w:t>
      </w:r>
    </w:p>
    <w:p w14:paraId="3921EE08" w14:textId="77777777" w:rsidR="00882737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C5">
        <w:rPr>
          <w:rFonts w:ascii="Times New Roman" w:hAnsi="Times New Roman" w:cs="Times New Roman"/>
          <w:sz w:val="28"/>
          <w:szCs w:val="28"/>
          <w:lang w:val="ru-RU"/>
        </w:rPr>
        <w:t>В стратегических документах за рассматриваемый период инвестиционной политике отводится центральная роль в достижени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43C5">
        <w:rPr>
          <w:rFonts w:ascii="Times New Roman" w:hAnsi="Times New Roman" w:cs="Times New Roman"/>
          <w:sz w:val="28"/>
          <w:szCs w:val="28"/>
          <w:lang w:val="ru-RU"/>
        </w:rPr>
        <w:t xml:space="preserve"> устойчивого экономического роста, технологического развития и повышения конкурентоспособности национальной экономики. В документе инвестиционная политика рассматривается через призму государственной поддержки модернизации, стимулирования инновационной активности и повышения эффективности использования ресурсов. Основная цель заключается в создании условий для привлечения и эффективного использования как внутренних, так и внешних инвестиций, обеспечивающих качественное обновление экономики.</w:t>
      </w:r>
    </w:p>
    <w:p w14:paraId="65B574A8" w14:textId="77777777" w:rsidR="00882737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C5">
        <w:rPr>
          <w:rFonts w:ascii="Times New Roman" w:hAnsi="Times New Roman" w:cs="Times New Roman"/>
          <w:sz w:val="28"/>
          <w:szCs w:val="28"/>
          <w:lang w:val="ru-RU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инвестиционной политики </w:t>
      </w:r>
      <w:r w:rsidRPr="007A43C5">
        <w:rPr>
          <w:rFonts w:ascii="Times New Roman" w:hAnsi="Times New Roman" w:cs="Times New Roman"/>
          <w:sz w:val="28"/>
          <w:szCs w:val="28"/>
          <w:lang w:val="ru-RU"/>
        </w:rPr>
        <w:t>выделяется несколько ключевых направлений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B6C1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Первое направление</w:t>
      </w:r>
      <w:r w:rsidRPr="007A43C5">
        <w:rPr>
          <w:rFonts w:ascii="Times New Roman" w:hAnsi="Times New Roman" w:cs="Times New Roman"/>
          <w:sz w:val="28"/>
          <w:szCs w:val="28"/>
          <w:lang w:val="ru-RU"/>
        </w:rPr>
        <w:t xml:space="preserve"> — стимулирование роста объёма инвестиций в основной капитал, который к 2030 году должен составить не менее 25% от валового </w:t>
      </w:r>
      <w:r w:rsidRPr="007A43C5">
        <w:rPr>
          <w:rFonts w:ascii="Times New Roman" w:hAnsi="Times New Roman" w:cs="Times New Roman"/>
          <w:sz w:val="28"/>
          <w:szCs w:val="28"/>
          <w:lang w:val="ru-RU"/>
        </w:rPr>
        <w:lastRenderedPageBreak/>
        <w:t>внутреннего продукта (ВВП). Это значение считается критически важным для обеспечения стабильного экономического роста на уровне не менее 3–4% в год. Для достижения этой цели предполагается активное использование инструментов государственно-частного партнёрства (ГЧП), модернизация налогового и правового регулирования, а также развитие механизмов субсидирования.</w:t>
      </w:r>
    </w:p>
    <w:p w14:paraId="7D49435E" w14:textId="77777777" w:rsidR="00882737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6D8C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79EA0630" wp14:editId="21FC6077">
            <wp:extent cx="4934778" cy="29983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0183" cy="301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A7464" w14:textId="77777777" w:rsidR="00882737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Рис.1 Росстат. Инвестиции в основной капитал в РФ за период с 2014 по 2023 года. </w:t>
      </w:r>
    </w:p>
    <w:p w14:paraId="6C401B48" w14:textId="77777777" w:rsidR="00882737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2A5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6A0D86FA" wp14:editId="2400052E">
            <wp:extent cx="5095592" cy="3076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1216" cy="310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52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2639C34" w14:textId="77777777" w:rsidR="00882737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Рис.2 Динамика инвестиций в основной капитал в РФ за период с 2014 по 2023 года. </w:t>
      </w:r>
    </w:p>
    <w:p w14:paraId="726C6B40" w14:textId="77777777" w:rsidR="00882737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297">
        <w:rPr>
          <w:rFonts w:ascii="Times New Roman" w:hAnsi="Times New Roman" w:cs="Times New Roman"/>
          <w:sz w:val="28"/>
          <w:szCs w:val="28"/>
          <w:lang w:val="ru-RU"/>
        </w:rPr>
        <w:t>С 2014 по 2023 год доля инвестиций в основной капитал колебалась в пределах 20–22% от ВВП. Наибольший рост был зафиксирован в 2018–2019 годах (22,3%), однако пандемия COVID-19 в 2020 году привела к снижению инвестиций до 20,5% от ВВП. Восстановление в 2021–2022 годах сопровождалось замедлением темпов роста из-за геополитической напряжённости и экономических санкций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3013">
        <w:rPr>
          <w:rFonts w:ascii="Times New Roman" w:hAnsi="Times New Roman" w:cs="Times New Roman"/>
          <w:sz w:val="28"/>
          <w:szCs w:val="28"/>
          <w:lang w:val="ru-RU"/>
        </w:rPr>
        <w:t>[6]</w:t>
      </w:r>
      <w:r w:rsidRPr="005372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5B79E6" w14:textId="77777777" w:rsidR="00882737" w:rsidRPr="0067713B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3B">
        <w:rPr>
          <w:rFonts w:ascii="Times New Roman" w:hAnsi="Times New Roman" w:cs="Times New Roman"/>
          <w:sz w:val="28"/>
          <w:szCs w:val="28"/>
          <w:lang w:val="ru-RU"/>
        </w:rPr>
        <w:t>Российский экономист Сергей Гуриев</w:t>
      </w:r>
      <w:r>
        <w:rPr>
          <w:rStyle w:val="a5"/>
          <w:rFonts w:ascii="Times New Roman" w:hAnsi="Times New Roman" w:cs="Times New Roman"/>
          <w:sz w:val="28"/>
          <w:szCs w:val="28"/>
          <w:lang w:val="ru-RU"/>
        </w:rPr>
        <w:footnoteReference w:id="1"/>
      </w:r>
      <w:r w:rsidRPr="0067713B">
        <w:rPr>
          <w:rFonts w:ascii="Times New Roman" w:hAnsi="Times New Roman" w:cs="Times New Roman"/>
          <w:sz w:val="28"/>
          <w:szCs w:val="28"/>
          <w:lang w:val="ru-RU"/>
        </w:rPr>
        <w:t xml:space="preserve"> в своих публикациях подчёркивает, что для достижения высокого уровня инвестиций в основной капитал необходимо кардинальное улучшение инвестиционного климата: «Главной проблемой остаётся недостаточная предсказуемость экономической политики и слабая защита прав собственности, что делает долгосрочные инвестиции рискованными для бизнеса». Гуриев также отмечает важность государственно-частного партнёрства, называя его </w:t>
      </w:r>
      <w:r w:rsidRPr="0067713B">
        <w:rPr>
          <w:rFonts w:ascii="Times New Roman" w:hAnsi="Times New Roman" w:cs="Times New Roman"/>
          <w:sz w:val="28"/>
          <w:szCs w:val="28"/>
          <w:lang w:val="ru-RU"/>
        </w:rPr>
        <w:lastRenderedPageBreak/>
        <w:t>«эффективным инструментом, который может способствовать модернизации инфраструктуры и развитию ключевых отраслей»</w:t>
      </w:r>
      <w:r w:rsidRPr="00213013">
        <w:rPr>
          <w:rFonts w:ascii="Times New Roman" w:hAnsi="Times New Roman" w:cs="Times New Roman"/>
          <w:sz w:val="28"/>
          <w:szCs w:val="28"/>
          <w:lang w:val="ru-RU"/>
        </w:rPr>
        <w:t xml:space="preserve"> [1]</w:t>
      </w:r>
      <w:r w:rsidRPr="006771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4604BF1" w14:textId="77777777" w:rsidR="00882737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6C17">
        <w:rPr>
          <w:rFonts w:ascii="Times New Roman" w:hAnsi="Times New Roman" w:cs="Times New Roman"/>
          <w:b/>
          <w:bCs/>
          <w:sz w:val="28"/>
          <w:szCs w:val="28"/>
          <w:lang w:val="ru-RU"/>
        </w:rPr>
        <w:t>Второе направление</w:t>
      </w:r>
      <w:r w:rsidRPr="00537297">
        <w:rPr>
          <w:rFonts w:ascii="Times New Roman" w:hAnsi="Times New Roman" w:cs="Times New Roman"/>
          <w:sz w:val="28"/>
          <w:szCs w:val="28"/>
          <w:lang w:val="ru-RU"/>
        </w:rPr>
        <w:t xml:space="preserve"> — увеличение доли частных инвестиций, которая к 2030 году должна достичь 70% в общей структуре инвестиций. В Стратегии-2030 особое внимание уделяется необходимости развития предпринимательской активности и улучшения условий для ведения бизнеса. Важным элементом политики в этом аспекте является снижение административных барьеров, обеспечение доступности кредитных ресурсов, а также внедрение цифровых технологий, упрощающих взаимодействие инвесторов с государственными органами.</w:t>
      </w:r>
    </w:p>
    <w:p w14:paraId="7D4E18CA" w14:textId="77777777" w:rsidR="00882737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2A5">
        <w:rPr>
          <w:rFonts w:ascii="Times New Roman" w:hAnsi="Times New Roman" w:cs="Times New Roman"/>
          <w:sz w:val="28"/>
          <w:szCs w:val="28"/>
          <w:lang w:val="ru-RU"/>
        </w:rPr>
        <w:t>По данным Росстата, доля частных инвестиций в общей структуре финансирования за рассматриваемый период выросла с 60% (2014 год) до 63% (2023 год). Однако основной прирост обеспечили крупные государственные корпорации, такие как «Газпром» и «Росатом», в то время как участие малого и среднего бизнеса оставалось ограниченным</w:t>
      </w:r>
      <w:r w:rsidRPr="00213013">
        <w:rPr>
          <w:rFonts w:ascii="Times New Roman" w:hAnsi="Times New Roman" w:cs="Times New Roman"/>
          <w:sz w:val="28"/>
          <w:szCs w:val="28"/>
          <w:lang w:val="ru-RU"/>
        </w:rPr>
        <w:t xml:space="preserve"> [6]</w:t>
      </w:r>
      <w:r w:rsidRPr="002352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19FF16" w14:textId="77777777" w:rsidR="00882737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3B">
        <w:rPr>
          <w:rFonts w:ascii="Times New Roman" w:hAnsi="Times New Roman" w:cs="Times New Roman"/>
          <w:sz w:val="28"/>
          <w:szCs w:val="28"/>
          <w:lang w:val="ru-RU"/>
        </w:rPr>
        <w:t>Комментируя эту тенденцию, российский экономист Алексей Кудрин</w:t>
      </w:r>
      <w:r>
        <w:rPr>
          <w:rStyle w:val="a5"/>
          <w:rFonts w:ascii="Times New Roman" w:hAnsi="Times New Roman" w:cs="Times New Roman"/>
          <w:sz w:val="28"/>
          <w:szCs w:val="28"/>
          <w:lang w:val="ru-RU"/>
        </w:rPr>
        <w:footnoteReference w:id="2"/>
      </w:r>
      <w:r w:rsidRPr="0067713B">
        <w:rPr>
          <w:rFonts w:ascii="Times New Roman" w:hAnsi="Times New Roman" w:cs="Times New Roman"/>
          <w:sz w:val="28"/>
          <w:szCs w:val="28"/>
          <w:lang w:val="ru-RU"/>
        </w:rPr>
        <w:t xml:space="preserve"> отмечал, что «устойчивое развитие экономики невозможно без активного участия малого и среднего бизнеса. Их вклад в частные инвестиции должен быть не только значительным, но и обеспечивать диверсификацию экономики, снижая зависимость от крупных государственных корпораций». Кудрин также подчёркивал важность системного снижения административных барьеров: «Слишком жёсткое регулирование и бюрократия существенно затрудняют развитие частной инициативы, особенно в секторе малого бизнеса, где ресурсы ограничены, а гибкость управления критически важна»</w:t>
      </w:r>
      <w:r w:rsidRPr="00213013">
        <w:rPr>
          <w:rFonts w:ascii="Times New Roman" w:hAnsi="Times New Roman" w:cs="Times New Roman"/>
          <w:sz w:val="28"/>
          <w:szCs w:val="28"/>
          <w:lang w:val="ru-RU"/>
        </w:rPr>
        <w:t xml:space="preserve"> [2]</w:t>
      </w:r>
      <w:r w:rsidRPr="006771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5BB2A7" w14:textId="77777777" w:rsidR="00882737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6C1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Третье направление</w:t>
      </w:r>
      <w:r w:rsidRPr="002352A5">
        <w:rPr>
          <w:rFonts w:ascii="Times New Roman" w:hAnsi="Times New Roman" w:cs="Times New Roman"/>
          <w:sz w:val="28"/>
          <w:szCs w:val="28"/>
          <w:lang w:val="ru-RU"/>
        </w:rPr>
        <w:t xml:space="preserve"> — привлечение иностранных инвестиций, которые рассматриваются как источник технологического трансфера и интеграции в глобальные производственно-сбытовые цепочки. К 2030 году планируется увеличить ежегодный прирост прямых иностранных инвестиций (ПИИ) на 5% и создать условия для долгосрочного присутствия иностранных компаний на российском рынке. Для этого в Стратегии-2030 предусматривается развитие инфраструктуры индустриальных парков, особых экономических зон и территорий опережающего развития.</w:t>
      </w:r>
    </w:p>
    <w:p w14:paraId="50E18B55" w14:textId="77777777" w:rsidR="00882737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2A5">
        <w:rPr>
          <w:rFonts w:ascii="Times New Roman" w:hAnsi="Times New Roman" w:cs="Times New Roman"/>
          <w:sz w:val="28"/>
          <w:szCs w:val="28"/>
          <w:lang w:val="ru-RU"/>
        </w:rPr>
        <w:t>С 2014 года наблюдалось существенное сокращение объёмов ПИИ. Санкции, введённые в ответ на события 2014 года, привели к снижению притока иностранных инвестиций на 30%. В 2021 году объём ПИИ составил 9,8 млрд долларов США, что существенно ниже уровня 2013 года (56 млрд долларов). В 2022–2023 годах ситуация усугубилась из-за усиления санкционного давления</w:t>
      </w:r>
      <w:r w:rsidRPr="00882737">
        <w:rPr>
          <w:rFonts w:ascii="Times New Roman" w:hAnsi="Times New Roman" w:cs="Times New Roman"/>
          <w:sz w:val="28"/>
          <w:szCs w:val="28"/>
          <w:lang w:val="ru-RU"/>
        </w:rPr>
        <w:t xml:space="preserve"> [6]</w:t>
      </w:r>
      <w:r w:rsidRPr="002352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7AB0D79" w14:textId="77777777" w:rsidR="00882737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3B">
        <w:rPr>
          <w:rFonts w:ascii="Times New Roman" w:hAnsi="Times New Roman" w:cs="Times New Roman"/>
          <w:sz w:val="28"/>
          <w:szCs w:val="28"/>
          <w:lang w:val="ru-RU"/>
        </w:rPr>
        <w:t>Российский экономист и академик РАН Владимир Мау</w:t>
      </w:r>
      <w:r>
        <w:rPr>
          <w:rStyle w:val="a5"/>
          <w:rFonts w:ascii="Times New Roman" w:hAnsi="Times New Roman" w:cs="Times New Roman"/>
          <w:sz w:val="28"/>
          <w:szCs w:val="28"/>
          <w:lang w:val="ru-RU"/>
        </w:rPr>
        <w:footnoteReference w:id="3"/>
      </w:r>
      <w:r w:rsidRPr="0067713B">
        <w:rPr>
          <w:rFonts w:ascii="Times New Roman" w:hAnsi="Times New Roman" w:cs="Times New Roman"/>
          <w:sz w:val="28"/>
          <w:szCs w:val="28"/>
          <w:lang w:val="ru-RU"/>
        </w:rPr>
        <w:t xml:space="preserve"> подчёркивал, что иностранные инвестиции играют важнейшую роль в модернизации экономики: «Привлечение зарубежного капитала не только способствует технологическому обновлению, но и является индикатором доверия к экономической системе страны. Однако для обеспечения стабильного притока инвестиций необходимы фундаментальные изменения в институциональной среде». Мау также акцентировал внимание на необходимости защиты интересов иностранных инвесторов: «Только гарантии правовой стабильности и защита прав собственности способны вернуть доверие международного бизнеса»</w:t>
      </w:r>
      <w:r w:rsidRPr="00213013">
        <w:rPr>
          <w:rFonts w:ascii="Times New Roman" w:hAnsi="Times New Roman" w:cs="Times New Roman"/>
          <w:sz w:val="28"/>
          <w:szCs w:val="28"/>
          <w:lang w:val="ru-RU"/>
        </w:rPr>
        <w:t xml:space="preserve"> [3]</w:t>
      </w:r>
      <w:r w:rsidRPr="006771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30D3BD" w14:textId="77777777" w:rsidR="00882737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6C17">
        <w:rPr>
          <w:rFonts w:ascii="Times New Roman" w:hAnsi="Times New Roman" w:cs="Times New Roman"/>
          <w:b/>
          <w:bCs/>
          <w:sz w:val="28"/>
          <w:szCs w:val="28"/>
          <w:lang w:val="ru-RU"/>
        </w:rPr>
        <w:t>Четвёртое направление</w:t>
      </w:r>
      <w:r w:rsidRPr="002352A5">
        <w:rPr>
          <w:rFonts w:ascii="Times New Roman" w:hAnsi="Times New Roman" w:cs="Times New Roman"/>
          <w:sz w:val="28"/>
          <w:szCs w:val="28"/>
          <w:lang w:val="ru-RU"/>
        </w:rPr>
        <w:t xml:space="preserve"> — эффективное использование бюджетных ресурсов для реализации инфраструктурных проектов. Ключевым показателем в </w:t>
      </w:r>
      <w:r w:rsidRPr="002352A5">
        <w:rPr>
          <w:rFonts w:ascii="Times New Roman" w:hAnsi="Times New Roman" w:cs="Times New Roman"/>
          <w:sz w:val="28"/>
          <w:szCs w:val="28"/>
          <w:lang w:val="ru-RU"/>
        </w:rPr>
        <w:lastRenderedPageBreak/>
        <w:t>этом аспекте является увеличение доли расходов на инфраструктурные проекты в общем объёме государственных инвестиций до 50%. В Стратегии-2030 подчёркивается, что государственные инвестиции должны быть направлены на проекты с высокой экономической отдачей, такие как транспортная и энергетическая инфраструктура, что позволит создать мультипликативный эффект для привлечения частного капитала.</w:t>
      </w:r>
    </w:p>
    <w:p w14:paraId="0437F260" w14:textId="77777777" w:rsidR="00882737" w:rsidRPr="002352A5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2A5">
        <w:rPr>
          <w:rFonts w:ascii="Times New Roman" w:hAnsi="Times New Roman" w:cs="Times New Roman"/>
          <w:sz w:val="28"/>
          <w:szCs w:val="28"/>
          <w:lang w:val="ru-RU"/>
        </w:rPr>
        <w:t>Согласно отчетам Министерства финансов, доля бюджетных средств, направленных на инфраструктурные проекты, в 2014–2023 годах варьировалась в пределах 40–45%. В рамках национальных проектов (например, «Безопасные и качественные дороги», «Цифровая экономика») освоение бюджетных средств составило около 80%, но многие проекты столкнулись с задержками из-за удорожания материалов и логистических проблем</w:t>
      </w:r>
      <w:r w:rsidRPr="00213013">
        <w:rPr>
          <w:rFonts w:ascii="Times New Roman" w:hAnsi="Times New Roman" w:cs="Times New Roman"/>
          <w:sz w:val="28"/>
          <w:szCs w:val="28"/>
          <w:lang w:val="ru-RU"/>
        </w:rPr>
        <w:t xml:space="preserve"> [5]</w:t>
      </w:r>
      <w:r w:rsidRPr="002352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59F1F6" w14:textId="77777777" w:rsidR="00882737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6C1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Пятое направление</w:t>
      </w:r>
      <w:r w:rsidRPr="002352A5">
        <w:rPr>
          <w:rFonts w:ascii="Times New Roman" w:hAnsi="Times New Roman" w:cs="Times New Roman"/>
          <w:sz w:val="28"/>
          <w:szCs w:val="28"/>
          <w:lang w:val="ru-RU"/>
        </w:rPr>
        <w:t xml:space="preserve"> — повышение уровня инновационности экономики. К 2030 году планируется увеличить долю инвестиций в научные исследования и разработки (НИОКР) до 2,5% от ВВП. Это значение должно обеспечить формирование новой технологической базы и переход к модели экономики знаний. Особое внимание уделяется поддержке стартапов, инновационных компаний и кластеров, а также развитию венчурного финансирования.</w:t>
      </w:r>
    </w:p>
    <w:p w14:paraId="22A46733" w14:textId="77777777" w:rsidR="00882737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352A5">
        <w:rPr>
          <w:rFonts w:ascii="Times New Roman" w:hAnsi="Times New Roman" w:cs="Times New Roman"/>
          <w:sz w:val="28"/>
          <w:szCs w:val="28"/>
          <w:lang w:val="ru-RU"/>
        </w:rPr>
        <w:t xml:space="preserve"> период с 2014 по 2023 год доля инвестиций в НИОКР варьировалась от 1,1% до 1,2% от ВВП, что значительно ниже целевого значения. Основными причинами остаются низкий уровень развития венчурного капитала, недостаточная интеграция научных исследований в реальный сектор экономики и недостаточная поддержка стартапов.</w:t>
      </w:r>
    </w:p>
    <w:p w14:paraId="1817DAAF" w14:textId="77777777" w:rsidR="00882737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761">
        <w:rPr>
          <w:rFonts w:ascii="Times New Roman" w:hAnsi="Times New Roman" w:cs="Times New Roman"/>
          <w:sz w:val="28"/>
          <w:szCs w:val="28"/>
          <w:lang w:val="ru-RU"/>
        </w:rPr>
        <w:t xml:space="preserve">Анализ достижения целевых показателей, определённых в Стратегии социально-экономического развития Российской Федерации до 2030 года, и реальных результатов, отражённых в статистических данных и отчётах, свидетельствует о существенном разрыве между планами и фактической динамикой </w:t>
      </w:r>
      <w:r w:rsidRPr="00821761">
        <w:rPr>
          <w:rFonts w:ascii="Times New Roman" w:hAnsi="Times New Roman" w:cs="Times New Roman"/>
          <w:sz w:val="28"/>
          <w:szCs w:val="28"/>
          <w:lang w:val="ru-RU"/>
        </w:rPr>
        <w:lastRenderedPageBreak/>
        <w:t>по большинству направлений.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этом стоит учесть тот факт, что Стратегия разработана на период до 2030 года. При правильном проведении инвестиционной политике и должному вниманию к данному направлению, в дальнейшем показатели могут измениться и достичь желаемых к указанному сроку.</w:t>
      </w:r>
    </w:p>
    <w:p w14:paraId="662D262B" w14:textId="77777777" w:rsidR="00882737" w:rsidRPr="004B6CD6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CD6">
        <w:rPr>
          <w:rFonts w:ascii="Times New Roman" w:hAnsi="Times New Roman" w:cs="Times New Roman"/>
          <w:sz w:val="28"/>
          <w:szCs w:val="28"/>
          <w:lang w:val="ru-RU"/>
        </w:rPr>
        <w:t>Для обеспечения соответствия фактических результатов целям Стратегии-2030 необходимо реализовать следующие меры.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CD6">
        <w:rPr>
          <w:rFonts w:ascii="Times New Roman" w:hAnsi="Times New Roman" w:cs="Times New Roman"/>
          <w:sz w:val="28"/>
          <w:szCs w:val="28"/>
          <w:lang w:val="ru-RU"/>
        </w:rPr>
        <w:t xml:space="preserve">В области стимулирования частных инвестиций важно упростить регуляторные процедуры и снизить административные барьеры для малого и среднего бизнеса, создать программы льготного кредитования и субсидирования для частных компаний, включая стартапы, а также развивать механизмы государственно-частного партнёрства (ГЧП) и государственные гарантии для крупных инвестиционных проектов. Реализация этих мер может быть осуществлена на федеральном уровне через Министерство экономического развития, Министерство финансов и АО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B6CD6">
        <w:rPr>
          <w:rFonts w:ascii="Times New Roman" w:hAnsi="Times New Roman" w:cs="Times New Roman"/>
          <w:sz w:val="28"/>
          <w:szCs w:val="28"/>
          <w:lang w:val="ru-RU"/>
        </w:rPr>
        <w:t>Корпорация МСП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B6CD6">
        <w:rPr>
          <w:rFonts w:ascii="Times New Roman" w:hAnsi="Times New Roman" w:cs="Times New Roman"/>
          <w:sz w:val="28"/>
          <w:szCs w:val="28"/>
          <w:lang w:val="ru-RU"/>
        </w:rPr>
        <w:t>, которые разрабатывают и внедряют соответствующие национальные программы. На региональном уровне правительства субъектов Федерации и региональные инвестиционные агентства могут адаптировать данные меры к специфике своего региона. Органы местного самоуправления способны поддерживать малый бизнес и стартапы на локальном уровне, создавая муниципальные программы и оптимизируя административные процедуры.</w:t>
      </w:r>
    </w:p>
    <w:p w14:paraId="6D1E1B1B" w14:textId="77777777" w:rsidR="00882737" w:rsidRPr="004B6CD6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CD6">
        <w:rPr>
          <w:rFonts w:ascii="Times New Roman" w:hAnsi="Times New Roman" w:cs="Times New Roman"/>
          <w:sz w:val="28"/>
          <w:szCs w:val="28"/>
          <w:lang w:val="ru-RU"/>
        </w:rPr>
        <w:t xml:space="preserve">Для привлечения иностранных инвестиций необходимо активизировать сотрудничество с альтернативными внешними партнёрами, такими как страны Азии и Ближнего Востока, развивать особые экономические зоны (ОЭЗ) и территории опережающего развития (ТОР) с налоговыми и административными льготами, а также повышать прозрачность инвестиционного климата и укреплять правовую защиту иностранных инвесторов. Эти меры требуют активной работы федерального правительства, в частности, Министерства экономического развития и Министерства иностранных дел, для заключения международных соглашений и </w:t>
      </w:r>
      <w:r w:rsidRPr="004B6CD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продвижения инвестиционных возможностей России за рубежом. Регионы могут выступать активными участниками в создании ОЭЗ и ТОР, ориентированных на привлечение иностранного капитала, тогда как муниципальные власти способны улучшать условия для иностранных инвесторов в локальном масштабе.</w:t>
      </w:r>
    </w:p>
    <w:p w14:paraId="3702D2B2" w14:textId="77777777" w:rsidR="00882737" w:rsidRPr="004B6CD6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CD6">
        <w:rPr>
          <w:rFonts w:ascii="Times New Roman" w:hAnsi="Times New Roman" w:cs="Times New Roman"/>
          <w:sz w:val="28"/>
          <w:szCs w:val="28"/>
          <w:lang w:val="ru-RU"/>
        </w:rPr>
        <w:t>Ускорение реализации инфраструктурных проектов предполагает создание централизованных платформ для координации федеральных и региональных инфраструктурных программ, использование цифровых технологий для мониторинга затрат и сроков реализации проектов, а также перераспределение бюджетных ресурсов на приоритетные направления с высокой экономической отдачей. На федеральном уровне данные задачи могут быть возложены на профильные ведомства, такие как Министерство транспорта и Министерство строительства. Региональные правительства могут координировать реализацию инфраструктурных проектов в субъектах Федерации, а муниципальные власти способствуют локальной реализации, включая развитие городской инфраструктуры.</w:t>
      </w:r>
    </w:p>
    <w:p w14:paraId="0259C21F" w14:textId="77777777" w:rsidR="00882737" w:rsidRPr="004B6CD6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CD6">
        <w:rPr>
          <w:rFonts w:ascii="Times New Roman" w:hAnsi="Times New Roman" w:cs="Times New Roman"/>
          <w:sz w:val="28"/>
          <w:szCs w:val="28"/>
          <w:lang w:val="ru-RU"/>
        </w:rPr>
        <w:t>Важным шагом в направлении увеличения инвестиций в НИОКР является стимулирование частного сектора к участию в финансировании исследований с помощью налоговых льгот и субсидий, развитие венчурного капитала и механизмов поддержки стартапов, а также интеграция вузов и научных центров с промышленными предприятиями для коммерциализации инноваций. Данные меры могут быть реализованы на федеральном уровне через Министерство науки и высшего образования и специализированные агентства, такие как Российский фонд прямых инвестиций. Региональные власти и вузы могут создавать платформы для взаимодействия науки и бизнеса, а местные администрации могут оказывать точечную поддержку стартапам.</w:t>
      </w:r>
    </w:p>
    <w:p w14:paraId="4878CF5E" w14:textId="77777777" w:rsidR="00882737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CD6">
        <w:rPr>
          <w:rFonts w:ascii="Times New Roman" w:hAnsi="Times New Roman" w:cs="Times New Roman"/>
          <w:sz w:val="28"/>
          <w:szCs w:val="28"/>
          <w:lang w:val="ru-RU"/>
        </w:rPr>
        <w:t xml:space="preserve">Повышение инвестиционной привлекательности России требует усиления борьбы с коррупцией и защиты прав собственности, стабилизации </w:t>
      </w:r>
      <w:r w:rsidRPr="004B6CD6">
        <w:rPr>
          <w:rFonts w:ascii="Times New Roman" w:hAnsi="Times New Roman" w:cs="Times New Roman"/>
          <w:sz w:val="28"/>
          <w:szCs w:val="28"/>
          <w:lang w:val="ru-RU"/>
        </w:rPr>
        <w:lastRenderedPageBreak/>
        <w:t>макроэкономической ситуации, включая управление инфляцией и процентными ставками, а также проведения широкой информационной кампании о преимуществах инвестирования в российскую экономику. На федеральном уровне данные меры могут быть реализованы через Генеральную прокуратуру, Министерство финансов и Центральный банк России, отвечающий за макроэкономическую стабильность. Регионы и муниципалитеты могут внедрять антикоррупционные инициативы и улучшать локальную инвестиционную среду.</w:t>
      </w:r>
    </w:p>
    <w:p w14:paraId="5DB81427" w14:textId="6E8FE6AC" w:rsidR="00882737" w:rsidRDefault="00882737" w:rsidP="0088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</w:t>
      </w:r>
      <w:r w:rsidRPr="00821761">
        <w:rPr>
          <w:rFonts w:ascii="Times New Roman" w:hAnsi="Times New Roman" w:cs="Times New Roman"/>
          <w:sz w:val="28"/>
          <w:szCs w:val="28"/>
          <w:lang w:val="ru-RU"/>
        </w:rPr>
        <w:t>, инвестиционная политика Российской Федерации в период с 2014 по 2023 год характеризуется умеренными успехами в наращивании объёмов инвестиций и их перераспределении на стратегически важные направления, но сталкивается с серьёзными вызовами, включая институциональные ограничения, санкционное давление и недостаточный уровень инновационности экономики.</w:t>
      </w:r>
    </w:p>
    <w:p w14:paraId="2191451B" w14:textId="6DD02011" w:rsidR="00245290" w:rsidRPr="00245290" w:rsidRDefault="00245290" w:rsidP="002452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4529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ЛИТЕРАТУРЫ</w:t>
      </w:r>
    </w:p>
    <w:p w14:paraId="49293603" w14:textId="77777777" w:rsidR="00882737" w:rsidRPr="00213013" w:rsidRDefault="00882737" w:rsidP="0088273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013">
        <w:rPr>
          <w:rFonts w:ascii="Times New Roman" w:hAnsi="Times New Roman" w:cs="Times New Roman"/>
          <w:sz w:val="28"/>
          <w:szCs w:val="28"/>
          <w:lang w:val="ru-RU"/>
        </w:rPr>
        <w:t>Гуриев С. Инвестиционный климат и риски. — М.: Экономика, 2019.</w:t>
      </w:r>
    </w:p>
    <w:p w14:paraId="4D09DE91" w14:textId="77777777" w:rsidR="00882737" w:rsidRPr="00213013" w:rsidRDefault="00882737" w:rsidP="0088273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013">
        <w:rPr>
          <w:rFonts w:ascii="Times New Roman" w:hAnsi="Times New Roman" w:cs="Times New Roman"/>
          <w:sz w:val="28"/>
          <w:szCs w:val="28"/>
          <w:lang w:val="ru-RU"/>
        </w:rPr>
        <w:t>Кудрин А. Малый и средний бизнес: проблемы и перспективы развития в России. — М.: Научная мысль, 2021.</w:t>
      </w:r>
    </w:p>
    <w:p w14:paraId="0EAC337A" w14:textId="77777777" w:rsidR="00882737" w:rsidRPr="00213013" w:rsidRDefault="00882737" w:rsidP="0088273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013">
        <w:rPr>
          <w:rFonts w:ascii="Times New Roman" w:hAnsi="Times New Roman" w:cs="Times New Roman"/>
          <w:sz w:val="28"/>
          <w:szCs w:val="28"/>
          <w:lang w:val="ru-RU"/>
        </w:rPr>
        <w:t>Мау В. Экономика России: вызовы и возможности. — М.: Высшая школа экономики, 2017.</w:t>
      </w:r>
    </w:p>
    <w:p w14:paraId="7F3F77C7" w14:textId="77777777" w:rsidR="00882737" w:rsidRPr="00213013" w:rsidRDefault="00882737" w:rsidP="0088273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013">
        <w:rPr>
          <w:rFonts w:ascii="Times New Roman" w:hAnsi="Times New Roman" w:cs="Times New Roman"/>
          <w:sz w:val="28"/>
          <w:szCs w:val="28"/>
          <w:lang w:val="ru-RU"/>
        </w:rPr>
        <w:t>Министерство экономического развития Российской Федерации. Ежегодный отчёт о социально-экономическом развитии России. — М., 2022.</w:t>
      </w:r>
    </w:p>
    <w:p w14:paraId="40E310CB" w14:textId="77777777" w:rsidR="00882737" w:rsidRPr="00213013" w:rsidRDefault="00882737" w:rsidP="0088273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013">
        <w:rPr>
          <w:rFonts w:ascii="Times New Roman" w:hAnsi="Times New Roman" w:cs="Times New Roman"/>
          <w:sz w:val="28"/>
          <w:szCs w:val="28"/>
          <w:lang w:val="ru-RU"/>
        </w:rPr>
        <w:t>Министерство финансов Российской Федерации. Обзор бюджетной политики России на 2020-2023 годы. — М., 2021.</w:t>
      </w:r>
    </w:p>
    <w:p w14:paraId="62080D31" w14:textId="77777777" w:rsidR="00882737" w:rsidRPr="00213013" w:rsidRDefault="00882737" w:rsidP="0088273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013">
        <w:rPr>
          <w:rFonts w:ascii="Times New Roman" w:hAnsi="Times New Roman" w:cs="Times New Roman"/>
          <w:sz w:val="28"/>
          <w:szCs w:val="28"/>
          <w:lang w:val="ru-RU"/>
        </w:rPr>
        <w:t>Федеральная служба государственной статистики. Данные о социально-экономическом развитии России за 2014-2023 годы. — М., 2023.</w:t>
      </w:r>
    </w:p>
    <w:p w14:paraId="69EEFBA5" w14:textId="77777777" w:rsidR="00882737" w:rsidRPr="00213013" w:rsidRDefault="00882737" w:rsidP="0088273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013">
        <w:rPr>
          <w:rFonts w:ascii="Times New Roman" w:hAnsi="Times New Roman" w:cs="Times New Roman"/>
          <w:sz w:val="28"/>
          <w:szCs w:val="28"/>
          <w:lang w:val="ru-RU"/>
        </w:rPr>
        <w:t>Правительство Российской Федерации. Стратегия социально-экономического развития Российской Федерации до 2030 года. — М., 2019.</w:t>
      </w:r>
    </w:p>
    <w:p w14:paraId="1038E9E5" w14:textId="77777777" w:rsidR="00882737" w:rsidRPr="00213013" w:rsidRDefault="00882737" w:rsidP="0088273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013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Правительство Российской Федерации. Государственная программа «Развитие промышленности и повышение её конкурентоспособности». — М., 2020.</w:t>
      </w:r>
    </w:p>
    <w:p w14:paraId="7271C0D1" w14:textId="77777777" w:rsidR="00882737" w:rsidRPr="00213013" w:rsidRDefault="00882737" w:rsidP="0088273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013">
        <w:rPr>
          <w:rFonts w:ascii="Times New Roman" w:hAnsi="Times New Roman" w:cs="Times New Roman"/>
          <w:sz w:val="28"/>
          <w:szCs w:val="28"/>
          <w:lang w:val="ru-RU"/>
        </w:rPr>
        <w:t>Правительство Российской Федерации. Государственная программа «Цифровая экономика Российской Федерации». — М., 2019.</w:t>
      </w:r>
    </w:p>
    <w:p w14:paraId="10FF0ED6" w14:textId="77777777" w:rsidR="00882737" w:rsidRPr="00213013" w:rsidRDefault="00882737" w:rsidP="0088273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013">
        <w:rPr>
          <w:rFonts w:ascii="Times New Roman" w:hAnsi="Times New Roman" w:cs="Times New Roman"/>
          <w:sz w:val="28"/>
          <w:szCs w:val="28"/>
          <w:lang w:val="ru-RU"/>
        </w:rPr>
        <w:t>Сборник национальных проектов России. — М., 2020.</w:t>
      </w:r>
    </w:p>
    <w:p w14:paraId="7F7D8928" w14:textId="77777777" w:rsidR="00882737" w:rsidRPr="00882737" w:rsidRDefault="00882737" w:rsidP="00882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82737" w:rsidRPr="00882737" w:rsidSect="0088273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5A500" w14:textId="77777777" w:rsidR="00A73689" w:rsidRDefault="00A73689" w:rsidP="00882737">
      <w:pPr>
        <w:spacing w:after="0" w:line="240" w:lineRule="auto"/>
      </w:pPr>
      <w:r>
        <w:separator/>
      </w:r>
    </w:p>
  </w:endnote>
  <w:endnote w:type="continuationSeparator" w:id="0">
    <w:p w14:paraId="55949200" w14:textId="77777777" w:rsidR="00A73689" w:rsidRDefault="00A73689" w:rsidP="0088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18FF7" w14:textId="77777777" w:rsidR="00A73689" w:rsidRDefault="00A73689" w:rsidP="00882737">
      <w:pPr>
        <w:spacing w:after="0" w:line="240" w:lineRule="auto"/>
      </w:pPr>
      <w:r>
        <w:separator/>
      </w:r>
    </w:p>
  </w:footnote>
  <w:footnote w:type="continuationSeparator" w:id="0">
    <w:p w14:paraId="1C2F7FED" w14:textId="77777777" w:rsidR="00A73689" w:rsidRDefault="00A73689" w:rsidP="00882737">
      <w:pPr>
        <w:spacing w:after="0" w:line="240" w:lineRule="auto"/>
      </w:pPr>
      <w:r>
        <w:continuationSeparator/>
      </w:r>
    </w:p>
  </w:footnote>
  <w:footnote w:id="1">
    <w:p w14:paraId="2FD37FD1" w14:textId="77777777" w:rsidR="00882737" w:rsidRPr="00CC7884" w:rsidRDefault="00882737" w:rsidP="00882737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CC788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CC7884">
        <w:rPr>
          <w:rFonts w:ascii="Times New Roman" w:hAnsi="Times New Roman" w:cs="Times New Roman"/>
          <w:sz w:val="24"/>
          <w:szCs w:val="24"/>
          <w:lang w:val="ru-RU"/>
        </w:rPr>
        <w:t xml:space="preserve"> Сергей Маратович Гуриев — российский учёный-экономист. Доктор экономических наук, кандидат физико-математических наук, профессор.</w:t>
      </w:r>
    </w:p>
  </w:footnote>
  <w:footnote w:id="2">
    <w:p w14:paraId="5FDB410D" w14:textId="77777777" w:rsidR="00882737" w:rsidRPr="00CC7884" w:rsidRDefault="00882737" w:rsidP="00882737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 w:rsidRPr="00CC7884">
        <w:rPr>
          <w:lang w:val="ru-RU"/>
        </w:rPr>
        <w:t xml:space="preserve"> </w:t>
      </w:r>
      <w:r w:rsidRPr="00CC7884">
        <w:rPr>
          <w:rFonts w:ascii="Times New Roman" w:hAnsi="Times New Roman" w:cs="Times New Roman"/>
          <w:sz w:val="24"/>
          <w:szCs w:val="24"/>
          <w:lang w:val="ru-RU"/>
        </w:rPr>
        <w:t>Алексей Леонидович Кудрин — советский и российский экономист, российский государственный, политический и общественный деятель. Доктор экономических наук.</w:t>
      </w:r>
    </w:p>
  </w:footnote>
  <w:footnote w:id="3">
    <w:p w14:paraId="795B7E8A" w14:textId="77777777" w:rsidR="00882737" w:rsidRPr="00CC7884" w:rsidRDefault="00882737" w:rsidP="00882737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CC788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CC7884">
        <w:rPr>
          <w:rFonts w:ascii="Times New Roman" w:hAnsi="Times New Roman" w:cs="Times New Roman"/>
          <w:sz w:val="24"/>
          <w:szCs w:val="24"/>
          <w:lang w:val="ru-RU"/>
        </w:rPr>
        <w:t xml:space="preserve"> Владимир Александрович Мау — доктор экономических наук, профессор, заслуженный экономист Российской Федерации. Главный научный сотрудник научного направления «Политическая экономия и региональное развитие» Института Гайдара с 2023 года.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20F4D"/>
    <w:multiLevelType w:val="hybridMultilevel"/>
    <w:tmpl w:val="78363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89"/>
    <w:rsid w:val="001B0C88"/>
    <w:rsid w:val="00245290"/>
    <w:rsid w:val="002E1C89"/>
    <w:rsid w:val="00333559"/>
    <w:rsid w:val="007C3611"/>
    <w:rsid w:val="00882737"/>
    <w:rsid w:val="00A64570"/>
    <w:rsid w:val="00A73689"/>
    <w:rsid w:val="00B024E2"/>
    <w:rsid w:val="00D42800"/>
    <w:rsid w:val="00E0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E2B3"/>
  <w15:chartTrackingRefBased/>
  <w15:docId w15:val="{B3F937EF-D006-4476-B5E3-5F6F282D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827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8273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82737"/>
    <w:rPr>
      <w:vertAlign w:val="superscript"/>
    </w:rPr>
  </w:style>
  <w:style w:type="paragraph" w:styleId="a6">
    <w:name w:val="List Paragraph"/>
    <w:basedOn w:val="a"/>
    <w:uiPriority w:val="34"/>
    <w:qFormat/>
    <w:rsid w:val="0088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5</cp:revision>
  <dcterms:created xsi:type="dcterms:W3CDTF">2025-01-14T11:47:00Z</dcterms:created>
  <dcterms:modified xsi:type="dcterms:W3CDTF">2025-01-14T12:02:00Z</dcterms:modified>
</cp:coreProperties>
</file>