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Общеразвивающая программа для подростков и молодёжи </w:t>
      </w:r>
    </w:p>
    <w:p w:rsidR="00000000" w:rsidDel="00000000" w:rsidP="00000000" w:rsidRDefault="00000000" w:rsidRPr="00000000" w14:paraId="00000002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80" w:right="300" w:firstLine="0"/>
        <w:jc w:val="center"/>
        <w:rPr>
          <w:rFonts w:ascii="Montserrat" w:cs="Montserrat" w:eastAsia="Montserrat" w:hAnsi="Montserrat"/>
          <w:sz w:val="42"/>
          <w:szCs w:val="42"/>
        </w:rPr>
      </w:pPr>
      <w:r w:rsidDel="00000000" w:rsidR="00000000" w:rsidRPr="00000000">
        <w:rPr>
          <w:rFonts w:ascii="Montserrat" w:cs="Montserrat" w:eastAsia="Montserrat" w:hAnsi="Montserrat"/>
          <w:sz w:val="42"/>
          <w:szCs w:val="42"/>
          <w:rtl w:val="0"/>
        </w:rPr>
        <w:t xml:space="preserve">ФИНАНСОВАЯ ГРАМОТНОСТЬ 1.0</w:t>
      </w:r>
    </w:p>
    <w:p w:rsidR="00000000" w:rsidDel="00000000" w:rsidP="00000000" w:rsidRDefault="00000000" w:rsidRPr="00000000" w14:paraId="00000006">
      <w:pPr>
        <w:ind w:left="180" w:right="30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80" w:right="30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Возрастная категория: 12-13 лет и 14-15 лет</w:t>
      </w:r>
    </w:p>
    <w:p w:rsidR="00000000" w:rsidDel="00000000" w:rsidP="00000000" w:rsidRDefault="00000000" w:rsidRPr="00000000" w14:paraId="00000009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8 занятий по 80-90 минут</w:t>
      </w:r>
    </w:p>
    <w:p w:rsidR="00000000" w:rsidDel="00000000" w:rsidP="00000000" w:rsidRDefault="00000000" w:rsidRPr="00000000" w14:paraId="0000000B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2 раза в неделю (1 месяц)</w:t>
      </w:r>
    </w:p>
    <w:p w:rsidR="00000000" w:rsidDel="00000000" w:rsidP="00000000" w:rsidRDefault="00000000" w:rsidRPr="00000000" w14:paraId="0000000C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30" w:right="240" w:firstLine="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u w:val="single"/>
          <w:rtl w:val="0"/>
        </w:rPr>
        <w:t xml:space="preserve">Основные образовательные задачи</w:t>
      </w: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 курса:</w:t>
        <w:br w:type="textWrapping"/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Научить подростков управлять своими финансами (карманными деньгами и сбережениями, если есть), тратить разумно;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Найти финансовые цели для подростков, которые будут их мотивировать накапливать деньги, а не тратить;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Научить распознавать (в идеале — контролировать) свои эмоции в отношении денег и привить способы, как не совершать эмоциональных покупок;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Разобраться в способах активного дохода («я зарабатываю») и пассивного дохода («я деньги превращаю в деньги»), их разнице, недостатках и преимуществах.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630" w:right="240" w:firstLine="0"/>
        <w:rPr>
          <w:rFonts w:ascii="Montserrat" w:cs="Montserrat" w:eastAsia="Montserrat" w:hAnsi="Montserrat"/>
          <w:sz w:val="32"/>
          <w:szCs w:val="3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u w:val="single"/>
          <w:rtl w:val="0"/>
        </w:rPr>
        <w:t xml:space="preserve">Планируемые </w:t>
      </w:r>
    </w:p>
    <w:p w:rsidR="00000000" w:rsidDel="00000000" w:rsidP="00000000" w:rsidRDefault="00000000" w:rsidRPr="00000000" w14:paraId="00000014">
      <w:pPr>
        <w:ind w:left="630" w:right="240" w:firstLine="0"/>
        <w:rPr>
          <w:rFonts w:ascii="Montserrat" w:cs="Montserrat" w:eastAsia="Montserrat" w:hAnsi="Montserrat"/>
          <w:sz w:val="32"/>
          <w:szCs w:val="3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u w:val="single"/>
          <w:rtl w:val="0"/>
        </w:rPr>
        <w:t xml:space="preserve">образовательные результаты: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Подросток 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понимает, во сколько ему обходится его жизнь,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у него подсчитан бюджет на неделю, на ближайший месяц;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Подросток понимает сколько денег ему нужно и зачем, на какие цели; он может назвать конкретные суммы и сроки;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Подросток сходу называет 2-3 способа как избежать эмоциональных покупок, демонстрирует, как он решает этот вопрос каждый день;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Подросток понимает, как в его возрасте дети могут заработать карманные деньги, может назвать несколько способов (3-5), называет тот, который сам готов/хочет реализовать с разрешения родителей;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Подростком составлены личные цели-желания и их стоимость, прописаны долгосрочные финансовые цели.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80" w:right="300" w:firstLine="0"/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