
<file path=[Content_Types].xml><?xml version="1.0" encoding="utf-8"?>
<Types xmlns="http://schemas.openxmlformats.org/package/2006/content-types">
  <Default Extension="sldx" ContentType="application/vnd.openxmlformats-officedocument.presentationml.slide"/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5BB9E9">
      <w:pPr>
        <w:pStyle w:val="17"/>
        <w:keepNext/>
        <w:spacing w:before="210" w:after="210"/>
        <w:jc w:val="center"/>
        <w:outlineLvl w:val="0"/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</w:pP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К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 xml:space="preserve">онспект урока обучения грамоте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« Согласные з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>вуки [р], [р`]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 xml:space="preserve">,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 xml:space="preserve">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б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>укв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ы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 xml:space="preserve"> Р, р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 xml:space="preserve"> »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>,</w:t>
      </w:r>
    </w:p>
    <w:p w14:paraId="5AB38634">
      <w:pPr>
        <w:pStyle w:val="17"/>
        <w:keepNext/>
        <w:numPr>
          <w:ilvl w:val="0"/>
          <w:numId w:val="1"/>
        </w:numPr>
        <w:spacing w:before="210" w:after="210"/>
        <w:ind w:left="5118" w:leftChars="0" w:firstLine="0" w:firstLineChars="0"/>
        <w:jc w:val="both"/>
        <w:outlineLvl w:val="0"/>
        <w:rPr>
          <w:rFonts w:hint="default" w:ascii="Times New Roman" w:hAnsi="Times New Roman" w:cs="Times New Roman"/>
          <w:b/>
          <w:bCs/>
          <w:caps/>
          <w:spacing w:val="45"/>
          <w:sz w:val="28"/>
          <w:szCs w:val="28"/>
          <w:lang w:val="ru-RU"/>
        </w:rPr>
      </w:pPr>
      <w:bookmarkStart w:id="0" w:name="_GoBack"/>
      <w:bookmarkEnd w:id="0"/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Б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 xml:space="preserve"> класс  УМК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 xml:space="preserve">«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>Школа России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»</w:t>
      </w:r>
    </w:p>
    <w:p w14:paraId="737A3A15">
      <w:pPr>
        <w:pStyle w:val="17"/>
        <w:keepNext/>
        <w:spacing w:before="210" w:after="210"/>
        <w:jc w:val="center"/>
        <w:outlineLvl w:val="0"/>
        <w:rPr>
          <w:rFonts w:ascii="Times New Roman" w:hAnsi="Times New Roman" w:cs="Times New Roman"/>
          <w:b/>
          <w:bCs/>
          <w:caps/>
          <w:spacing w:val="45"/>
          <w:sz w:val="28"/>
          <w:szCs w:val="28"/>
        </w:rPr>
      </w:pPr>
    </w:p>
    <w:p w14:paraId="1705082B">
      <w:pPr>
        <w:pStyle w:val="17"/>
        <w:keepNext/>
        <w:spacing w:before="210" w:after="210"/>
        <w:jc w:val="center"/>
        <w:outlineLvl w:val="0"/>
        <w:rPr>
          <w:rFonts w:ascii="Times New Roman" w:hAnsi="Times New Roman" w:cs="Times New Roman"/>
          <w:b/>
          <w:bCs/>
          <w:caps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spacing w:val="45"/>
          <w:sz w:val="28"/>
          <w:szCs w:val="28"/>
        </w:rPr>
        <w:t>У</w:t>
      </w:r>
      <w:r>
        <w:rPr>
          <w:rFonts w:ascii="Times New Roman" w:hAnsi="Times New Roman" w:cs="Times New Roman"/>
          <w:b/>
          <w:bCs/>
          <w:spacing w:val="45"/>
          <w:sz w:val="28"/>
          <w:szCs w:val="28"/>
        </w:rPr>
        <w:t>рок</w:t>
      </w:r>
      <w:r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 35 ( с. 64 - 65)</w:t>
      </w:r>
    </w:p>
    <w:tbl>
      <w:tblPr>
        <w:tblStyle w:val="6"/>
        <w:tblW w:w="14385" w:type="dxa"/>
        <w:jc w:val="center"/>
        <w:tblLayout w:type="fixed"/>
        <w:tblCellMar>
          <w:top w:w="0" w:type="dxa"/>
          <w:left w:w="105" w:type="dxa"/>
          <w:bottom w:w="0" w:type="dxa"/>
          <w:right w:w="105" w:type="dxa"/>
        </w:tblCellMar>
      </w:tblPr>
      <w:tblGrid>
        <w:gridCol w:w="3087"/>
        <w:gridCol w:w="11298"/>
      </w:tblGrid>
      <w:tr w14:paraId="40303281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9658A1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Тема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845A30A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Согласные звуки </w:t>
            </w:r>
            <w:r>
              <w:rPr>
                <w:rFonts w:hint="default" w:ascii="Times New Roman" w:hAnsi="Times New Roman" w:eastAsia="Calibri" w:cs="Times New Roman"/>
                <w:b/>
                <w:bCs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, буквы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Р, р</w:t>
            </w:r>
          </w:p>
        </w:tc>
      </w:tr>
      <w:tr w14:paraId="31E030DD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533" w:hRule="atLeast"/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6E02A9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Педагогическая цель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1A65112">
            <w:pPr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jc w:val="both"/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Создать условия для ознакомления учащихся с согласными звуками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ascii="Times New Roman" w:hAnsi="Times New Roman" w:cs="Times New Roman"/>
              </w:rPr>
              <w:t xml:space="preserve">, буквами </w:t>
            </w:r>
            <w:r>
              <w:rPr>
                <w:rFonts w:ascii="Times New Roman" w:hAnsi="Times New Roman" w:cs="Times New Roman"/>
                <w:i/>
                <w:iCs/>
              </w:rPr>
              <w:t>Р, р</w:t>
            </w:r>
            <w:r>
              <w:rPr>
                <w:rFonts w:hint="default" w:ascii="Times New Roman" w:hAnsi="Times New Roman" w:cs="Times New Roman"/>
                <w:i/>
                <w:iCs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развития речи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.</w:t>
            </w:r>
          </w:p>
          <w:p w14:paraId="41459317">
            <w:pPr>
              <w:pStyle w:val="17"/>
              <w:keepNext w:val="0"/>
              <w:keepLines w:val="0"/>
              <w:widowControl/>
              <w:suppressLineNumbers w:val="0"/>
              <w:shd w:val="clear" w:color="auto" w:fill="FFFFFF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</w:tr>
      <w:tr w14:paraId="47683822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85C231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Тип урока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7424AB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Решение учебной задачи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. </w:t>
            </w:r>
          </w:p>
        </w:tc>
      </w:tr>
      <w:tr w14:paraId="5B8AAA8F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55" w:hRule="atLeast"/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3DE298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Планируемые результаты (предметные)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C03342F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Владеют навыками плавного слогового чтения с буквой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  <w:r>
              <w:rPr>
                <w:rFonts w:ascii="Times New Roman" w:hAnsi="Times New Roman" w:cs="Times New Roman"/>
              </w:rPr>
              <w:t>, чтения предложений и короткого текста с интонацией и паузами в соответствии со знаками препинания; имеют представление о звонких и глухих согласных</w:t>
            </w:r>
          </w:p>
        </w:tc>
      </w:tr>
      <w:tr w14:paraId="5D0CD611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70" w:hRule="atLeast"/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282440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Личностные результаты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B1311C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Бережно относятся к окружающей природе, проявляют заботу о комнатных растениях</w:t>
            </w:r>
          </w:p>
        </w:tc>
      </w:tr>
      <w:tr w14:paraId="74EA0A11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AE65A2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Универсальные учебные действия (метапредметные)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44A334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9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Регулятивные:</w:t>
            </w:r>
            <w:r>
              <w:rPr>
                <w:rFonts w:ascii="Times New Roman" w:hAnsi="Times New Roman" w:cs="Times New Roman"/>
              </w:rPr>
              <w:t xml:space="preserve"> проговаривают последовательность своих действий на уроке.</w:t>
            </w:r>
          </w:p>
          <w:p w14:paraId="007510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Познавательные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15"/>
              </w:rPr>
              <w:t>: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</w:rPr>
              <w:t>общеучебные</w:t>
            </w:r>
            <w:r>
              <w:rPr>
                <w:rFonts w:ascii="Times New Roman" w:hAnsi="Times New Roman" w:cs="Times New Roman"/>
              </w:rPr>
              <w:t xml:space="preserve"> – отличают новое от уже известного с помощью учителя; 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логические – </w:t>
            </w:r>
            <w:r>
              <w:rPr>
                <w:rFonts w:ascii="Times New Roman" w:hAnsi="Times New Roman" w:cs="Times New Roman"/>
              </w:rPr>
              <w:t>делают выводы в результате совместной работы.</w:t>
            </w:r>
          </w:p>
          <w:p w14:paraId="64505E0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Коммуникативные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15"/>
              </w:rPr>
              <w:t>: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оформляют свою мысль в устной форме (на уровне одного предложения или небольшого текста)</w:t>
            </w:r>
          </w:p>
        </w:tc>
      </w:tr>
      <w:tr w14:paraId="04659E22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55D1D5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Основное содержание темы, понятия и термины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A0A575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9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Согласные звуки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lang w:val="ru-RU"/>
              </w:rPr>
              <w:t>твёрдые</w:t>
            </w:r>
            <w:r>
              <w:rPr>
                <w:rFonts w:ascii="Times New Roman" w:hAnsi="Times New Roman" w:cs="Times New Roman"/>
              </w:rPr>
              <w:t xml:space="preserve"> и мягкие, звонкие и глухие; заглавная, строчная, печатная и письменная буквы </w:t>
            </w:r>
            <w:r>
              <w:rPr>
                <w:rFonts w:ascii="Times New Roman" w:hAnsi="Times New Roman" w:cs="Times New Roman"/>
                <w:i/>
                <w:iCs/>
              </w:rPr>
              <w:t>Р, р;</w:t>
            </w:r>
            <w:r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ru-RU"/>
              </w:rPr>
              <w:t>звуковой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анализ слова</w:t>
            </w:r>
          </w:p>
        </w:tc>
      </w:tr>
      <w:tr w14:paraId="03F3DB14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B816FA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Образовательные ресурсы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C6968A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 Картинки с изображением забора и двери</w:t>
            </w:r>
            <w:r>
              <w:rPr>
                <w:rFonts w:hint="default" w:ascii="Times New Roman" w:hAnsi="Times New Roman" w:cs="Times New Roman"/>
                <w:lang w:val="ru-RU"/>
              </w:rPr>
              <w:t>, презентация, карточки</w:t>
            </w:r>
          </w:p>
        </w:tc>
      </w:tr>
    </w:tbl>
    <w:p w14:paraId="43A51D65">
      <w:pPr>
        <w:pStyle w:val="17"/>
        <w:spacing w:before="120" w:after="120"/>
        <w:jc w:val="center"/>
        <w:rPr>
          <w:rFonts w:ascii="Times New Roman" w:hAnsi="Times New Roman" w:cs="Times New Roman"/>
          <w:b/>
          <w:bCs/>
          <w:spacing w:val="30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30"/>
          <w:sz w:val="28"/>
          <w:szCs w:val="28"/>
        </w:rPr>
        <w:t>Сценарий урока</w:t>
      </w:r>
    </w:p>
    <w:tbl>
      <w:tblPr>
        <w:tblStyle w:val="6"/>
        <w:tblW w:w="14603" w:type="dxa"/>
        <w:jc w:val="center"/>
        <w:tblLayout w:type="fixed"/>
        <w:tblCellMar>
          <w:top w:w="0" w:type="dxa"/>
          <w:left w:w="105" w:type="dxa"/>
          <w:bottom w:w="0" w:type="dxa"/>
          <w:right w:w="105" w:type="dxa"/>
        </w:tblCellMar>
      </w:tblPr>
      <w:tblGrid>
        <w:gridCol w:w="2258"/>
        <w:gridCol w:w="1965"/>
        <w:gridCol w:w="3540"/>
        <w:gridCol w:w="2370"/>
        <w:gridCol w:w="2269"/>
        <w:gridCol w:w="2201"/>
      </w:tblGrid>
      <w:tr w14:paraId="58FF78B9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2258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228694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Этапы урока</w:t>
            </w:r>
          </w:p>
        </w:tc>
        <w:tc>
          <w:tcPr>
            <w:tcW w:w="1965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8D484B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Формы, методы, методические приёмы</w:t>
            </w:r>
          </w:p>
        </w:tc>
        <w:tc>
          <w:tcPr>
            <w:tcW w:w="3540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4F3BD6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Деятельность учителя</w:t>
            </w:r>
          </w:p>
        </w:tc>
        <w:tc>
          <w:tcPr>
            <w:tcW w:w="4639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220B46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Деятельность учащихся</w:t>
            </w:r>
          </w:p>
        </w:tc>
        <w:tc>
          <w:tcPr>
            <w:tcW w:w="2201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5D244A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Вид и форма</w:t>
            </w:r>
          </w:p>
          <w:p w14:paraId="0A33703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контроля</w:t>
            </w:r>
          </w:p>
        </w:tc>
      </w:tr>
      <w:tr w14:paraId="20631AEF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2258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95A52A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</w:pPr>
          </w:p>
        </w:tc>
        <w:tc>
          <w:tcPr>
            <w:tcW w:w="1965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86619F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</w:pPr>
          </w:p>
        </w:tc>
        <w:tc>
          <w:tcPr>
            <w:tcW w:w="3540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7EF960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</w:pP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334068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Осуществляемые </w:t>
            </w:r>
          </w:p>
          <w:p w14:paraId="0F24FF8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действия</w:t>
            </w: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69D5E0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Формируемые </w:t>
            </w:r>
          </w:p>
          <w:p w14:paraId="1EB2CC5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умения</w:t>
            </w:r>
          </w:p>
        </w:tc>
        <w:tc>
          <w:tcPr>
            <w:tcW w:w="2201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29A12D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</w:pPr>
          </w:p>
        </w:tc>
      </w:tr>
      <w:tr w14:paraId="264E6B64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B489A9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1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F3F939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2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E493E7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3</w:t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3F2F00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4</w:t>
            </w: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57F0E2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5</w: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BF0BA7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6</w:t>
            </w:r>
          </w:p>
        </w:tc>
      </w:tr>
      <w:tr w14:paraId="1E2AD6F2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1155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7159A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I. Организация начала урока.</w:t>
            </w:r>
          </w:p>
          <w:p w14:paraId="6F487AE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Проверка готовности класса и обору-дования; эмоциональный настрой на урок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2D0DD7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Словесный. Слово учителя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96F6B0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Приветствие учащихся.</w:t>
            </w:r>
          </w:p>
          <w:p w14:paraId="4D93B87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1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25" o:spt="75" type="#_x0000_t75" style="height:73.5pt;width:97.5pt;" o:ole="t" filled="f" o:preferrelative="t" stroked="f" coordsize="21600,21600">
                  <v:path/>
                  <v:fill on="f" focussize="0,0"/>
                  <v:stroke on="f" joinstyle="miter"/>
                  <v:imagedata r:id="rId5" o:title=""/>
                  <o:lock v:ext="edit" aspectratio="t"/>
                  <w10:wrap type="none"/>
                  <w10:anchorlock/>
                </v:shape>
                <o:OLEObject Type="Embed" ProgID="PowerPoint.Slide.12" ShapeID="_x0000_i1025" DrawAspect="Content" ObjectID="_1468075725" r:id="rId4">
                  <o:LockedField>false</o:LockedField>
                </o:OLEObject>
              </w:object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EF8710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Приветствуют учителя. Организуют свое рабочее место, проверяют наличие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индивидуальных учебных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принадлежностей на столе</w:t>
            </w: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9115CD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Проявляют эмоциональную отзывчивость на слова учителя</w: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0EE172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Фронтальный.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>
              <w:rPr>
                <w:rFonts w:ascii="Times New Roman" w:hAnsi="Times New Roman" w:cs="Times New Roman"/>
              </w:rPr>
              <w:t>Наблюдение учителя</w:t>
            </w:r>
          </w:p>
        </w:tc>
      </w:tr>
      <w:tr w14:paraId="4B9318A2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765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959F2E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  <w:br w:type="page"/>
            </w:r>
            <w:r>
              <w:rPr>
                <w:rFonts w:ascii="Times New Roman" w:hAnsi="Times New Roman" w:cs="Times New Roman"/>
                <w:b/>
                <w:bCs/>
              </w:rPr>
              <w:t xml:space="preserve"> II.</w:t>
            </w: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lang w:val="ru-RU"/>
              </w:rPr>
              <w:t>Актуализация</w:t>
            </w: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>.</w:t>
            </w:r>
          </w:p>
          <w:p w14:paraId="0D8A418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>1. игра «Найди лишнее»</w:t>
            </w:r>
          </w:p>
          <w:p w14:paraId="2CCFA79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7CF260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047E28F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27BBE81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269493D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37BBEA32">
            <w:pPr>
              <w:pStyle w:val="17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>Слоговая       таблица.</w:t>
            </w:r>
          </w:p>
          <w:p w14:paraId="6988B46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6B26549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4E5D22A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1FAE327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0155A6F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0CD23B1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5CCA95F">
            <w:pPr>
              <w:keepNext w:val="0"/>
              <w:keepLines w:val="0"/>
              <w:widowControl/>
              <w:suppressLineNumbers w:val="0"/>
              <w:tabs>
                <w:tab w:val="left" w:pos="3157"/>
              </w:tabs>
              <w:spacing w:before="0" w:beforeAutospacing="0" w:after="0" w:afterAutospacing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ru-RU"/>
              </w:rPr>
              <w:t>Работа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в парах.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Сотрудничество в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поиске информации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  <w:p w14:paraId="305D9EA6">
            <w:pPr>
              <w:keepNext w:val="0"/>
              <w:keepLines w:val="0"/>
              <w:widowControl/>
              <w:suppressLineNumbers w:val="0"/>
              <w:tabs>
                <w:tab w:val="left" w:pos="3157"/>
              </w:tabs>
              <w:spacing w:before="0" w:beforeAutospacing="0" w:after="0" w:afterAutospacing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Наглядный</w:t>
            </w:r>
          </w:p>
          <w:p w14:paraId="3E1E37D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56129A8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05D96D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1A4001D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4AEFCBC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465E325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784E912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730ACB8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4F6B969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Фронтальная.</w:t>
            </w:r>
          </w:p>
          <w:p w14:paraId="714F4E2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Словесный.</w:t>
            </w:r>
          </w:p>
          <w:p w14:paraId="5D4D019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Слово учителя.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4E6B6E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drawing>
                <wp:inline distT="0" distB="0" distL="114300" distR="114300">
                  <wp:extent cx="984885" cy="825500"/>
                  <wp:effectExtent l="0" t="0" r="5715" b="12700"/>
                  <wp:docPr id="1" name="Изображение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8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49EB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/>
                <w:lang w:val="ru-RU"/>
              </w:rPr>
              <w:t xml:space="preserve">- </w:t>
            </w:r>
            <w:r>
              <w:rPr>
                <w:rFonts w:hint="default" w:ascii="Times New Roman" w:hAnsi="Times New Roman" w:cs="Times New Roman"/>
                <w:lang w:val="ru-RU"/>
              </w:rPr>
              <w:t>На партах лежат карточки. Возьмите её,  обсудите в паре  и найдите «Какая буква лишняя». Докажите.</w:t>
            </w:r>
          </w:p>
          <w:p w14:paraId="5D73D38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</w:p>
          <w:p w14:paraId="1162EA3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</w:pPr>
            <w:r>
              <w:drawing>
                <wp:inline distT="0" distB="0" distL="114300" distR="114300">
                  <wp:extent cx="1374140" cy="1030605"/>
                  <wp:effectExtent l="0" t="0" r="16510" b="17145"/>
                  <wp:docPr id="2" name="Изображение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2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140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5B59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/>
                <w:lang w:val="ru-RU"/>
              </w:rPr>
              <w:t>-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Возьмите вторую карточку. Обведите слоги с мягким согласным звуком.</w:t>
            </w:r>
          </w:p>
          <w:p w14:paraId="040F4FA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 Какая буква обозначает мягкость предшествующего согласного звука?</w:t>
            </w:r>
          </w:p>
          <w:p w14:paraId="3CFA374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</w:pPr>
            <w:r>
              <w:rPr>
                <w:rFonts w:hint="default" w:ascii="Times New Roman" w:hAnsi="Times New Roman" w:cs="Times New Roman"/>
                <w:lang w:val="ru-RU"/>
              </w:rPr>
              <w:t>- Назовите буквы, которые  обозначают твёрдость предшествующего  согласного звука.</w:t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EED77C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Обсуждают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в парах</w:t>
            </w:r>
          </w:p>
          <w:p w14:paraId="6FC7A92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Рассматривают буквы, выделяют среди </w:t>
            </w:r>
            <w:r>
              <w:rPr>
                <w:rFonts w:ascii="Times New Roman" w:hAnsi="Times New Roman" w:cs="Times New Roman"/>
                <w:lang w:val="ru-RU"/>
              </w:rPr>
              <w:t>согласных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лишние – гласны</w:t>
            </w:r>
            <w:r>
              <w:rPr>
                <w:rFonts w:ascii="Times New Roman" w:hAnsi="Times New Roman" w:cs="Times New Roman"/>
                <w:lang w:val="ru-RU"/>
              </w:rPr>
              <w:t>й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Объясняют, почему лишний.</w:t>
            </w:r>
          </w:p>
          <w:p w14:paraId="1CB708F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11A7D06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B81100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2A1675A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094AE8D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1DDAE7A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296E563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C98485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528359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-Б</w:t>
            </w:r>
            <w:r>
              <w:rPr>
                <w:rFonts w:ascii="Times New Roman" w:hAnsi="Times New Roman" w:cs="Times New Roman"/>
              </w:rPr>
              <w:t>уква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и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обозначает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мягкость согласного</w:t>
            </w:r>
          </w:p>
          <w:p w14:paraId="4FB8B62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 -</w:t>
            </w:r>
            <w:r>
              <w:rPr>
                <w:rFonts w:ascii="Times New Roman" w:hAnsi="Times New Roman" w:cs="Times New Roman"/>
              </w:rPr>
              <w:t xml:space="preserve"> Гласные </w:t>
            </w:r>
            <w:r>
              <w:rPr>
                <w:rFonts w:ascii="Times New Roman" w:hAnsi="Times New Roman" w:cs="Times New Roman"/>
                <w:i/>
                <w:iCs/>
              </w:rPr>
              <w:t>а, о, ы, у</w:t>
            </w:r>
            <w:r>
              <w:rPr>
                <w:rFonts w:ascii="Times New Roman" w:hAnsi="Times New Roman" w:cs="Times New Roman"/>
              </w:rPr>
              <w:t xml:space="preserve"> обозначают твердость предшествующих согласных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1D12646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Читают слоги-слияния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 мягким  согласным звуком.</w:t>
            </w:r>
          </w:p>
          <w:p w14:paraId="50A726C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Читают слоги-слияния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 твёрдым согласным звуком.</w:t>
            </w:r>
          </w:p>
          <w:p w14:paraId="6B872BF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5FC16B3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7D8378C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601F482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73A60E1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23579E3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10FBC42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248DC0F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4AA6B14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3E7BFD2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7C7C9D9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48D77AE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52D2987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CC3A08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Высказывают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своё мнение. Доказывают.</w:t>
            </w:r>
          </w:p>
          <w:p w14:paraId="157ED25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0EC2B34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712397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1F964AC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1CE35E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5C88996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70FC04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CB5B54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88E31B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B5C590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0FC9337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Объясняют работу букв гласных звуков </w:t>
            </w:r>
            <w:r>
              <w:rPr>
                <w:rFonts w:ascii="Times New Roman" w:hAnsi="Times New Roman" w:cs="Times New Roman"/>
                <w:i/>
                <w:iCs/>
              </w:rPr>
              <w:t>а, о, у, ы</w:t>
            </w:r>
            <w:r>
              <w:rPr>
                <w:rFonts w:ascii="Times New Roman" w:hAnsi="Times New Roman" w:cs="Times New Roman"/>
              </w:rPr>
              <w:t xml:space="preserve"> как показателей твёрдости предшествующего согласного звука и работу буквы </w:t>
            </w:r>
            <w:r>
              <w:rPr>
                <w:rFonts w:ascii="Times New Roman" w:hAnsi="Times New Roman" w:cs="Times New Roman"/>
                <w:i/>
                <w:iCs/>
              </w:rPr>
              <w:t>и</w:t>
            </w:r>
            <w:r>
              <w:rPr>
                <w:rFonts w:ascii="Times New Roman" w:hAnsi="Times New Roman" w:cs="Times New Roman"/>
              </w:rPr>
              <w:t xml:space="preserve"> как показателя мягкости согласного</w: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01FB13B">
            <w:pPr>
              <w:keepNext w:val="0"/>
              <w:keepLines w:val="0"/>
              <w:widowControl/>
              <w:suppressLineNumbers w:val="0"/>
              <w:tabs>
                <w:tab w:val="left" w:pos="3157"/>
              </w:tabs>
              <w:spacing w:before="0" w:beforeAutospacing="0" w:after="0" w:afterAutospacing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ru-RU"/>
              </w:rPr>
              <w:t>Работа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в парах </w:t>
            </w:r>
          </w:p>
          <w:p w14:paraId="1B31119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Устные ответы.</w:t>
            </w:r>
          </w:p>
          <w:p w14:paraId="673E173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2C8D51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404988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6B5317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0DB13E7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5D6477C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1E53CC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5D7CFCB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</w:rPr>
              <w:t>Фронтальный.</w:t>
            </w:r>
          </w:p>
          <w:p w14:paraId="2F0B281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Устные ответы</w:t>
            </w:r>
          </w:p>
          <w:p w14:paraId="155EC20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2109C17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F6FC31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</w:tr>
      <w:tr w14:paraId="4C9BFC7D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10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53A6ED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III. Постановка учебной задачи</w:t>
            </w:r>
          </w:p>
          <w:p w14:paraId="2985D2E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</w:pPr>
            <w:r>
              <w:drawing>
                <wp:inline distT="0" distB="0" distL="114300" distR="114300">
                  <wp:extent cx="1156970" cy="867410"/>
                  <wp:effectExtent l="0" t="0" r="5080" b="8890"/>
                  <wp:docPr id="3" name="Изображение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970" cy="86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0A4E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</w:pP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6F599E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Словесный. Слово учителя</w:t>
            </w:r>
          </w:p>
          <w:p w14:paraId="55880AA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35598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 Отгадайте загадку.</w:t>
            </w:r>
          </w:p>
          <w:p w14:paraId="6FBFE01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  Кланяется, кланяется</w:t>
            </w:r>
          </w:p>
          <w:p w14:paraId="341E4E8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  Придёт домой, растянется.</w:t>
            </w:r>
          </w:p>
          <w:p w14:paraId="5ECC8D2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72BFE5D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Theme="minorHAnsi" w:hAnsiTheme="minorHAnsi" w:cstheme="minorBidi"/>
                <w:sz w:val="22"/>
                <w:szCs w:val="22"/>
                <w:lang w:val="en-US" w:eastAsia="ru-RU"/>
              </w:rPr>
            </w:pPr>
            <w:r>
              <w:rPr>
                <w:rFonts w:ascii="Times New Roman" w:hAnsi="Times New Roman" w:cs="Times New Roman"/>
              </w:rPr>
              <w:t xml:space="preserve">– Какой последний  звук вы сейчас произнесли в слове </w:t>
            </w:r>
            <w:r>
              <w:rPr>
                <w:rFonts w:ascii="Times New Roman" w:hAnsi="Times New Roman" w:cs="Times New Roman"/>
                <w:i/>
              </w:rPr>
              <w:t>т</w:t>
            </w:r>
            <w:r>
              <w:rPr>
                <w:rFonts w:ascii="Times New Roman" w:hAnsi="Times New Roman" w:cs="Times New Roman"/>
                <w:i/>
                <w:lang w:val="ru-RU"/>
              </w:rPr>
              <w:t>о</w:t>
            </w:r>
            <w:r>
              <w:rPr>
                <w:rFonts w:ascii="Times New Roman" w:hAnsi="Times New Roman" w:cs="Times New Roman"/>
                <w:i/>
              </w:rPr>
              <w:t>пор</w:t>
            </w:r>
            <w:r>
              <w:rPr>
                <w:rFonts w:ascii="Times New Roman" w:hAnsi="Times New Roman" w:cs="Times New Roman"/>
              </w:rPr>
              <w:t>? Как вы думаете, что мы будем изучать сегодня на уроке?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Какова</w:t>
            </w:r>
            <w:r>
              <w:rPr>
                <w:rFonts w:hint="default" w:asciiTheme="minorHAnsi" w:hAnsiTheme="minorHAnsi" w:cstheme="minorBidi"/>
                <w:sz w:val="22"/>
                <w:szCs w:val="22"/>
                <w:lang w:val="en-US" w:eastAsia="ru-RU"/>
              </w:rPr>
              <w:t xml:space="preserve"> наша учебная задача? Как может звучать тема урока?</w:t>
            </w:r>
          </w:p>
          <w:p w14:paraId="3874271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Theme="minorHAnsi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3DCE25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–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-RU" w:eastAsia="en-US" w:bidi="ar"/>
              </w:rPr>
              <w:t xml:space="preserve"> 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0C02258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– Будем знакомиться со звук</w:t>
            </w:r>
            <w:r>
              <w:rPr>
                <w:rFonts w:ascii="Times New Roman" w:hAnsi="Times New Roman" w:cs="Times New Roman"/>
                <w:lang w:val="ru-RU"/>
              </w:rPr>
              <w:t>ами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hint="default" w:ascii="AIGDT" w:hAnsi="AIGDT" w:cs="AIGDT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 и  </w:t>
            </w:r>
            <w:r>
              <w:rPr>
                <w:rFonts w:ascii="Times New Roman" w:hAnsi="Times New Roman" w:cs="Times New Roman"/>
                <w:lang w:val="ru-RU"/>
              </w:rPr>
              <w:t>б</w:t>
            </w:r>
            <w:r>
              <w:rPr>
                <w:rFonts w:ascii="Times New Roman" w:hAnsi="Times New Roman" w:cs="Times New Roman"/>
              </w:rPr>
              <w:t>уквой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Р р.</w:t>
            </w:r>
          </w:p>
          <w:p w14:paraId="621D762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- Научимся отличать </w:t>
            </w:r>
          </w:p>
          <w:p w14:paraId="6B13C8B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hint="default" w:ascii="AIGDT" w:hAnsi="AIGDT" w:cs="AIGDT"/>
                <w:lang w:val="ru-RU"/>
              </w:rPr>
              <w:t xml:space="preserve">- </w:t>
            </w:r>
            <w:r>
              <w:rPr>
                <w:rFonts w:hint="default" w:ascii="Times New Roman" w:hAnsi="Times New Roman" w:cs="Times New Roman"/>
                <w:lang w:val="ru-RU"/>
              </w:rPr>
              <w:t>Научимся  читать слоги,  слова, предложения с буквой Р.</w:t>
            </w:r>
          </w:p>
          <w:p w14:paraId="3C8C226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5D4A40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Формулируют учебную задачу</w:t>
            </w:r>
          </w:p>
          <w:p w14:paraId="4C589EC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26" o:spt="75" type="#_x0000_t75" style="height:48pt;width:63.75pt;" o:ole="t" filled="f" o:preferrelative="t" stroked="f" coordsize="21600,21600">
                  <v:path/>
                  <v:fill on="f" focussize="0,0"/>
                  <v:stroke on="f" joinstyle="miter"/>
                  <v:imagedata r:id="rId10" o:title=""/>
                  <o:lock v:ext="edit" aspectratio="t"/>
                  <w10:wrap type="none"/>
                  <w10:anchorlock/>
                </v:shape>
                <o:OLEObject Type="Embed" ProgID="PowerPoint.Slide.12" ShapeID="_x0000_i1026" DrawAspect="Content" ObjectID="_1468075726" r:id="rId9">
                  <o:LockedField>false</o:LockedField>
                </o:OLEObject>
              </w:objec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CC4C75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Фронтальный. Устные ответы</w:t>
            </w:r>
          </w:p>
        </w:tc>
      </w:tr>
      <w:tr w14:paraId="65B8AC29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1920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F5A5AC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IV. Усвоение новых знаний и способов деятельности.</w:t>
            </w:r>
          </w:p>
          <w:p w14:paraId="047F213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Выделение твердого и мягкого согласных звуков [р</w:t>
            </w:r>
            <w:r>
              <w:rPr>
                <w:rFonts w:ascii="Times New Roman" w:hAnsi="Times New Roman" w:cs="Times New Roman"/>
                <w:caps/>
              </w:rPr>
              <w:t xml:space="preserve">]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caps/>
              </w:rPr>
              <w:t xml:space="preserve"> 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 xml:space="preserve">’] </w:t>
            </w:r>
            <w:r>
              <w:rPr>
                <w:rFonts w:ascii="Times New Roman" w:hAnsi="Times New Roman" w:cs="Times New Roman"/>
              </w:rPr>
              <w:t>(учебник, с. 65)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02088C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Фронтальная. Словесный, наглядный, практический. Работа со схемой, </w:t>
            </w:r>
            <w:r>
              <w:rPr>
                <w:rFonts w:ascii="Times New Roman" w:hAnsi="Times New Roman" w:cs="Times New Roman"/>
                <w:lang w:val="ru-RU"/>
              </w:rPr>
              <w:t>б</w:t>
            </w:r>
            <w:r>
              <w:rPr>
                <w:rFonts w:ascii="Times New Roman" w:hAnsi="Times New Roman" w:cs="Times New Roman"/>
              </w:rPr>
              <w:t>еседа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289579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На доске – предметные картинки с изображением забора и двери.</w:t>
            </w:r>
          </w:p>
          <w:p w14:paraId="5CAB442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Выполните звуковой анализ слов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 забор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 дверь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64A4BE1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27" o:spt="75" type="#_x0000_t75" style="height:71.75pt;width:95.25pt;" o:ole="t" filled="f" o:preferrelative="t" stroked="f" coordsize="21600,21600">
                  <v:path/>
                  <v:fill on="f" focussize="0,0"/>
                  <v:stroke on="f"/>
                  <v:imagedata r:id="rId12" o:title=""/>
                  <o:lock v:ext="edit" aspectratio="t"/>
                  <w10:wrap type="none"/>
                  <w10:anchorlock/>
                </v:shape>
                <o:OLEObject Type="Embed" ProgID="PowerPoint.Slide.12" ShapeID="_x0000_i1027" DrawAspect="Content" ObjectID="_1468075727" r:id="rId11">
                  <o:LockedField>false</o:LockedField>
                </o:OLEObject>
              </w:object>
            </w:r>
          </w:p>
          <w:p w14:paraId="23AD01E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Theme="minorHAnsi" w:hAnsiTheme="minorHAnsi" w:cstheme="minorBidi"/>
                <w:sz w:val="22"/>
                <w:szCs w:val="22"/>
                <w:lang w:val="en-US" w:eastAsia="ru-RU"/>
              </w:rPr>
              <w:t xml:space="preserve">- Назовите последний звук в словах 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забор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 дверь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Дайте характеристиру.</w:t>
            </w:r>
          </w:p>
          <w:p w14:paraId="40A2143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</w:p>
          <w:p w14:paraId="12AC1D3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drawing>
                <wp:inline distT="0" distB="0" distL="114300" distR="114300">
                  <wp:extent cx="1045210" cy="1012190"/>
                  <wp:effectExtent l="0" t="0" r="2540" b="16510"/>
                  <wp:docPr id="4" name="Изображение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10" cy="101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AB4C01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Рассматрива</w:t>
            </w:r>
            <w:r>
              <w:rPr>
                <w:rFonts w:ascii="Times New Roman" w:hAnsi="Times New Roman" w:cs="Times New Roman"/>
                <w:lang w:val="ru-RU"/>
              </w:rPr>
              <w:t>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картинку, </w:t>
            </w:r>
            <w:r>
              <w:rPr>
                <w:rFonts w:ascii="Times New Roman" w:hAnsi="Times New Roman" w:cs="Times New Roman"/>
              </w:rPr>
              <w:t xml:space="preserve"> вместе с учителем выполняют звуковой анализ  слов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</w:rPr>
              <w:t>забор, дверь</w:t>
            </w:r>
            <w:r>
              <w:rPr>
                <w:rFonts w:hint="default" w:ascii="Times New Roman" w:hAnsi="Times New Roman" w:cs="Times New Roman"/>
                <w:i/>
                <w:iCs/>
                <w:lang w:val="ru-RU"/>
              </w:rPr>
              <w:t>.</w:t>
            </w: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auto" w:sz="4" w:space="0"/>
              <w:right w:val="single" w:color="000000" w:sz="6" w:space="0"/>
            </w:tcBorders>
          </w:tcPr>
          <w:p w14:paraId="70E36A5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Выполняют звуковой анализ слов с изучаемыми звуками. Выделяют звуки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-RU" w:eastAsia="en-US" w:bidi="ar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в процессе звукового анализа, наблюдают над особенностями произнесения новых звуков. Характеризуют выделенные звуки, доказывают, что звуки согласные, сравнивают их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auto" w:sz="4" w:space="0"/>
              <w:right w:val="single" w:color="000000" w:sz="6" w:space="0"/>
            </w:tcBorders>
          </w:tcPr>
          <w:p w14:paraId="7A3CDFE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Фронтальный. Выделение звуков, устные ответы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4A29EA6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</w:tr>
      <w:tr w14:paraId="65082B2D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1305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D3117B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hint="default" w:ascii="Times New Roman" w:hAnsi="Times New Roman" w:cs="Times New Roman"/>
                <w:lang w:val="ru-RU"/>
              </w:rPr>
              <w:t>2.</w:t>
            </w:r>
            <w:r>
              <w:rPr>
                <w:rFonts w:ascii="Times New Roman" w:hAnsi="Times New Roman" w:cs="Times New Roman"/>
              </w:rPr>
              <w:t xml:space="preserve">Знакомство с буквой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  <w:r>
              <w:rPr>
                <w:rFonts w:hint="default" w:asciiTheme="minorHAnsi" w:hAnsiTheme="minorHAnsi" w:cstheme="minorBidi"/>
                <w:sz w:val="22"/>
                <w:szCs w:val="22"/>
                <w:lang w:val="en-US" w:eastAsia="ru-RU"/>
              </w:rPr>
              <w:t>.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E268F9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Словесный, практический.</w:t>
            </w:r>
          </w:p>
          <w:p w14:paraId="3023CED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Беседа, моделирование буквы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CD6ACC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</w:rPr>
              <w:t>– Звуки [р</w:t>
            </w:r>
            <w:r>
              <w:rPr>
                <w:rFonts w:ascii="Times New Roman" w:hAnsi="Times New Roman" w:cs="Times New Roman"/>
                <w:caps/>
              </w:rPr>
              <w:t xml:space="preserve">]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caps/>
              </w:rPr>
              <w:t xml:space="preserve"> 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 xml:space="preserve">’] </w:t>
            </w:r>
            <w:r>
              <w:rPr>
                <w:rFonts w:ascii="Times New Roman" w:hAnsi="Times New Roman" w:cs="Times New Roman"/>
              </w:rPr>
              <w:t xml:space="preserve">на письме обозначаются одинаково, одной и той же буквой </w:t>
            </w:r>
            <w:r>
              <w:rPr>
                <w:rFonts w:ascii="Times New Roman" w:hAnsi="Times New Roman" w:cs="Times New Roman"/>
                <w:i/>
                <w:iCs/>
              </w:rPr>
              <w:t>Р (эр).</w:t>
            </w:r>
          </w:p>
          <w:p w14:paraId="610A9BC6">
            <w:pPr>
              <w:pStyle w:val="17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spacing w:before="0" w:beforeAutospacing="0" w:after="160" w:afterAutospacing="0" w:line="252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 xml:space="preserve">– </w:t>
            </w:r>
            <w:r>
              <w:rPr>
                <w:rFonts w:ascii="Times New Roman" w:hAnsi="Times New Roman" w:cs="Times New Roman"/>
              </w:rPr>
              <w:t xml:space="preserve">На что похожа буква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  <w:r>
              <w:rPr>
                <w:rFonts w:ascii="Times New Roman" w:hAnsi="Times New Roman" w:cs="Times New Roman"/>
              </w:rPr>
              <w:t>?</w:t>
            </w:r>
          </w:p>
          <w:p w14:paraId="219E65E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1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Буква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  <w:r>
              <w:rPr>
                <w:rFonts w:ascii="Times New Roman" w:hAnsi="Times New Roman" w:cs="Times New Roman"/>
              </w:rPr>
              <w:t xml:space="preserve"> – на мачте парус,</w:t>
            </w:r>
          </w:p>
          <w:p w14:paraId="33E42F9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1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Вдаль плывет, небес касаясь.</w:t>
            </w:r>
          </w:p>
          <w:p w14:paraId="2910D6E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15"/>
              <w:jc w:val="both"/>
              <w:rPr>
                <w:rFonts w:ascii="Times New Roman" w:hAnsi="Times New Roman" w:cs="Times New Roman"/>
              </w:rPr>
            </w:pPr>
            <w:r>
              <w:drawing>
                <wp:inline distT="0" distB="0" distL="114300" distR="114300">
                  <wp:extent cx="1243330" cy="780415"/>
                  <wp:effectExtent l="0" t="0" r="13970" b="635"/>
                  <wp:docPr id="6" name="Изображение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 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330" cy="780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D010F">
            <w:pPr>
              <w:pStyle w:val="17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spacing w:before="0" w:beforeAutospacing="0" w:after="160" w:afterAutospacing="0" w:line="225" w:lineRule="auto"/>
              <w:ind w:left="0" w:leftChars="0" w:firstLine="0" w:firstLineChars="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– 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Давайте встанем и покажем букву Р. ( правую руку на пояс )</w:t>
            </w:r>
          </w:p>
          <w:p w14:paraId="635E017F">
            <w:pPr>
              <w:pStyle w:val="17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spacing w:before="0" w:beforeAutospacing="0" w:after="160" w:afterAutospacing="0" w:line="225" w:lineRule="auto"/>
              <w:ind w:left="0" w:leftChars="0" w:firstLine="0" w:firstLineChars="0"/>
              <w:rPr>
                <w:rFonts w:ascii="Times New Roman" w:hAnsi="Times New Roman" w:cs="Times New Roman"/>
                <w:caps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Рассмотрите картинку и назовите слова со звуком  </w:t>
            </w:r>
            <w:r>
              <w:rPr>
                <w:rFonts w:ascii="Times New Roman" w:hAnsi="Times New Roman" w:cs="Times New Roman"/>
              </w:rPr>
              <w:t>[р</w:t>
            </w:r>
            <w:r>
              <w:rPr>
                <w:rFonts w:ascii="Times New Roman" w:hAnsi="Times New Roman" w:cs="Times New Roman"/>
                <w:caps/>
              </w:rPr>
              <w:t>]</w:t>
            </w:r>
          </w:p>
          <w:p w14:paraId="398BDE55">
            <w:pPr>
              <w:pStyle w:val="17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160" w:afterAutospacing="0" w:line="225" w:lineRule="auto"/>
              <w:ind w:leftChars="0" w:right="0" w:rightChars="0"/>
            </w:pPr>
            <w:r>
              <w:drawing>
                <wp:inline distT="0" distB="0" distL="114300" distR="114300">
                  <wp:extent cx="1402715" cy="1052195"/>
                  <wp:effectExtent l="0" t="0" r="6985" b="14605"/>
                  <wp:docPr id="5" name="Изображение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 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15" cy="105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FA82A">
            <w:pPr>
              <w:pStyle w:val="17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spacing w:before="0" w:beforeAutospacing="0" w:after="160" w:afterAutospacing="0" w:line="225" w:lineRule="auto"/>
              <w:ind w:left="0" w:leftChars="0" w:right="0" w:rightChars="0" w:firstLine="0" w:firstLineChars="0"/>
              <w:rPr>
                <w:rFonts w:ascii="Times New Roman" w:hAnsi="Times New Roman" w:cs="Times New Roman"/>
                <w:caps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Назови слова со звуком </w:t>
            </w:r>
            <w:r>
              <w:rPr>
                <w:rFonts w:ascii="Times New Roman" w:hAnsi="Times New Roman" w:cs="Times New Roman"/>
                <w:caps/>
              </w:rPr>
              <w:t>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>’]</w:t>
            </w:r>
          </w:p>
          <w:p w14:paraId="6BE6CBC2">
            <w:pPr>
              <w:pStyle w:val="17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160" w:afterAutospacing="0" w:line="225" w:lineRule="auto"/>
              <w:ind w:leftChars="0" w:right="0" w:rightChars="0"/>
              <w:rPr>
                <w:rFonts w:hint="default" w:ascii="Times New Roman" w:hAnsi="Times New Roman" w:cs="Times New Roman"/>
                <w:caps/>
                <w:lang w:val="ru-RU"/>
              </w:rPr>
            </w:pPr>
            <w:r>
              <w:drawing>
                <wp:inline distT="0" distB="0" distL="114300" distR="114300">
                  <wp:extent cx="1327150" cy="995045"/>
                  <wp:effectExtent l="0" t="0" r="6350" b="14605"/>
                  <wp:docPr id="7" name="Изображение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0" cy="99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384BDC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Высказывают свои предположения.</w:t>
            </w:r>
          </w:p>
          <w:p w14:paraId="7CA433D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Показывают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букву Р.</w:t>
            </w:r>
          </w:p>
          <w:p w14:paraId="1B42A992">
            <w:pPr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left="0" w:right="0"/>
              <w:jc w:val="left"/>
              <w:rPr>
                <w:lang w:val="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Называют слова со звуками </w:t>
            </w:r>
            <w:r>
              <w:rPr>
                <w:rFonts w:ascii="Times New Roman" w:hAnsi="Times New Roman" w:cs="Times New Roman"/>
              </w:rPr>
              <w:t>[р</w:t>
            </w:r>
            <w:r>
              <w:rPr>
                <w:rFonts w:ascii="Times New Roman" w:hAnsi="Times New Roman" w:cs="Times New Roman"/>
                <w:caps/>
              </w:rPr>
              <w:t xml:space="preserve">]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caps/>
              </w:rPr>
              <w:t xml:space="preserve"> 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>’]</w:t>
            </w:r>
            <w:r>
              <w:rPr>
                <w:rFonts w:hint="default" w:ascii="Times New Roman" w:hAnsi="Times New Roman" w:cs="Times New Roman"/>
                <w:caps/>
                <w:lang w:val="ru-RU"/>
              </w:rPr>
              <w:t xml:space="preserve"> </w:t>
            </w:r>
            <w:r>
              <w:rPr>
                <w:rFonts w:ascii="Calibri" w:hAnsi="Calibri" w:eastAsia="Calibri" w:cs="Times New Roman"/>
                <w:kern w:val="0"/>
                <w:sz w:val="22"/>
                <w:szCs w:val="22"/>
                <w:lang w:val="ru" w:eastAsia="zh-CN" w:bidi="ar"/>
              </w:rPr>
              <w:t>и их место в слове</w:t>
            </w:r>
          </w:p>
          <w:p w14:paraId="69FE78D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</w:tc>
        <w:tc>
          <w:tcPr>
            <w:tcW w:w="2269" w:type="dxa"/>
            <w:tcBorders>
              <w:top w:val="single" w:color="auto" w:sz="4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B8ADCB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Показывают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букву Р.</w:t>
            </w:r>
          </w:p>
          <w:p w14:paraId="3A1BF6C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Высказывают свое мнение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.Учатся различать звуки </w:t>
            </w:r>
          </w:p>
          <w:p w14:paraId="1D7726AE">
            <w:pPr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left="0" w:right="0"/>
              <w:jc w:val="left"/>
              <w:rPr>
                <w:lang w:val="ru"/>
              </w:rPr>
            </w:pPr>
            <w:r>
              <w:rPr>
                <w:rFonts w:ascii="Times New Roman" w:hAnsi="Times New Roman" w:cs="Times New Roman"/>
              </w:rPr>
              <w:t>[р</w:t>
            </w:r>
            <w:r>
              <w:rPr>
                <w:rFonts w:ascii="Times New Roman" w:hAnsi="Times New Roman" w:cs="Times New Roman"/>
                <w:caps/>
              </w:rPr>
              <w:t xml:space="preserve">]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caps/>
              </w:rPr>
              <w:t xml:space="preserve"> 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>’]</w:t>
            </w:r>
            <w:r>
              <w:rPr>
                <w:rFonts w:hint="default" w:ascii="Times New Roman" w:hAnsi="Times New Roman" w:cs="Times New Roman"/>
                <w:caps/>
                <w:lang w:val="ru-RU"/>
              </w:rPr>
              <w:t xml:space="preserve"> </w:t>
            </w:r>
            <w:r>
              <w:rPr>
                <w:rFonts w:ascii="Calibri" w:hAnsi="Calibri" w:eastAsia="Calibri" w:cs="Times New Roman"/>
                <w:kern w:val="0"/>
                <w:sz w:val="22"/>
                <w:szCs w:val="22"/>
                <w:lang w:val="ru" w:eastAsia="zh-CN" w:bidi="ar"/>
              </w:rPr>
              <w:t>и их место в слове</w:t>
            </w:r>
          </w:p>
          <w:p w14:paraId="07ED94D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i/>
                <w:iCs/>
                <w:lang w:val="ru-RU"/>
              </w:rPr>
            </w:pPr>
          </w:p>
        </w:tc>
        <w:tc>
          <w:tcPr>
            <w:tcW w:w="2201" w:type="dxa"/>
            <w:tcBorders>
              <w:top w:val="single" w:color="auto" w:sz="4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758DB8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Фронтальный. Устные ответы, </w:t>
            </w:r>
          </w:p>
          <w:p w14:paraId="3B4CFFF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практический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7017988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773855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</w:tc>
      </w:tr>
    </w:tbl>
    <w:p w14:paraId="38A27920">
      <w:pPr>
        <w:pStyle w:val="17"/>
        <w:spacing w:after="120"/>
        <w:jc w:val="right"/>
        <w:rPr>
          <w:rFonts w:ascii="Times New Roman" w:hAnsi="Times New Roman" w:cs="Times New Roman"/>
          <w:i/>
          <w:iCs/>
        </w:rPr>
      </w:pPr>
    </w:p>
    <w:tbl>
      <w:tblPr>
        <w:tblStyle w:val="6"/>
        <w:tblW w:w="14468" w:type="dxa"/>
        <w:jc w:val="center"/>
        <w:tblLayout w:type="fixed"/>
        <w:tblCellMar>
          <w:top w:w="0" w:type="dxa"/>
          <w:left w:w="105" w:type="dxa"/>
          <w:bottom w:w="0" w:type="dxa"/>
          <w:right w:w="105" w:type="dxa"/>
        </w:tblCellMar>
      </w:tblPr>
      <w:tblGrid>
        <w:gridCol w:w="2288"/>
        <w:gridCol w:w="1965"/>
        <w:gridCol w:w="3510"/>
        <w:gridCol w:w="2400"/>
        <w:gridCol w:w="2239"/>
        <w:gridCol w:w="2066"/>
      </w:tblGrid>
      <w:tr w14:paraId="30C6753D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102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2B004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</w:rPr>
              <w:t xml:space="preserve">3. Чтение слогов-слияний (учебник, 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с. 65)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CFDF54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Коллективная</w:t>
            </w:r>
          </w:p>
          <w:p w14:paraId="4AC116E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Индивидуальная</w:t>
            </w:r>
          </w:p>
          <w:p w14:paraId="739D874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Словесный, практический. Чтение,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2E1AFF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Прочитайте слоги-слияния. В каких слогах звук [р] твердый, а в каких он мягкий?</w:t>
            </w:r>
          </w:p>
          <w:p w14:paraId="2310ABB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 Дополните слоги до целого слова.</w:t>
            </w:r>
          </w:p>
          <w:p w14:paraId="67E78A8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28" o:spt="75" type="#_x0000_t75" style="height:46.5pt;width:62.25pt;" o:ole="t" filled="f" o:preferrelative="t" stroked="f" coordsize="21600,21600">
                  <v:path/>
                  <v:fill on="f" focussize="0,0"/>
                  <v:stroke on="f" joinstyle="miter"/>
                  <v:imagedata r:id="rId18" o:title=""/>
                  <o:lock v:ext="edit" aspectratio="t"/>
                  <w10:wrap type="none"/>
                  <w10:anchorlock/>
                </v:shape>
                <o:OLEObject Type="Embed" ProgID="PowerPoint.Slide.12" ShapeID="_x0000_i1028" DrawAspect="Content" ObjectID="_1468075728" r:id="rId17">
                  <o:LockedField>false</o:LockedField>
                </o:OLEObject>
              </w:objec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69200C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i/>
                <w:iCs/>
                <w:lang w:val="ru-RU"/>
              </w:rPr>
            </w:pPr>
            <w:r>
              <w:rPr>
                <w:rFonts w:ascii="Times New Roman" w:hAnsi="Times New Roman" w:cs="Times New Roman"/>
                <w:i/>
                <w:iCs/>
                <w:lang w:val="ru-RU"/>
              </w:rPr>
              <w:t>Читают</w:t>
            </w:r>
            <w:r>
              <w:rPr>
                <w:rFonts w:hint="default" w:ascii="Times New Roman" w:hAnsi="Times New Roman" w:cs="Times New Roman"/>
                <w:i/>
                <w:iCs/>
                <w:lang w:val="ru-RU"/>
              </w:rPr>
              <w:t xml:space="preserve"> слоги- слияния хором, индивидуально, с твёрдым звуком </w:t>
            </w:r>
            <w:r>
              <w:rPr>
                <w:rFonts w:ascii="Times New Roman" w:hAnsi="Times New Roman" w:cs="Times New Roman"/>
              </w:rPr>
              <w:t>[р]</w:t>
            </w:r>
            <w:r>
              <w:rPr>
                <w:rFonts w:hint="default" w:ascii="Times New Roman" w:hAnsi="Times New Roman" w:cs="Times New Roman"/>
                <w:lang w:val="ru-RU"/>
              </w:rPr>
              <w:t>, с мягким звуком, дополняют слоги до целого слова.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58B721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Читают слоги - слияния. 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C01BE0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Фронтальный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0FC992E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Ч</w:t>
            </w:r>
            <w:r>
              <w:rPr>
                <w:rFonts w:ascii="Times New Roman" w:hAnsi="Times New Roman" w:cs="Times New Roman"/>
              </w:rPr>
              <w:t>тение слогов-слияний</w:t>
            </w:r>
            <w:r>
              <w:rPr>
                <w:rFonts w:hint="default" w:ascii="Times New Roman" w:hAnsi="Times New Roman" w:cs="Times New Roman"/>
                <w:lang w:val="ru-RU"/>
              </w:rPr>
              <w:t>. Словесный, практический.</w:t>
            </w:r>
          </w:p>
        </w:tc>
      </w:tr>
      <w:tr w14:paraId="3FBEAADC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525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BCCB8E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Физкультминутка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578A9E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Коллективная. Практический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BEB8C3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object>
                <v:shape id="_x0000_i1029" o:spt="75" type="#_x0000_t75" style="height:66.75pt;width:89.25pt;" o:ole="t" filled="f" o:preferrelative="t" stroked="f" coordsize="21600,21600">
                  <v:path/>
                  <v:fill on="f" focussize="0,0"/>
                  <v:stroke on="f" joinstyle="miter"/>
                  <v:imagedata r:id="rId20" o:title=""/>
                  <o:lock v:ext="edit" aspectratio="t"/>
                  <w10:wrap type="none"/>
                  <w10:anchorlock/>
                </v:shape>
                <o:OLEObject Type="Embed" ProgID="PowerPoint.Slide.12" ShapeID="_x0000_i1029" DrawAspect="Content" ObjectID="_1468075729" r:id="rId19">
                  <o:LockedField>false</o:LockedField>
                </o:OLEObject>
              </w:objec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C44BED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Выполняют движения согласно тексту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3C495D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Осуществляют профилактику утомления для глаз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FD0814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Коллективный. Правильное выполнение движений</w:t>
            </w:r>
          </w:p>
        </w:tc>
      </w:tr>
      <w:tr w14:paraId="29A92009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685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78E56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Чтение слов (учебник, с. 65)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5F067F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Коллективная, индивидуальная. Словесный, практический. Чтение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269D1D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Прочитайте слова.</w:t>
            </w:r>
          </w:p>
          <w:p w14:paraId="1C46711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показывает сплошная вертикальная прямая и прерывистая вертикальная черта?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1EA436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Ч</w:t>
            </w:r>
            <w:r>
              <w:rPr>
                <w:rFonts w:ascii="Times New Roman" w:hAnsi="Times New Roman" w:cs="Times New Roman"/>
              </w:rPr>
              <w:t>итают слова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индивидуально, хором.</w:t>
            </w:r>
          </w:p>
          <w:p w14:paraId="225143B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Сплошная вертикальная прямая показывает границы слогов. Прерывистая вертикальная черта – помогает правильно прочесть слово, если нет слияния согласного с гласным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552DBA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right="-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Читают слоги-слияния и слова с новой буквой. Ориентируются на букву гласного при чтении слогов-слияний. Читают слова с ранее изученными буквами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684190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Коллективный.</w:t>
            </w:r>
          </w:p>
          <w:p w14:paraId="04C2C2D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Чтение слов, устные ответы</w:t>
            </w:r>
          </w:p>
        </w:tc>
      </w:tr>
      <w:tr w14:paraId="33791B6C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7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4E2624E">
            <w:pPr>
              <w:pStyle w:val="17"/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spacing w:before="0" w:beforeAutospacing="0" w:after="160" w:afterAutospacing="0" w:line="252" w:lineRule="auto"/>
              <w:ind w:left="0" w:leftChars="0" w:firstLine="0" w:firstLineChars="0"/>
              <w:rPr>
                <w:rFonts w:asciiTheme="minorHAnsi" w:hAnsiTheme="minorHAnsi" w:cstheme="minorBidi"/>
                <w:sz w:val="22"/>
                <w:szCs w:val="22"/>
                <w:lang w:eastAsia="ru-RU"/>
              </w:rPr>
            </w:pPr>
            <w:r>
              <w:rPr>
                <w:rFonts w:ascii="Times New Roman" w:hAnsi="Times New Roman" w:cs="Times New Roman"/>
                <w:i/>
                <w:iCs/>
              </w:rPr>
              <w:br w:type="page"/>
            </w:r>
            <w:r>
              <w:rPr>
                <w:rFonts w:ascii="Times New Roman" w:hAnsi="Times New Roman" w:cs="Times New Roman"/>
              </w:rPr>
              <w:t xml:space="preserve"> Работа с текстом (учебник, с. 65)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</w:p>
          <w:p w14:paraId="20079B3E">
            <w:pPr>
              <w:pStyle w:val="17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160" w:afterAutospacing="0" w:line="252" w:lineRule="auto"/>
              <w:ind w:leftChars="0" w:right="0" w:rightChars="0"/>
              <w:rPr>
                <w:rFonts w:asciiTheme="minorHAnsi" w:hAnsiTheme="minorHAnsi" w:cstheme="minorBidi"/>
                <w:sz w:val="22"/>
                <w:szCs w:val="22"/>
                <w:lang w:eastAsia="ru-RU"/>
              </w:rPr>
            </w:pPr>
            <w:r>
              <w:drawing>
                <wp:inline distT="0" distB="0" distL="114300" distR="114300">
                  <wp:extent cx="1316990" cy="987425"/>
                  <wp:effectExtent l="0" t="0" r="16510" b="3175"/>
                  <wp:docPr id="9" name="Изображение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 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990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54B069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Словесный. Чтение,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BBD05E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Прочитайте текст, соблюдая интонацию.</w:t>
            </w:r>
          </w:p>
          <w:p w14:paraId="534B5F6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 Как зовут девочку?</w:t>
            </w:r>
          </w:p>
          <w:p w14:paraId="72B8A2E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Выборочное чтение.</w:t>
            </w:r>
          </w:p>
          <w:p w14:paraId="24613E6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раст</w:t>
            </w:r>
            <w:r>
              <w:rPr>
                <w:rFonts w:ascii="Times New Roman" w:hAnsi="Times New Roman" w:cs="Times New Roman"/>
                <w:lang w:val="ru-RU"/>
              </w:rPr>
              <w:t>ё</w:t>
            </w:r>
            <w:r>
              <w:rPr>
                <w:rFonts w:ascii="Times New Roman" w:hAnsi="Times New Roman" w:cs="Times New Roman"/>
              </w:rPr>
              <w:t>т у Иры?</w:t>
            </w:r>
          </w:p>
          <w:p w14:paraId="752048C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сделала Ира?</w:t>
            </w:r>
          </w:p>
          <w:p w14:paraId="44821B1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случилось?</w:t>
            </w:r>
          </w:p>
          <w:p w14:paraId="3DA01C3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Почему рассказ называется «Кактус»?</w:t>
            </w:r>
          </w:p>
          <w:p w14:paraId="50AAC6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Чтение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текста цепочкой.</w:t>
            </w:r>
          </w:p>
          <w:p w14:paraId="10D3227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Расскажите о растениях, которые растут в вашем классе и дома.</w:t>
            </w:r>
          </w:p>
          <w:p w14:paraId="23AE320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Как нужно ухаживать за комнатными растениями?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E4CCF5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Читают текст </w:t>
            </w:r>
            <w:r>
              <w:rPr>
                <w:rFonts w:ascii="Times New Roman" w:hAnsi="Times New Roman" w:cs="Times New Roman"/>
                <w:lang w:val="ru-RU"/>
              </w:rPr>
              <w:t>шёпотом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вслух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, цепочкой. </w:t>
            </w:r>
            <w:r>
              <w:rPr>
                <w:rFonts w:ascii="Times New Roman" w:hAnsi="Times New Roman" w:cs="Times New Roman"/>
              </w:rPr>
              <w:t xml:space="preserve">Отвечают на вопросы, опираясь </w:t>
            </w:r>
            <w:r>
              <w:rPr>
                <w:rFonts w:ascii="Times New Roman" w:hAnsi="Times New Roman" w:cs="Times New Roman"/>
                <w:lang w:val="ru-RU"/>
              </w:rPr>
              <w:t>на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текст</w:t>
            </w:r>
            <w:r>
              <w:rPr>
                <w:rFonts w:ascii="Times New Roman" w:hAnsi="Times New Roman" w:cs="Times New Roman"/>
              </w:rPr>
              <w:t xml:space="preserve"> и привлекая имеющиеся знания.</w:t>
            </w:r>
          </w:p>
          <w:p w14:paraId="234F961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Рассказывают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о комнатных растениях, о бережном отношении к окружающей природе.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11B47A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Понимают смысл читаемого. Устанавливают причинно-следственные связи. Называют знакомые комнатные растения, растения, которые есть в классной комнате, дома. Рассказывают об уходе за растениями. Задают вопросы познавательного характера о комнатных растениях. Рассуждают о том, где можно</w:t>
            </w: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найти необходимую информацию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AF0954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Фронтальный. Чтение, устные ответы</w:t>
            </w:r>
          </w:p>
        </w:tc>
      </w:tr>
      <w:tr w14:paraId="35B5336A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7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DE3340">
            <w:pPr>
              <w:pStyle w:val="17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160" w:afterAutospacing="0" w:line="252" w:lineRule="auto"/>
              <w:ind w:leftChars="0" w:right="0" w:rightChars="0"/>
            </w:pPr>
            <w:r>
              <w:rPr>
                <w:rFonts w:ascii="Times New Roman" w:hAnsi="Times New Roman" w:cs="Times New Roman"/>
              </w:rPr>
              <w:t>Физкультминутка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10DD63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Коллективная. Практический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86A9C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object>
                <v:shape id="_x0000_i1030" o:spt="75" type="#_x0000_t75" style="height:124.5pt;width:165.75pt;" o:ole="t" filled="f" o:preferrelative="t" stroked="f" coordsize="21600,21600">
                  <v:path/>
                  <v:fill on="f" focussize="0,0"/>
                  <v:stroke on="f" joinstyle="miter"/>
                  <v:imagedata r:id="rId23" o:title=""/>
                  <o:lock v:ext="edit" aspectratio="t"/>
                  <w10:wrap type="none"/>
                  <w10:anchorlock/>
                </v:shape>
                <o:OLEObject Type="Embed" ProgID="PowerPoint.Slide.12" ShapeID="_x0000_i1030" DrawAspect="Content" ObjectID="_1468075730" r:id="rId22">
                  <o:LockedField>false</o:LockedField>
                </o:OLEObject>
              </w:objec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74DE7D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Выполняют движения под руководством учителя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6C8333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 xml:space="preserve">Осуществляют профилактику утомления. Ориентируются на здоровый образ жизни, придерживаются здорового режима дня, активно участвуют 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в физкультминутке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246A46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Коллективный. Правильное выполнение движений</w:t>
            </w:r>
          </w:p>
        </w:tc>
      </w:tr>
      <w:tr w14:paraId="20AA3D70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7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7346B3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 Развитие связной речи.</w:t>
            </w:r>
          </w:p>
          <w:p w14:paraId="201B6B8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Работа с иллюстрацией к сказке А. С. Пушкина «О рыбаке и рыбке» (учебник, с. 64)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</w:rPr>
              <w:object>
                <v:shape id="_x0000_i1031" o:spt="75" type="#_x0000_t75" style="height:48.75pt;width:64.5pt;" o:ole="t" filled="f" o:preferrelative="t" stroked="f" coordsize="21600,21600">
                  <v:path/>
                  <v:fill on="f" focussize="0,0"/>
                  <v:stroke on="f" joinstyle="miter"/>
                  <v:imagedata r:id="rId25" o:title=""/>
                  <o:lock v:ext="edit" aspectratio="t"/>
                  <w10:wrap type="none"/>
                  <w10:anchorlock/>
                </v:shape>
                <o:OLEObject Type="Embed" ProgID="PowerPoint.Slide.12" ShapeID="_x0000_i1031" DrawAspect="Content" ObjectID="_1468075731" r:id="rId24">
                  <o:LockedField>false</o:LockedField>
                </o:OLEObject>
              </w:objec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1E6748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Словесный, наглядный.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E941E5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Рассмотрите картинку. К какой сказке данная картинка?</w:t>
            </w:r>
          </w:p>
          <w:p w14:paraId="1802C46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Кто е</w:t>
            </w:r>
            <w:r>
              <w:rPr>
                <w:rFonts w:ascii="Times New Roman" w:hAnsi="Times New Roman" w:cs="Times New Roman"/>
                <w:lang w:val="ru-RU"/>
              </w:rPr>
              <w:t>ё</w:t>
            </w:r>
            <w:r>
              <w:rPr>
                <w:rFonts w:ascii="Times New Roman" w:hAnsi="Times New Roman" w:cs="Times New Roman"/>
              </w:rPr>
              <w:t xml:space="preserve"> автор?</w:t>
            </w:r>
          </w:p>
          <w:p w14:paraId="70E526D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Кто изображ</w:t>
            </w:r>
            <w:r>
              <w:rPr>
                <w:rFonts w:ascii="Times New Roman" w:hAnsi="Times New Roman" w:cs="Times New Roman"/>
                <w:lang w:val="ru-RU"/>
              </w:rPr>
              <w:t>ё</w:t>
            </w:r>
            <w:r>
              <w:rPr>
                <w:rFonts w:ascii="Times New Roman" w:hAnsi="Times New Roman" w:cs="Times New Roman"/>
              </w:rPr>
              <w:t>н на картинке?</w:t>
            </w:r>
          </w:p>
          <w:p w14:paraId="531ACF4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волшебного в этой сказке?</w:t>
            </w:r>
          </w:p>
          <w:p w14:paraId="59522F7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Сколько желаний выполнила рыбка?</w:t>
            </w:r>
          </w:p>
          <w:p w14:paraId="7B9D841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Почему рыбка не выполнила последнее желание старухи?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EBB287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А.С.Пушкин сказка «О рыбаке и рыбке».</w:t>
            </w:r>
          </w:p>
          <w:p w14:paraId="4BC5663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Рассматривают рисунок, отвечают на вопросы учителя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B97D1C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Составляют рассказ 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по картинке, анализируют ее, определяют, что в ней волшебного. Формулируют правильные ответы на вопросы. Устанавливают причинно-следственные связи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390514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Фронтальный. Устные ответы, описание картинки</w:t>
            </w:r>
          </w:p>
        </w:tc>
      </w:tr>
      <w:tr w14:paraId="7920DF10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33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19201B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br w:type="page"/>
            </w:r>
            <w:r>
              <w:rPr>
                <w:rFonts w:ascii="Times New Roman" w:hAnsi="Times New Roman" w:cs="Times New Roman"/>
              </w:rPr>
              <w:t xml:space="preserve"> 7. Выразительное чтение отрывка. </w:t>
            </w:r>
            <w:r>
              <w:rPr>
                <w:rFonts w:ascii="Times New Roman" w:hAnsi="Times New Roman" w:cs="Times New Roman"/>
                <w:i/>
                <w:iCs/>
              </w:rPr>
              <w:t>Дифференцированное задание</w:t>
            </w:r>
            <w:r>
              <w:rPr>
                <w:rFonts w:ascii="Times New Roman" w:hAnsi="Times New Roman" w:cs="Times New Roman"/>
              </w:rPr>
              <w:t xml:space="preserve"> (учебник, с. 64)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A42710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Фронтальная, индивидуальная. Словесный. Чтение,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D150970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630"/>
              </w:tabs>
              <w:spacing w:before="0" w:beforeAutospacing="0" w:after="160" w:afterAutospacing="0" w:line="252" w:lineRule="auto"/>
              <w:ind w:left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Прочитайте выразительно отрывок из сказки А. С. Пушкина «О рыбаке и рыбке».</w:t>
            </w:r>
          </w:p>
          <w:p w14:paraId="1DB2DE15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630"/>
              </w:tabs>
              <w:spacing w:before="0" w:beforeAutospacing="0" w:after="160" w:afterAutospacing="0" w:line="252" w:lineRule="auto"/>
              <w:ind w:left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- Как понимаете ветхой землянке? </w:t>
            </w:r>
          </w:p>
          <w:p w14:paraId="590FA6F2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630"/>
              </w:tabs>
              <w:spacing w:before="0" w:beforeAutospacing="0" w:after="160" w:afterAutospacing="0" w:line="252" w:lineRule="auto"/>
              <w:ind w:left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-Что такое невод?</w:t>
            </w:r>
          </w:p>
          <w:p w14:paraId="6362E0C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left="30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</w:rPr>
              <w:t xml:space="preserve">– Прочитайте слова, в которых встречается буква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2D3793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Читают.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Объясняют значения слов.</w:t>
            </w:r>
            <w:r>
              <w:rPr>
                <w:rFonts w:ascii="Times New Roman" w:hAnsi="Times New Roman" w:cs="Times New Roman"/>
              </w:rPr>
              <w:t xml:space="preserve"> Находят </w:t>
            </w:r>
            <w:r>
              <w:rPr>
                <w:rFonts w:ascii="Times New Roman" w:hAnsi="Times New Roman" w:cs="Times New Roman"/>
                <w:lang w:val="ru-RU"/>
              </w:rPr>
              <w:t>слова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</w:t>
            </w:r>
          </w:p>
          <w:p w14:paraId="1CEDEB2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lang w:val="ru-RU"/>
              </w:rPr>
              <w:t>б</w:t>
            </w:r>
            <w:r>
              <w:rPr>
                <w:rFonts w:ascii="Times New Roman" w:hAnsi="Times New Roman" w:cs="Times New Roman"/>
              </w:rPr>
              <w:t xml:space="preserve">укву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217F838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Понимают смысл читаемого текста. Соотносят текст с иллюстрацией. Распознают букву 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Р </w:t>
            </w:r>
            <w:r>
              <w:rPr>
                <w:rFonts w:ascii="Times New Roman" w:hAnsi="Times New Roman" w:cs="Times New Roman"/>
              </w:rPr>
              <w:t>в словах текста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EC230E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Фронтальный, индивидуальный. Выразительное чтение, устные ответы</w:t>
            </w:r>
          </w:p>
        </w:tc>
      </w:tr>
      <w:tr w14:paraId="12F664FB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315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4BEECA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b/>
                <w:bCs/>
                <w:lang w:val="en-US"/>
              </w:rPr>
              <w:t>V.</w:t>
            </w: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 xml:space="preserve"> Закрепление.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Работа с лентой </w:t>
            </w:r>
            <w:r>
              <w:rPr>
                <w:rFonts w:ascii="Times New Roman" w:hAnsi="Times New Roman" w:cs="Times New Roman"/>
                <w:lang w:val="ru-RU"/>
              </w:rPr>
              <w:t>букв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24E2B43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32" o:spt="75" type="#_x0000_t75" style="height:49.5pt;width:66.75pt;" o:ole="t" filled="f" o:preferrelative="t" stroked="f" coordsize="21600,21600">
                  <v:path/>
                  <v:fill on="f" focussize="0,0"/>
                  <v:stroke on="f" joinstyle="miter"/>
                  <v:imagedata r:id="rId27" o:title=""/>
                  <o:lock v:ext="edit" aspectratio="t"/>
                  <w10:wrap type="none"/>
                  <w10:anchorlock/>
                </v:shape>
                <o:OLEObject Type="Embed" ProgID="PowerPoint.Slide.12" ShapeID="_x0000_i1032" DrawAspect="Content" ObjectID="_1468075732" r:id="rId26">
                  <o:LockedField>false</o:LockedField>
                </o:OLEObject>
              </w:objec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131DCE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Фронтальная. Словесный, наглядный, практический. Беседа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767A80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– Где на «ленте букв» расположена буква </w:t>
            </w:r>
            <w:r>
              <w:rPr>
                <w:rFonts w:ascii="Times New Roman" w:hAnsi="Times New Roman" w:cs="Times New Roman"/>
                <w:lang w:val="ru-RU"/>
              </w:rPr>
              <w:t>Р</w:t>
            </w:r>
            <w:r>
              <w:rPr>
                <w:rFonts w:ascii="Times New Roman" w:hAnsi="Times New Roman" w:cs="Times New Roman"/>
              </w:rPr>
              <w:t xml:space="preserve">? 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9809FE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– На синем поле, это согласный звук. Бывает заглавная 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и строчная буква</w:t>
            </w:r>
          </w:p>
          <w:p w14:paraId="1BE1388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Называют звуки, дают характеристики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EB66601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Определяют место изученной буквы на «ленте букв»</w:t>
            </w:r>
          </w:p>
          <w:p w14:paraId="30F4A3B7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Произносят звуки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1A1E8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Индивидуальный. Устные ответы</w:t>
            </w:r>
          </w:p>
        </w:tc>
      </w:tr>
      <w:tr w14:paraId="4DC87E25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78636B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br w:type="page"/>
            </w:r>
            <w:r>
              <w:rPr>
                <w:rFonts w:ascii="Times New Roman" w:hAnsi="Times New Roman" w:cs="Times New Roman"/>
                <w:b/>
                <w:bCs/>
              </w:rPr>
              <w:t xml:space="preserve"> VI. Рефлексивно-оценочный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A74009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Фронтальная, индивидуальная. Словесный.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8A5600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drawing>
                <wp:inline distT="0" distB="0" distL="114300" distR="114300">
                  <wp:extent cx="1450975" cy="1085215"/>
                  <wp:effectExtent l="0" t="0" r="15875" b="635"/>
                  <wp:docPr id="8" name="Изображение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 1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1D3C38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Высказывают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своё мнение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5C6B29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Устанавливают причинно-следственные связи. Отвечают на итоговые вопросы урока. Оценивают свою работу на уроке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3E3686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Индивидуальный, фронтальный. Оценка своей деятельности</w:t>
            </w:r>
          </w:p>
        </w:tc>
      </w:tr>
    </w:tbl>
    <w:p w14:paraId="235002F3"/>
    <w:sectPr>
      <w:pgSz w:w="16838" w:h="11906" w:orient="landscape"/>
      <w:pgMar w:top="1701" w:right="851" w:bottom="851" w:left="851" w:header="709" w:footer="709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AIGDT">
    <w:altName w:val="Segoe Print"/>
    <w:panose1 w:val="00000000000000000000"/>
    <w:charset w:val="CC"/>
    <w:family w:val="auto"/>
    <w:pitch w:val="default"/>
    <w:sig w:usb0="00000000" w:usb1="00000000" w:usb2="00000000" w:usb3="00000000" w:csb0="00000004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F49AEAC"/>
    <w:multiLevelType w:val="singleLevel"/>
    <w:tmpl w:val="AF49AEAC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D1822F71"/>
    <w:multiLevelType w:val="singleLevel"/>
    <w:tmpl w:val="D1822F71"/>
    <w:lvl w:ilvl="0" w:tentative="0">
      <w:start w:val="2"/>
      <w:numFmt w:val="decimal"/>
      <w:suff w:val="space"/>
      <w:lvlText w:val="%1."/>
      <w:lvlJc w:val="left"/>
    </w:lvl>
  </w:abstractNum>
  <w:abstractNum w:abstractNumId="2">
    <w:nsid w:val="370D7D7A"/>
    <w:multiLevelType w:val="singleLevel"/>
    <w:tmpl w:val="370D7D7A"/>
    <w:lvl w:ilvl="0" w:tentative="0">
      <w:start w:val="1"/>
      <w:numFmt w:val="decimal"/>
      <w:suff w:val="space"/>
      <w:lvlText w:val="%1-"/>
      <w:lvlJc w:val="left"/>
      <w:pPr>
        <w:ind w:left="5118" w:leftChars="0" w:firstLine="0" w:firstLineChars="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08"/>
  <w:displayHorizontalDrawingGridEvery w:val="1"/>
  <w:displayVerticalDrawingGridEvery w:val="1"/>
  <w:characterSpacingControl w:val="doNotCompress"/>
  <w:compat>
    <w:doNotExpandShiftReturn/>
    <w:doNotUseIndentAsNumberingTabStop/>
    <w:compatSetting w:name="compatibilityMode" w:uri="http://schemas.microsoft.com/office/word" w:val="12"/>
  </w:compat>
  <w:rsids>
    <w:rsidRoot w:val="00E8242E"/>
    <w:rsid w:val="00020771"/>
    <w:rsid w:val="00025903"/>
    <w:rsid w:val="000B79D3"/>
    <w:rsid w:val="00154D27"/>
    <w:rsid w:val="00163D40"/>
    <w:rsid w:val="002D5396"/>
    <w:rsid w:val="00315EA9"/>
    <w:rsid w:val="003A27E8"/>
    <w:rsid w:val="0041406C"/>
    <w:rsid w:val="00425831"/>
    <w:rsid w:val="00510DAE"/>
    <w:rsid w:val="0056280C"/>
    <w:rsid w:val="006454EF"/>
    <w:rsid w:val="0067529A"/>
    <w:rsid w:val="006F3ABB"/>
    <w:rsid w:val="00805AD1"/>
    <w:rsid w:val="008310CF"/>
    <w:rsid w:val="00906F09"/>
    <w:rsid w:val="009D5EBB"/>
    <w:rsid w:val="00A11D5B"/>
    <w:rsid w:val="00A156B8"/>
    <w:rsid w:val="00A266BB"/>
    <w:rsid w:val="00A869ED"/>
    <w:rsid w:val="00AD41E2"/>
    <w:rsid w:val="00AD5EB3"/>
    <w:rsid w:val="00AE7C6D"/>
    <w:rsid w:val="00AF2BA5"/>
    <w:rsid w:val="00B50D96"/>
    <w:rsid w:val="00BC48A9"/>
    <w:rsid w:val="00C7584A"/>
    <w:rsid w:val="00CB2FCD"/>
    <w:rsid w:val="00D0202C"/>
    <w:rsid w:val="00D12669"/>
    <w:rsid w:val="00D836D1"/>
    <w:rsid w:val="00DC6C91"/>
    <w:rsid w:val="00E8242E"/>
    <w:rsid w:val="00E86355"/>
    <w:rsid w:val="00EA04FB"/>
    <w:rsid w:val="00EB7DE1"/>
    <w:rsid w:val="00F242AB"/>
    <w:rsid w:val="00F82168"/>
    <w:rsid w:val="01510254"/>
    <w:rsid w:val="03947E63"/>
    <w:rsid w:val="06B70BA9"/>
    <w:rsid w:val="08C27A1D"/>
    <w:rsid w:val="0C18007A"/>
    <w:rsid w:val="197D26EF"/>
    <w:rsid w:val="19CE4CAB"/>
    <w:rsid w:val="1CC64EC3"/>
    <w:rsid w:val="241B5F78"/>
    <w:rsid w:val="2EA702A7"/>
    <w:rsid w:val="36A72257"/>
    <w:rsid w:val="3E8F4A54"/>
    <w:rsid w:val="46441657"/>
    <w:rsid w:val="58425B21"/>
    <w:rsid w:val="61847D1A"/>
    <w:rsid w:val="63162D85"/>
    <w:rsid w:val="66F06480"/>
    <w:rsid w:val="67924BDB"/>
    <w:rsid w:val="6BA23C4E"/>
    <w:rsid w:val="6D343192"/>
    <w:rsid w:val="6E337ED5"/>
    <w:rsid w:val="6E3A5BD2"/>
    <w:rsid w:val="74DA12EA"/>
    <w:rsid w:val="74DE7FFB"/>
    <w:rsid w:val="788F1453"/>
    <w:rsid w:val="79F4160D"/>
    <w:rsid w:val="7CC25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ind w:left="113" w:right="113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paragraph" w:styleId="2">
    <w:name w:val="heading 1"/>
    <w:basedOn w:val="1"/>
    <w:next w:val="1"/>
    <w:link w:val="12"/>
    <w:qFormat/>
    <w:uiPriority w:val="0"/>
    <w:pPr>
      <w:keepNext/>
      <w:ind w:left="0" w:right="0"/>
      <w:outlineLvl w:val="0"/>
    </w:pPr>
    <w:rPr>
      <w:rFonts w:ascii="Times New Roman" w:hAnsi="Times New Roman" w:eastAsia="Times New Roman" w:cs="Times New Roman"/>
      <w:sz w:val="36"/>
      <w:szCs w:val="24"/>
      <w:lang w:eastAsia="ru-RU"/>
    </w:rPr>
  </w:style>
  <w:style w:type="paragraph" w:styleId="3">
    <w:name w:val="heading 2"/>
    <w:basedOn w:val="1"/>
    <w:next w:val="1"/>
    <w:link w:val="13"/>
    <w:semiHidden/>
    <w:unhideWhenUsed/>
    <w:qFormat/>
    <w:uiPriority w:val="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4">
    <w:name w:val="heading 3"/>
    <w:basedOn w:val="1"/>
    <w:next w:val="1"/>
    <w:link w:val="14"/>
    <w:semiHidden/>
    <w:unhideWhenUsed/>
    <w:qFormat/>
    <w:uiPriority w:val="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character" w:default="1" w:styleId="5">
    <w:name w:val="Default Paragraph Font"/>
    <w:unhideWhenUsed/>
    <w:qFormat/>
    <w:uiPriority w:val="1"/>
  </w:style>
  <w:style w:type="table" w:default="1" w:styleId="6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160" w:afterAutospacing="0" w:line="256" w:lineRule="auto"/>
      <w:ind w:left="0" w:right="0"/>
    </w:pPr>
    <w:rPr>
      <w:rFonts w:ascii="Calibri" w:hAnsi="Calibri" w:cs="Times New Roman"/>
      <w:sz w:val="22"/>
      <w:szCs w:val="22"/>
      <w:lang w:eastAsia="en-US"/>
    </w:rPr>
    <w:tblPr>
      <w:tblCellMar>
        <w:top w:w="0" w:type="dxa"/>
        <w:left w:w="100" w:type="dxa"/>
        <w:bottom w:w="0" w:type="dxa"/>
        <w:right w:w="100" w:type="dxa"/>
      </w:tblCellMar>
    </w:tbl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character" w:styleId="8">
    <w:name w:val="Strong"/>
    <w:basedOn w:val="5"/>
    <w:qFormat/>
    <w:uiPriority w:val="22"/>
    <w:rPr>
      <w:b/>
      <w:bCs/>
    </w:rPr>
  </w:style>
  <w:style w:type="paragraph" w:styleId="9">
    <w:name w:val="Balloon Text"/>
    <w:basedOn w:val="1"/>
    <w:link w:val="16"/>
    <w:semiHidden/>
    <w:unhideWhenUsed/>
    <w:qFormat/>
    <w:uiPriority w:val="99"/>
    <w:rPr>
      <w:rFonts w:ascii="Tahoma" w:hAnsi="Tahoma" w:cs="Tahoma"/>
      <w:sz w:val="16"/>
      <w:szCs w:val="16"/>
    </w:rPr>
  </w:style>
  <w:style w:type="paragraph" w:styleId="10">
    <w:name w:val="Normal (Web)"/>
    <w:basedOn w:val="1"/>
    <w:unhideWhenUsed/>
    <w:qFormat/>
    <w:uiPriority w:val="99"/>
    <w:pPr>
      <w:spacing w:before="100" w:beforeAutospacing="1" w:after="100" w:afterAutospacing="1"/>
      <w:ind w:left="0" w:right="0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table" w:styleId="11">
    <w:name w:val="Table Grid"/>
    <w:basedOn w:val="6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2">
    <w:name w:val="Заголовок 1 Знак"/>
    <w:basedOn w:val="5"/>
    <w:link w:val="2"/>
    <w:qFormat/>
    <w:uiPriority w:val="0"/>
    <w:rPr>
      <w:rFonts w:ascii="Times New Roman" w:hAnsi="Times New Roman" w:eastAsia="Times New Roman" w:cs="Times New Roman"/>
      <w:sz w:val="36"/>
      <w:szCs w:val="24"/>
      <w:lang w:eastAsia="ru-RU"/>
    </w:rPr>
  </w:style>
  <w:style w:type="character" w:customStyle="1" w:styleId="13">
    <w:name w:val="Заголовок 2 Знак"/>
    <w:basedOn w:val="5"/>
    <w:link w:val="3"/>
    <w:semiHidden/>
    <w:qFormat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customStyle="1" w:styleId="14">
    <w:name w:val="Заголовок 3 Знак"/>
    <w:basedOn w:val="5"/>
    <w:link w:val="4"/>
    <w:semiHidden/>
    <w:qFormat/>
    <w:uiPriority w:val="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customStyle="1" w:styleId="15">
    <w:name w:val="apple-converted-space"/>
    <w:basedOn w:val="5"/>
    <w:qFormat/>
    <w:uiPriority w:val="0"/>
  </w:style>
  <w:style w:type="character" w:customStyle="1" w:styleId="16">
    <w:name w:val="Текст выноски Знак"/>
    <w:basedOn w:val="5"/>
    <w:link w:val="9"/>
    <w:semiHidden/>
    <w:qFormat/>
    <w:uiPriority w:val="99"/>
    <w:rPr>
      <w:rFonts w:ascii="Tahoma" w:hAnsi="Tahoma" w:cs="Tahoma"/>
      <w:sz w:val="16"/>
      <w:szCs w:val="16"/>
    </w:rPr>
  </w:style>
  <w:style w:type="paragraph" w:customStyle="1" w:styleId="17">
    <w:name w:val="Paragraph Style"/>
    <w:qFormat/>
    <w:uiPriority w:val="0"/>
    <w:pPr>
      <w:autoSpaceDE w:val="0"/>
      <w:autoSpaceDN w:val="0"/>
      <w:adjustRightInd w:val="0"/>
      <w:ind w:left="0" w:right="0"/>
    </w:pPr>
    <w:rPr>
      <w:rFonts w:ascii="Arial" w:hAnsi="Arial" w:cs="Arial" w:eastAsiaTheme="minorHAnsi"/>
      <w:sz w:val="24"/>
      <w:szCs w:val="24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package" Target="embeddings/Slide2.sldx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emf"/><Relationship Id="rId4" Type="http://schemas.openxmlformats.org/officeDocument/2006/relationships/package" Target="embeddings/Slide1.sldx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17.png"/><Relationship Id="rId27" Type="http://schemas.openxmlformats.org/officeDocument/2006/relationships/image" Target="media/image16.emf"/><Relationship Id="rId26" Type="http://schemas.openxmlformats.org/officeDocument/2006/relationships/package" Target="embeddings/Slide5.sldx"/><Relationship Id="rId25" Type="http://schemas.openxmlformats.org/officeDocument/2006/relationships/image" Target="media/image15.emf"/><Relationship Id="rId24" Type="http://schemas.openxmlformats.org/officeDocument/2006/relationships/package" Target="embeddings/Slide4.sldx"/><Relationship Id="rId23" Type="http://schemas.openxmlformats.org/officeDocument/2006/relationships/image" Target="media/image14.emf"/><Relationship Id="rId22" Type="http://schemas.openxmlformats.org/officeDocument/2006/relationships/oleObject" Target="embeddings/oleObject3.bin"/><Relationship Id="rId21" Type="http://schemas.openxmlformats.org/officeDocument/2006/relationships/image" Target="media/image13.png"/><Relationship Id="rId20" Type="http://schemas.openxmlformats.org/officeDocument/2006/relationships/image" Target="media/image12.emf"/><Relationship Id="rId2" Type="http://schemas.openxmlformats.org/officeDocument/2006/relationships/settings" Target="settings.xml"/><Relationship Id="rId19" Type="http://schemas.openxmlformats.org/officeDocument/2006/relationships/package" Target="embeddings/Slide3.sldx"/><Relationship Id="rId18" Type="http://schemas.openxmlformats.org/officeDocument/2006/relationships/image" Target="media/image11.emf"/><Relationship Id="rId17" Type="http://schemas.openxmlformats.org/officeDocument/2006/relationships/oleObject" Target="embeddings/oleObject2.bin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emf"/><Relationship Id="rId11" Type="http://schemas.openxmlformats.org/officeDocument/2006/relationships/oleObject" Target="embeddings/oleObject1.bin"/><Relationship Id="rId10" Type="http://schemas.openxmlformats.org/officeDocument/2006/relationships/image" Target="media/image5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Retired</Company>
  <Pages>9</Pages>
  <Words>1267</Words>
  <Characters>7227</Characters>
  <Lines>60</Lines>
  <Paragraphs>16</Paragraphs>
  <TotalTime>5</TotalTime>
  <ScaleCrop>false</ScaleCrop>
  <LinksUpToDate>false</LinksUpToDate>
  <CharactersWithSpaces>8478</CharactersWithSpaces>
  <Application>WPS Office_12.2.0.19307_F1E327BC-269C-435d-A152-05C5408002CA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2015-08-18T08:39:00Z</dcterms:created>
  <dc:creator>Алекс</dc:creator>
  <cp:lastModifiedBy>Домашний</cp:lastModifiedBy>
  <dcterms:modified xsi:type="dcterms:W3CDTF">2025-01-11T14:26:13Z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1049-12.2.0.19307</vt:lpwstr>
  </property>
  <property fmtid="{D5CDD505-2E9C-101B-9397-08002B2CF9AE}" pid="3" name="ICV">
    <vt:lpwstr>17962205998E4A0080619EAD89A741E4_12</vt:lpwstr>
  </property>
</Properties>
</file>