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1C" w:rsidRPr="005D4583" w:rsidRDefault="006E761C" w:rsidP="006E761C">
      <w:pPr>
        <w:pStyle w:val="c4"/>
        <w:shd w:val="clear" w:color="auto" w:fill="FFFFFF"/>
        <w:spacing w:before="0" w:beforeAutospacing="0" w:after="0" w:afterAutospacing="0"/>
        <w:ind w:hanging="540"/>
        <w:jc w:val="center"/>
        <w:rPr>
          <w:color w:val="333333"/>
          <w:sz w:val="28"/>
          <w:szCs w:val="28"/>
          <w:shd w:val="clear" w:color="auto" w:fill="FFFFFF"/>
        </w:rPr>
      </w:pPr>
      <w:r w:rsidRPr="005D4583">
        <w:rPr>
          <w:color w:val="333333"/>
          <w:sz w:val="28"/>
          <w:szCs w:val="28"/>
          <w:shd w:val="clear" w:color="auto" w:fill="FFFFFF"/>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«Золотое зернышко» с. Нежинка Оренбургского района Оренбургской области</w:t>
      </w:r>
    </w:p>
    <w:p w:rsidR="006E761C" w:rsidRPr="005D4583" w:rsidRDefault="006E761C" w:rsidP="006E761C">
      <w:pPr>
        <w:pStyle w:val="c4"/>
        <w:shd w:val="clear" w:color="auto" w:fill="FFFFFF"/>
        <w:spacing w:before="0" w:beforeAutospacing="0" w:after="0" w:afterAutospacing="0"/>
        <w:ind w:hanging="540"/>
        <w:jc w:val="center"/>
        <w:rPr>
          <w:color w:val="333333"/>
          <w:sz w:val="28"/>
          <w:szCs w:val="2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r w:rsidRPr="005D4583">
        <w:rPr>
          <w:b/>
          <w:color w:val="333333"/>
          <w:sz w:val="48"/>
          <w:szCs w:val="48"/>
          <w:shd w:val="clear" w:color="auto" w:fill="FFFFFF"/>
        </w:rPr>
        <w:t>Профессиональные ситуации                                                                                                                       «Кейс на диване»</w:t>
      </w: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6E761C" w:rsidRDefault="006E761C" w:rsidP="006E761C">
      <w:pPr>
        <w:pStyle w:val="a3"/>
        <w:spacing w:before="0" w:beforeAutospacing="0" w:after="0" w:afterAutospacing="0"/>
        <w:jc w:val="right"/>
        <w:rPr>
          <w:color w:val="000000"/>
          <w:kern w:val="24"/>
          <w:sz w:val="32"/>
          <w:szCs w:val="32"/>
          <w14:shadow w14:blurRad="50800" w14:dist="38100" w14:dir="2700000" w14:sx="100000" w14:sy="100000" w14:kx="0" w14:ky="0" w14:algn="tl">
            <w14:srgbClr w14:val="000000">
              <w14:alpha w14:val="60000"/>
            </w14:srgbClr>
          </w14:shadow>
        </w:rPr>
      </w:pPr>
    </w:p>
    <w:p w:rsidR="006E761C" w:rsidRPr="005D4583" w:rsidRDefault="006E761C" w:rsidP="006E761C">
      <w:pPr>
        <w:pStyle w:val="a3"/>
        <w:spacing w:before="0" w:beforeAutospacing="0" w:after="0" w:afterAutospacing="0"/>
        <w:jc w:val="right"/>
      </w:pPr>
      <w:r w:rsidRPr="006E761C">
        <w:rPr>
          <w:color w:val="000000"/>
          <w:kern w:val="24"/>
          <w:sz w:val="32"/>
          <w:szCs w:val="32"/>
          <w14:shadow w14:blurRad="50800" w14:dist="38100" w14:dir="2700000" w14:sx="100000" w14:sy="100000" w14:kx="0" w14:ky="0" w14:algn="tl">
            <w14:srgbClr w14:val="000000">
              <w14:alpha w14:val="60000"/>
            </w14:srgbClr>
          </w14:shadow>
        </w:rPr>
        <w:t>Подготовила: старший воспитатель                                                                  Балпеисова А.А.</w:t>
      </w:r>
    </w:p>
    <w:p w:rsidR="006E761C"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Pr="005D4583" w:rsidRDefault="006E761C" w:rsidP="006E761C">
      <w:pPr>
        <w:pStyle w:val="c4"/>
        <w:shd w:val="clear" w:color="auto" w:fill="FFFFFF"/>
        <w:spacing w:before="0" w:beforeAutospacing="0" w:after="0" w:afterAutospacing="0"/>
        <w:ind w:hanging="540"/>
        <w:jc w:val="center"/>
        <w:rPr>
          <w:b/>
          <w:color w:val="333333"/>
          <w:sz w:val="48"/>
          <w:szCs w:val="48"/>
          <w:shd w:val="clear" w:color="auto" w:fill="FFFFFF"/>
        </w:rPr>
      </w:pPr>
    </w:p>
    <w:p w:rsidR="006E761C" w:rsidRDefault="006E761C" w:rsidP="006E761C">
      <w:pPr>
        <w:pStyle w:val="c4"/>
        <w:shd w:val="clear" w:color="auto" w:fill="FFFFFF"/>
        <w:spacing w:before="0" w:beforeAutospacing="0" w:after="0" w:afterAutospacing="0"/>
        <w:ind w:hanging="540"/>
        <w:rPr>
          <w:rFonts w:ascii="Arial" w:hAnsi="Arial" w:cs="Arial"/>
          <w:color w:val="333333"/>
          <w:shd w:val="clear" w:color="auto" w:fill="FFFFFF"/>
        </w:rPr>
      </w:pPr>
    </w:p>
    <w:p w:rsidR="006E761C" w:rsidRPr="005D4583" w:rsidRDefault="006E761C" w:rsidP="006E761C">
      <w:pPr>
        <w:pStyle w:val="c4"/>
        <w:shd w:val="clear" w:color="auto" w:fill="FFFFFF"/>
        <w:spacing w:before="0" w:beforeAutospacing="0" w:after="0" w:afterAutospacing="0"/>
        <w:ind w:hanging="540"/>
        <w:rPr>
          <w:color w:val="333333"/>
          <w:sz w:val="28"/>
          <w:szCs w:val="28"/>
          <w:shd w:val="clear" w:color="auto" w:fill="FFFFFF"/>
        </w:rPr>
      </w:pPr>
      <w:r>
        <w:rPr>
          <w:rFonts w:ascii="Arial" w:hAnsi="Arial" w:cs="Arial"/>
          <w:color w:val="333333"/>
          <w:shd w:val="clear" w:color="auto" w:fill="FFFFFF"/>
        </w:rPr>
        <w:t xml:space="preserve">         </w:t>
      </w:r>
      <w:r w:rsidRPr="005D4583">
        <w:rPr>
          <w:color w:val="333333"/>
          <w:sz w:val="28"/>
          <w:szCs w:val="28"/>
          <w:shd w:val="clear" w:color="auto" w:fill="FFFFFF"/>
        </w:rPr>
        <w:t>Л. Н. Толстой писал: « Важно не количество знаний, а качество их. Можно знать очень многое, не зная самого нужного.»</w:t>
      </w:r>
    </w:p>
    <w:p w:rsidR="006E761C" w:rsidRPr="005D4583" w:rsidRDefault="006E761C" w:rsidP="006E761C">
      <w:pPr>
        <w:pStyle w:val="c4"/>
        <w:shd w:val="clear" w:color="auto" w:fill="FFFFFF"/>
        <w:spacing w:after="0"/>
        <w:rPr>
          <w:b/>
          <w:color w:val="333333"/>
          <w:sz w:val="28"/>
          <w:szCs w:val="28"/>
          <w:shd w:val="clear" w:color="auto" w:fill="FFFFFF"/>
        </w:rPr>
      </w:pPr>
      <w:r w:rsidRPr="005D4583">
        <w:rPr>
          <w:b/>
          <w:color w:val="333333"/>
          <w:sz w:val="28"/>
          <w:szCs w:val="28"/>
          <w:shd w:val="clear" w:color="auto" w:fill="FFFFFF"/>
        </w:rPr>
        <w:t>Слайд 2</w:t>
      </w:r>
    </w:p>
    <w:p w:rsidR="006E761C" w:rsidRPr="005D4583" w:rsidRDefault="006E761C" w:rsidP="006E761C">
      <w:pPr>
        <w:pStyle w:val="c4"/>
        <w:shd w:val="clear" w:color="auto" w:fill="FFFFFF"/>
        <w:spacing w:after="0"/>
        <w:rPr>
          <w:color w:val="000000"/>
          <w:sz w:val="28"/>
          <w:szCs w:val="28"/>
          <w:shd w:val="clear" w:color="auto" w:fill="FFFFFF"/>
        </w:rPr>
      </w:pPr>
      <w:r w:rsidRPr="005D4583">
        <w:rPr>
          <w:color w:val="333333"/>
          <w:sz w:val="28"/>
          <w:szCs w:val="28"/>
          <w:shd w:val="clear" w:color="auto" w:fill="FFFFFF"/>
        </w:rPr>
        <w:t xml:space="preserve">      Эффективным средством совершенствования профессиональных компетентностей педагога являются конкурсы профессионального мастерства. В настоящее время формируется система конкурсного движения на районном, региональном и российском уровнях. Н.И. Пекарских отмечает, что «конкурентоспособность и конкурс – понятия взаимосвязанные, отражающие выделение наилучших на основе определенных личностно-профессиональных качеств», а сам конкурс «становится системой повышения квалификации педагогов и способом демонстрации успешности.                                         В настоящее время хорошим подспорьем для роста молодого специалиста является конкурс профессионального мастерства «Педагогический дебют», который предоставляет возможность проявить себя, обменяться опытом, услышать комментарии более опытных коллег, воспитать определенные профессиональные качества. Конкурс позволяет значительно расширить профессиональный круг общения, обменяться идеями между коллегами.                                                                           </w:t>
      </w:r>
      <w:r w:rsidRPr="005D4583">
        <w:rPr>
          <w:color w:val="000000"/>
          <w:sz w:val="28"/>
          <w:szCs w:val="28"/>
          <w:shd w:val="clear" w:color="auto" w:fill="FFFFFF"/>
        </w:rPr>
        <w:t>«Педагогический дебют» позволяет раскрыть не только творческий потенциал педагога, но и учащихся, которые на стадии подготовки могут активно включаться в этот процесс. Подготовка участника к конкурсу должна носить не спонтанный, а целенаправленный и систематический характер.</w:t>
      </w:r>
      <w:r w:rsidRPr="005D4583">
        <w:rPr>
          <w:color w:val="000000"/>
          <w:sz w:val="28"/>
          <w:szCs w:val="28"/>
        </w:rPr>
        <w:br/>
      </w:r>
      <w:r w:rsidRPr="005D4583">
        <w:rPr>
          <w:color w:val="000000"/>
          <w:sz w:val="28"/>
          <w:szCs w:val="28"/>
          <w:shd w:val="clear" w:color="auto" w:fill="FFFFFF"/>
        </w:rPr>
        <w:t>С одной стороны, конкурс профессионального мастерства – это достаточно стрессовая ситуация, но с другой стороны, участие в нем позволяет молодому учителю приобрести навыки управления своим эмоциональным психологическим состоянием. Конкурсант учится действовать в нестандартных ситуациях, в незнакомых условиях педагогической деятельности, часто в положении неопределенности, что способствует развитию педагогического мышления</w:t>
      </w:r>
      <w:r w:rsidRPr="005D4583">
        <w:rPr>
          <w:color w:val="FF0000"/>
          <w:sz w:val="28"/>
          <w:szCs w:val="28"/>
          <w:shd w:val="clear" w:color="auto" w:fill="FFFFFF"/>
        </w:rPr>
        <w:t xml:space="preserve">. Основные разделы как «Педагогическое призвание», «Визитная карточка», «Учебное занятие», «У меня это хорошо получается») и «Педагогическое лидерство», «Моя инициатива в образовании», «Публичное выступление». </w:t>
      </w:r>
      <w:r w:rsidRPr="005D4583">
        <w:rPr>
          <w:color w:val="000000"/>
          <w:sz w:val="28"/>
          <w:szCs w:val="28"/>
          <w:shd w:val="clear" w:color="auto" w:fill="FFFFFF"/>
        </w:rPr>
        <w:t>Последовательно проходя через данные испытания, молодой специалист пробует себя в разных и, иногда, новых ролях. Педагог учится презентовать уже наработанный им опыт, выступать в роли исследователя и лидера. Из собственного опыта, далеко не все участники данного конкурса (особенно на муниципальном и региональном этапах) видят себя финале, в который попадают всего несколько человек. Вместе с тем, в положении прописано, что миссия победителя конкурса – быть лидером среди молодых воспитателей.</w:t>
      </w:r>
    </w:p>
    <w:p w:rsidR="006E761C" w:rsidRPr="005D4583" w:rsidRDefault="006E761C" w:rsidP="006E761C">
      <w:pPr>
        <w:pStyle w:val="c4"/>
        <w:shd w:val="clear" w:color="auto" w:fill="FFFFFF"/>
        <w:spacing w:after="0"/>
        <w:rPr>
          <w:color w:val="000000"/>
          <w:sz w:val="28"/>
          <w:szCs w:val="28"/>
          <w:shd w:val="clear" w:color="auto" w:fill="FFFFFF"/>
        </w:rPr>
      </w:pPr>
      <w:r w:rsidRPr="005D4583">
        <w:rPr>
          <w:b/>
          <w:color w:val="000000"/>
          <w:sz w:val="28"/>
          <w:szCs w:val="28"/>
          <w:shd w:val="clear" w:color="auto" w:fill="FFFFFF"/>
        </w:rPr>
        <w:lastRenderedPageBreak/>
        <w:t>Слайд 3</w:t>
      </w:r>
      <w:r w:rsidRPr="005D4583">
        <w:rPr>
          <w:color w:val="000000"/>
          <w:sz w:val="28"/>
          <w:szCs w:val="28"/>
          <w:shd w:val="clear" w:color="auto" w:fill="FFFFFF"/>
        </w:rPr>
        <w:t xml:space="preserve">       </w:t>
      </w:r>
    </w:p>
    <w:p w:rsidR="006E761C" w:rsidRPr="005D4583" w:rsidRDefault="006E761C" w:rsidP="006E761C">
      <w:pPr>
        <w:pStyle w:val="c4"/>
        <w:shd w:val="clear" w:color="auto" w:fill="FFFFFF"/>
        <w:spacing w:after="0"/>
        <w:rPr>
          <w:color w:val="000000"/>
          <w:sz w:val="28"/>
          <w:szCs w:val="28"/>
          <w:shd w:val="clear" w:color="auto" w:fill="FFFFFF"/>
        </w:rPr>
      </w:pPr>
      <w:r w:rsidRPr="005D4583">
        <w:rPr>
          <w:color w:val="000000"/>
          <w:sz w:val="28"/>
          <w:szCs w:val="28"/>
          <w:shd w:val="clear" w:color="auto" w:fill="FFFFFF"/>
        </w:rPr>
        <w:t xml:space="preserve">      Для реализации и подготовки обязательно нужна команда, которая наставит поддержит, посоветует или просто успокоит.</w:t>
      </w:r>
      <w:r w:rsidRPr="005D4583">
        <w:rPr>
          <w:sz w:val="28"/>
          <w:szCs w:val="28"/>
        </w:rPr>
        <w:t xml:space="preserve"> </w:t>
      </w:r>
      <w:r w:rsidRPr="005D4583">
        <w:rPr>
          <w:color w:val="000000"/>
          <w:sz w:val="28"/>
          <w:szCs w:val="28"/>
          <w:shd w:val="clear" w:color="auto" w:fill="FFFFFF"/>
        </w:rPr>
        <w:t>Несмотря на то, что все конкурсные испытания предполагают проявление педагогом своей активной жизненной позиции, в данном задании это становится особо значимым. Тема, выбираемая конкурсантом, должна быть актуальной, способной вызвать широкое общественное обсуждение. К данному заданию необходимо готовиться заранее, особенно если конкурсант имеет хорошие мотивационные установки. Педагог, умеет донести волнующие его проблемы до аудитории, не боится выступать и готов стать победителем конкурса.</w:t>
      </w:r>
    </w:p>
    <w:p w:rsidR="006E761C" w:rsidRPr="005D4583" w:rsidRDefault="006E761C" w:rsidP="006E761C">
      <w:pPr>
        <w:pStyle w:val="c4"/>
        <w:shd w:val="clear" w:color="auto" w:fill="FFFFFF"/>
        <w:spacing w:after="0"/>
        <w:rPr>
          <w:b/>
          <w:color w:val="333333"/>
          <w:sz w:val="28"/>
          <w:szCs w:val="28"/>
          <w:shd w:val="clear" w:color="auto" w:fill="FFFFFF"/>
        </w:rPr>
      </w:pPr>
      <w:r w:rsidRPr="005D4583">
        <w:rPr>
          <w:b/>
          <w:color w:val="333333"/>
          <w:sz w:val="28"/>
          <w:szCs w:val="28"/>
          <w:shd w:val="clear" w:color="auto" w:fill="FFFFFF"/>
        </w:rPr>
        <w:t xml:space="preserve">Слайд 4      </w:t>
      </w:r>
    </w:p>
    <w:p w:rsidR="006E761C" w:rsidRPr="005D4583" w:rsidRDefault="006E761C" w:rsidP="006E761C">
      <w:pPr>
        <w:pStyle w:val="c4"/>
        <w:shd w:val="clear" w:color="auto" w:fill="FFFFFF"/>
        <w:spacing w:after="0"/>
        <w:rPr>
          <w:color w:val="333333"/>
          <w:sz w:val="28"/>
          <w:szCs w:val="28"/>
          <w:shd w:val="clear" w:color="auto" w:fill="FFFFFF"/>
        </w:rPr>
      </w:pPr>
      <w:r w:rsidRPr="005D4583">
        <w:rPr>
          <w:b/>
          <w:color w:val="333333"/>
          <w:sz w:val="28"/>
          <w:szCs w:val="28"/>
          <w:shd w:val="clear" w:color="auto" w:fill="FFFFFF"/>
        </w:rPr>
        <w:t xml:space="preserve">                                                                                                                                                                                                </w:t>
      </w:r>
      <w:r w:rsidRPr="005D4583">
        <w:rPr>
          <w:sz w:val="28"/>
          <w:szCs w:val="28"/>
        </w:rPr>
        <w:t xml:space="preserve">        </w:t>
      </w:r>
      <w:r w:rsidRPr="005D4583">
        <w:rPr>
          <w:color w:val="333333"/>
          <w:sz w:val="28"/>
          <w:szCs w:val="28"/>
          <w:shd w:val="clear" w:color="auto" w:fill="FFFFFF"/>
        </w:rPr>
        <w:t>Кейс – технология, как прогрессивный метод обучения. то метод активного проблемно – ситуационного анализа, основанный на обучении путем решения конкретных задач-ситуаций (кейсов).                                                                                                                    Главное её предназначение – развивать способность разрабатывать проблемы и находить их решение, учиться работать с информацией. При этом акцент делается не на получение готовых знаний, а на их выработку, на сотворчество воспитателя и воспитанника!</w:t>
      </w:r>
    </w:p>
    <w:p w:rsidR="006E761C" w:rsidRPr="005D4583" w:rsidRDefault="006E761C" w:rsidP="006E761C">
      <w:pPr>
        <w:pStyle w:val="c4"/>
        <w:shd w:val="clear" w:color="auto" w:fill="FFFFFF"/>
        <w:spacing w:after="0"/>
        <w:rPr>
          <w:b/>
          <w:color w:val="333333"/>
          <w:sz w:val="28"/>
          <w:szCs w:val="28"/>
          <w:shd w:val="clear" w:color="auto" w:fill="FFFFFF"/>
        </w:rPr>
      </w:pPr>
      <w:r w:rsidRPr="005D4583">
        <w:rPr>
          <w:b/>
          <w:color w:val="333333"/>
          <w:sz w:val="28"/>
          <w:szCs w:val="28"/>
          <w:shd w:val="clear" w:color="auto" w:fill="FFFFFF"/>
        </w:rPr>
        <w:t>Слайд 5</w:t>
      </w:r>
    </w:p>
    <w:p w:rsidR="00EF6D32" w:rsidRDefault="006E761C" w:rsidP="006E761C">
      <w:r w:rsidRPr="005D4583">
        <w:rPr>
          <w:rFonts w:ascii="Times New Roman" w:hAnsi="Times New Roman"/>
          <w:color w:val="333333"/>
          <w:sz w:val="28"/>
          <w:szCs w:val="28"/>
          <w:shd w:val="clear" w:color="auto" w:fill="FFFFFF"/>
        </w:rPr>
        <w:t xml:space="preserve">Проходя все испытания конкурсант, </w:t>
      </w:r>
      <w:r w:rsidRPr="005D4583">
        <w:rPr>
          <w:color w:val="333333"/>
          <w:sz w:val="28"/>
          <w:szCs w:val="28"/>
          <w:shd w:val="clear" w:color="auto" w:fill="FFFFFF"/>
        </w:rPr>
        <w:t>готовясь к выступлению</w:t>
      </w:r>
      <w:r w:rsidRPr="005D4583">
        <w:rPr>
          <w:rFonts w:ascii="Times New Roman" w:hAnsi="Times New Roman"/>
          <w:color w:val="333333"/>
          <w:sz w:val="28"/>
          <w:szCs w:val="28"/>
          <w:shd w:val="clear" w:color="auto" w:fill="FFFFFF"/>
        </w:rPr>
        <w:t xml:space="preserve"> </w:t>
      </w:r>
      <w:r w:rsidRPr="005D4583">
        <w:rPr>
          <w:color w:val="333333"/>
          <w:sz w:val="28"/>
          <w:szCs w:val="28"/>
          <w:shd w:val="clear" w:color="auto" w:fill="FFFFFF"/>
        </w:rPr>
        <w:t>учитывает все</w:t>
      </w:r>
      <w:r w:rsidRPr="005D4583">
        <w:rPr>
          <w:rFonts w:ascii="Times New Roman" w:hAnsi="Times New Roman"/>
          <w:color w:val="333333"/>
          <w:sz w:val="28"/>
          <w:szCs w:val="28"/>
          <w:shd w:val="clear" w:color="auto" w:fill="FFFFFF"/>
        </w:rPr>
        <w:t xml:space="preserve"> пункты согласно положению. Работа актуальна, имеется социальный заказ, ориентирована на решение наиболее значимых проблем образования детей в данный период времени, есть новизна;</w:t>
      </w:r>
      <w:r w:rsidRPr="005D4583">
        <w:rPr>
          <w:rFonts w:ascii="Times New Roman" w:hAnsi="Times New Roman"/>
          <w:sz w:val="28"/>
          <w:szCs w:val="28"/>
        </w:rPr>
        <w:t xml:space="preserve"> </w:t>
      </w:r>
      <w:r w:rsidRPr="005D4583">
        <w:rPr>
          <w:rFonts w:ascii="Times New Roman" w:hAnsi="Times New Roman"/>
          <w:color w:val="333333"/>
          <w:sz w:val="28"/>
          <w:szCs w:val="28"/>
          <w:shd w:val="clear" w:color="auto" w:fill="FFFFFF"/>
        </w:rPr>
        <w:t>способы их достижения, результаты согласованы, ориентированы на возрастные и психофизиологические особенности детей.</w:t>
      </w:r>
      <w:r>
        <w:rPr>
          <w:color w:val="333333"/>
          <w:sz w:val="28"/>
          <w:szCs w:val="28"/>
          <w:shd w:val="clear" w:color="auto" w:fill="FFFFFF"/>
        </w:rPr>
        <w:t xml:space="preserve">    </w:t>
      </w:r>
      <w:r w:rsidRPr="005D4583">
        <w:rPr>
          <w:rFonts w:ascii="Times New Roman" w:hAnsi="Times New Roman"/>
          <w:color w:val="333333"/>
          <w:sz w:val="28"/>
          <w:szCs w:val="28"/>
          <w:shd w:val="clear" w:color="auto" w:fill="FFFFFF"/>
        </w:rPr>
        <w:t>Методическое обоснование выбора образовательной технологии, приемов и методов обучения;                                                                                                                                                  Логичность в построении занятия;                                                                                  Методическая компетентность: соответствие применяемых  форм работы поставленным целям и задачам, использование способов, методов и приемов, обеспечивающих эффективность занятия; соответствие применяемых форм работы целеполаганию и их эффективность;                                                                               Содержательная глубина методического материала, опора на современные теории и концепции, актуальные представления о теме;                                                                                                   Использование различных способов мотивации и рефлексии обучающихся во время занятия</w:t>
      </w:r>
      <w:bookmarkStart w:id="0" w:name="_GoBack"/>
      <w:bookmarkEnd w:id="0"/>
    </w:p>
    <w:sectPr w:rsidR="00EF6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57"/>
    <w:rsid w:val="00214012"/>
    <w:rsid w:val="006E761C"/>
    <w:rsid w:val="008E6757"/>
    <w:rsid w:val="00BA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0162-5D52-44F1-BCFB-165AEE6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1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76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E761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Company>SPecialiST RePack</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dc:creator>
  <cp:keywords/>
  <dc:description/>
  <cp:lastModifiedBy>user0</cp:lastModifiedBy>
  <cp:revision>2</cp:revision>
  <dcterms:created xsi:type="dcterms:W3CDTF">2024-03-24T17:56:00Z</dcterms:created>
  <dcterms:modified xsi:type="dcterms:W3CDTF">2024-03-24T17:56:00Z</dcterms:modified>
</cp:coreProperties>
</file>