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97" w:rsidRPr="003E2F94" w:rsidRDefault="00E9117B" w:rsidP="00A3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 УРОЧ</w:t>
      </w:r>
      <w:r w:rsidRPr="005B3CC0">
        <w:rPr>
          <w:rFonts w:ascii="Times New Roman" w:hAnsi="Times New Roman"/>
          <w:b/>
          <w:sz w:val="28"/>
          <w:szCs w:val="28"/>
        </w:rPr>
        <w:t xml:space="preserve">НОЙ И ВНЕУРОЧНОЙ </w:t>
      </w:r>
      <w:r>
        <w:rPr>
          <w:rFonts w:ascii="Times New Roman" w:hAnsi="Times New Roman"/>
          <w:b/>
          <w:sz w:val="28"/>
          <w:szCs w:val="28"/>
        </w:rPr>
        <w:t xml:space="preserve">ДЕЯТЕЛЬНОСТИ  </w:t>
      </w:r>
      <w:r w:rsidR="00A32597" w:rsidRPr="005B3CC0">
        <w:rPr>
          <w:rFonts w:ascii="Times New Roman" w:hAnsi="Times New Roman"/>
          <w:b/>
          <w:sz w:val="28"/>
          <w:szCs w:val="28"/>
        </w:rPr>
        <w:t xml:space="preserve"> </w:t>
      </w:r>
      <w:r w:rsidR="003E2F94">
        <w:rPr>
          <w:rFonts w:ascii="Times New Roman" w:hAnsi="Times New Roman"/>
          <w:b/>
          <w:sz w:val="28"/>
          <w:szCs w:val="28"/>
        </w:rPr>
        <w:t xml:space="preserve"> </w:t>
      </w:r>
      <w:r w:rsidR="00D33D34">
        <w:rPr>
          <w:rFonts w:ascii="Times New Roman" w:hAnsi="Times New Roman"/>
          <w:b/>
          <w:sz w:val="28"/>
          <w:szCs w:val="28"/>
        </w:rPr>
        <w:t xml:space="preserve"> ПО ИЗОБРАЗИТЕЛЬНОМУ ИСКУССТВУ</w:t>
      </w:r>
      <w:r>
        <w:rPr>
          <w:rFonts w:ascii="Times New Roman" w:hAnsi="Times New Roman"/>
          <w:b/>
          <w:sz w:val="28"/>
          <w:szCs w:val="28"/>
        </w:rPr>
        <w:t xml:space="preserve"> КАК </w:t>
      </w:r>
      <w:proofErr w:type="gramStart"/>
      <w:r w:rsidRPr="005B3CC0">
        <w:rPr>
          <w:rFonts w:ascii="Times New Roman" w:hAnsi="Times New Roman"/>
          <w:b/>
          <w:sz w:val="28"/>
          <w:szCs w:val="28"/>
        </w:rPr>
        <w:t>ПРАКТИКО – ОРИЕНТИРОВАННАЯ</w:t>
      </w:r>
      <w:proofErr w:type="gramEnd"/>
      <w:r w:rsidRPr="005B3CC0">
        <w:rPr>
          <w:rFonts w:ascii="Times New Roman" w:hAnsi="Times New Roman"/>
          <w:b/>
          <w:sz w:val="28"/>
          <w:szCs w:val="28"/>
        </w:rPr>
        <w:t xml:space="preserve"> ПОДГОТОВКА</w:t>
      </w:r>
      <w:r w:rsidR="00D33D34">
        <w:rPr>
          <w:rFonts w:ascii="Times New Roman" w:hAnsi="Times New Roman"/>
          <w:b/>
          <w:sz w:val="28"/>
          <w:szCs w:val="28"/>
        </w:rPr>
        <w:t xml:space="preserve"> </w:t>
      </w:r>
      <w:r w:rsidRPr="005B3CC0">
        <w:rPr>
          <w:rFonts w:ascii="Times New Roman" w:hAnsi="Times New Roman"/>
          <w:b/>
          <w:sz w:val="28"/>
          <w:szCs w:val="28"/>
        </w:rPr>
        <w:t>СТУДЕНТОВ</w:t>
      </w:r>
    </w:p>
    <w:p w:rsidR="00A32597" w:rsidRPr="003E2F94" w:rsidRDefault="00A32597" w:rsidP="00A3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17B" w:rsidRDefault="00A32597" w:rsidP="00E9117B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3E2F94">
        <w:rPr>
          <w:rFonts w:ascii="Times New Roman" w:hAnsi="Times New Roman"/>
          <w:i/>
          <w:sz w:val="28"/>
          <w:szCs w:val="28"/>
        </w:rPr>
        <w:t>Иванова Татьяна Ивановна</w:t>
      </w:r>
      <w:r w:rsidRPr="00E03836">
        <w:rPr>
          <w:rFonts w:ascii="Times New Roman" w:hAnsi="Times New Roman"/>
          <w:i/>
          <w:sz w:val="28"/>
          <w:szCs w:val="28"/>
        </w:rPr>
        <w:t>,</w:t>
      </w:r>
    </w:p>
    <w:p w:rsidR="00A32597" w:rsidRPr="00E03836" w:rsidRDefault="00A32597" w:rsidP="00E9117B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03836">
        <w:rPr>
          <w:rFonts w:ascii="Times New Roman" w:hAnsi="Times New Roman"/>
          <w:i/>
          <w:sz w:val="28"/>
          <w:szCs w:val="28"/>
        </w:rPr>
        <w:t xml:space="preserve"> преподавате</w:t>
      </w:r>
      <w:r w:rsidR="00E9117B">
        <w:rPr>
          <w:rFonts w:ascii="Times New Roman" w:hAnsi="Times New Roman"/>
          <w:i/>
          <w:sz w:val="28"/>
          <w:szCs w:val="28"/>
        </w:rPr>
        <w:t>ль</w:t>
      </w:r>
      <w:r w:rsidRPr="00E0383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03836">
        <w:rPr>
          <w:rFonts w:ascii="Times New Roman" w:hAnsi="Times New Roman"/>
          <w:i/>
          <w:sz w:val="28"/>
          <w:szCs w:val="28"/>
        </w:rPr>
        <w:t>спец</w:t>
      </w:r>
      <w:proofErr w:type="gramEnd"/>
      <w:r w:rsidRPr="00E03836">
        <w:rPr>
          <w:rFonts w:ascii="Times New Roman" w:hAnsi="Times New Roman"/>
          <w:i/>
          <w:sz w:val="28"/>
          <w:szCs w:val="28"/>
        </w:rPr>
        <w:t>. дисциплин</w:t>
      </w:r>
    </w:p>
    <w:p w:rsidR="00A32597" w:rsidRPr="00E03836" w:rsidRDefault="00A32597" w:rsidP="00E9117B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03836">
        <w:rPr>
          <w:rFonts w:ascii="Times New Roman" w:hAnsi="Times New Roman"/>
          <w:i/>
          <w:sz w:val="28"/>
          <w:szCs w:val="28"/>
        </w:rPr>
        <w:t>ГАПОУ «Городецкий Губернский колледж»</w:t>
      </w:r>
    </w:p>
    <w:p w:rsidR="00A32597" w:rsidRPr="006C77BC" w:rsidRDefault="00A32597" w:rsidP="00E9117B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03836">
        <w:rPr>
          <w:rFonts w:ascii="Times New Roman" w:hAnsi="Times New Roman"/>
          <w:i/>
          <w:sz w:val="28"/>
          <w:szCs w:val="28"/>
        </w:rPr>
        <w:t>Россия, г</w:t>
      </w:r>
      <w:proofErr w:type="gramStart"/>
      <w:r w:rsidRPr="00E03836">
        <w:rPr>
          <w:rFonts w:ascii="Times New Roman" w:hAnsi="Times New Roman"/>
          <w:i/>
          <w:sz w:val="28"/>
          <w:szCs w:val="28"/>
        </w:rPr>
        <w:t>.Г</w:t>
      </w:r>
      <w:proofErr w:type="gramEnd"/>
      <w:r w:rsidRPr="00E03836">
        <w:rPr>
          <w:rFonts w:ascii="Times New Roman" w:hAnsi="Times New Roman"/>
          <w:i/>
          <w:sz w:val="28"/>
          <w:szCs w:val="28"/>
        </w:rPr>
        <w:t>ородец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Подготовка будущих учителей в современных условиях должна быть направлена не только на накопление знаний, достижение их определенного уровня, но и на формирование профессиональных и личностных ценностных приоритетов.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 Эффективным средством формирования позиции будущего педагога является социальное партнерство с образовательными учреждениями района и не только. Технология «Педагогические мастерские», используемая в рамках педагогической практики и во внеурочной работе, позволяет успешно решать задачу развития социально – коммуникативной компетенции, аксиологической культуры и совершенствования личности студента в процессе коллективного сотворчества. А одна из основных организационных форм – мастер – класс – раскрыть суть творческой задачи и вовлечь в процесс ее решения других.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  По направлению «художественное образование» в рамках социального партнерства были разработаны и проведены следующие мастер – классы:</w:t>
      </w:r>
    </w:p>
    <w:p w:rsid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>- «Удивительный мир изоб</w:t>
      </w:r>
      <w:r w:rsidR="00E9117B">
        <w:rPr>
          <w:rFonts w:ascii="Times New Roman" w:hAnsi="Times New Roman"/>
          <w:sz w:val="28"/>
          <w:szCs w:val="28"/>
        </w:rPr>
        <w:t xml:space="preserve">разительного искусства», </w:t>
      </w:r>
      <w:r w:rsidRPr="00A32597">
        <w:rPr>
          <w:rFonts w:ascii="Times New Roman" w:hAnsi="Times New Roman"/>
          <w:sz w:val="28"/>
          <w:szCs w:val="28"/>
        </w:rPr>
        <w:t>«Художественные техники изображения пейзажа» для воспитателе</w:t>
      </w:r>
      <w:r w:rsidR="00E9117B">
        <w:rPr>
          <w:rFonts w:ascii="Times New Roman" w:hAnsi="Times New Roman"/>
          <w:sz w:val="28"/>
          <w:szCs w:val="28"/>
        </w:rPr>
        <w:t>й детского сада №45 г. Заволжья;</w:t>
      </w:r>
    </w:p>
    <w:p w:rsidR="00E9117B" w:rsidRPr="00A32597" w:rsidRDefault="00E9117B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«Нетрадиционные техники изображе</w:t>
      </w:r>
      <w:r w:rsidR="00F72BA7">
        <w:rPr>
          <w:rFonts w:ascii="Times New Roman" w:hAnsi="Times New Roman"/>
          <w:sz w:val="28"/>
          <w:szCs w:val="28"/>
        </w:rPr>
        <w:t>ния в развитии учащихся</w:t>
      </w:r>
      <w:r>
        <w:rPr>
          <w:rFonts w:ascii="Times New Roman" w:hAnsi="Times New Roman"/>
          <w:sz w:val="28"/>
          <w:szCs w:val="28"/>
        </w:rPr>
        <w:t xml:space="preserve"> с ОВЗ»- 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на базе общеобразовательных школ города, района, области, так и на базе колледжа в дни открытых дверей.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Мастер – классы расширяют представления участников о художественных техниках изображения в изобразительном искусстве, дают возможность приобретения творческого опыта в создании современных работ и развивают творческие способности студентов.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Особая атмосфера творческого поиска и сотрудничества, поисковый характер решения проблемы, возможность творческой самореализации способствуют развитию ценностно – смысловой и социальной компетенций студентов и формированию таких профессионально значимых качеств как: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>-способность понимать детей, окружающих людей и испытывать уважение к их личности;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>- умение творчески организовать свою работу, работу коллег, детей;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>- умение заниматься поисковой исследовательской деятельностью;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>- способность «заряжать</w:t>
      </w:r>
      <w:proofErr w:type="gramStart"/>
      <w:r w:rsidRPr="00A32597">
        <w:rPr>
          <w:rFonts w:ascii="Times New Roman" w:hAnsi="Times New Roman"/>
          <w:sz w:val="28"/>
          <w:szCs w:val="28"/>
        </w:rPr>
        <w:t>»с</w:t>
      </w:r>
      <w:proofErr w:type="gramEnd"/>
      <w:r w:rsidRPr="00A32597">
        <w:rPr>
          <w:rFonts w:ascii="Times New Roman" w:hAnsi="Times New Roman"/>
          <w:sz w:val="28"/>
          <w:szCs w:val="28"/>
        </w:rPr>
        <w:t>воей энергией других и др.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lastRenderedPageBreak/>
        <w:t xml:space="preserve">    Педагогам такая работа приносит не только новые знания, умения и навыки, развивает эстетическое восприятие и художественный вкус, но и позволяет на их основе актуализировать работу по художественно – эстетическому направлению с учащимися начальной школы.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Различные техники, представленные </w:t>
      </w:r>
      <w:proofErr w:type="gramStart"/>
      <w:r w:rsidRPr="00A32597">
        <w:rPr>
          <w:rFonts w:ascii="Times New Roman" w:hAnsi="Times New Roman"/>
          <w:sz w:val="28"/>
          <w:szCs w:val="28"/>
        </w:rPr>
        <w:t>на</w:t>
      </w:r>
      <w:proofErr w:type="gramEnd"/>
      <w:r w:rsidRPr="00A32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2597">
        <w:rPr>
          <w:rFonts w:ascii="Times New Roman" w:hAnsi="Times New Roman"/>
          <w:sz w:val="28"/>
          <w:szCs w:val="28"/>
        </w:rPr>
        <w:t>мастер</w:t>
      </w:r>
      <w:proofErr w:type="gramEnd"/>
      <w:r w:rsidRPr="00A32597">
        <w:rPr>
          <w:rFonts w:ascii="Times New Roman" w:hAnsi="Times New Roman"/>
          <w:sz w:val="28"/>
          <w:szCs w:val="28"/>
        </w:rPr>
        <w:t xml:space="preserve"> – классах, разработанные и адаптированные студентами творческие задания для работы с детьми младшего школьного возраста могут быть использованы широко на уроках, в оформлении развивающей среды, при изготовлении выставочных и подарочных работ.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Подготовка специалистов начального общего образования включает в себя не только получение теоретических основ, выработку практических умений и навыков, знание методики обучения изобразительному искусству, но и умения ориентироваться в культурной жизни своего города, района. Поэтому студенты знакомятся с различными учреждениями культуры и дополнительного образования.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Такими учреждения</w:t>
      </w:r>
      <w:r>
        <w:rPr>
          <w:rFonts w:ascii="Times New Roman" w:hAnsi="Times New Roman"/>
          <w:sz w:val="28"/>
          <w:szCs w:val="28"/>
        </w:rPr>
        <w:t>ми являются выставочные залы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32597">
        <w:rPr>
          <w:rFonts w:ascii="Times New Roman" w:hAnsi="Times New Roman"/>
          <w:sz w:val="28"/>
          <w:szCs w:val="28"/>
        </w:rPr>
        <w:t>Г</w:t>
      </w:r>
      <w:proofErr w:type="gramEnd"/>
      <w:r w:rsidRPr="00A32597">
        <w:rPr>
          <w:rFonts w:ascii="Times New Roman" w:hAnsi="Times New Roman"/>
          <w:sz w:val="28"/>
          <w:szCs w:val="28"/>
        </w:rPr>
        <w:t>ородца и г</w:t>
      </w:r>
      <w:r>
        <w:rPr>
          <w:rFonts w:ascii="Times New Roman" w:hAnsi="Times New Roman"/>
          <w:sz w:val="28"/>
          <w:szCs w:val="28"/>
        </w:rPr>
        <w:t>.</w:t>
      </w:r>
      <w:r w:rsidRPr="00A32597">
        <w:rPr>
          <w:rFonts w:ascii="Times New Roman" w:hAnsi="Times New Roman"/>
          <w:sz w:val="28"/>
          <w:szCs w:val="28"/>
        </w:rPr>
        <w:t>Заволжья, художественные галереи, которые дают возможность познакомиться с творчеством художников, работающих в различных видах изобразительного искусства. Студенты, рассматривая и анализируя подлинные работы, а не копии, могут увидеть манеру письма художника, его умения использовать разнообразные выразительные приемы и средства. Сама атмосфера выставочных залов способствует творческому вдохновению развитию интереса к изобразительному искусству. Особенно плодотворными становятся посещения выставочного зала</w:t>
      </w:r>
      <w:proofErr w:type="gramStart"/>
      <w:r w:rsidRPr="00A325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32597">
        <w:rPr>
          <w:rFonts w:ascii="Times New Roman" w:hAnsi="Times New Roman"/>
          <w:sz w:val="28"/>
          <w:szCs w:val="28"/>
        </w:rPr>
        <w:t xml:space="preserve"> если там присутствует сам художник, поэтому стараемся бывать на открытии выставок. Тем более что они всегда проводятся в интересной форме, с участием других художников, поэтов, музыкантов. Здесь студенты получают возможность непосредственного общения с автором, задавая вопросы о становлении его как художника, о специфических особенностях работы. Результат на лицо, а вернее на лице – сияющие глаза, вдохновленность, желание  сразу приступить к работе, попробовать самим создать интересную композицию.  Студенты всегда с удовольствием бывают в выставочных залах. Так происходит становление грамотного зрителя, понимающего искусство.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Воспитание любви к родному краю, уважение к народным умельцам формируются при посещении студентами музеев города, а также современных центров по изготовлению изделий народных художественных промыслов – фабрики «Городецкая роспись», </w:t>
      </w:r>
      <w:r w:rsidR="00E9117B">
        <w:rPr>
          <w:rFonts w:ascii="Times New Roman" w:hAnsi="Times New Roman"/>
          <w:sz w:val="28"/>
          <w:szCs w:val="28"/>
        </w:rPr>
        <w:t>З</w:t>
      </w:r>
      <w:r w:rsidRPr="00A32597">
        <w:rPr>
          <w:rFonts w:ascii="Times New Roman" w:hAnsi="Times New Roman"/>
          <w:sz w:val="28"/>
          <w:szCs w:val="28"/>
        </w:rPr>
        <w:t>АО «</w:t>
      </w:r>
      <w:r w:rsidR="00E9117B">
        <w:rPr>
          <w:rFonts w:ascii="Times New Roman" w:hAnsi="Times New Roman"/>
          <w:sz w:val="28"/>
          <w:szCs w:val="28"/>
        </w:rPr>
        <w:t>Татьяна</w:t>
      </w:r>
      <w:r w:rsidRPr="00A32597">
        <w:rPr>
          <w:rFonts w:ascii="Times New Roman" w:hAnsi="Times New Roman"/>
          <w:sz w:val="28"/>
          <w:szCs w:val="28"/>
        </w:rPr>
        <w:t xml:space="preserve">» и др. Также интересными являются поездки в районные центры – д. </w:t>
      </w:r>
      <w:proofErr w:type="spellStart"/>
      <w:r w:rsidRPr="00A32597">
        <w:rPr>
          <w:rFonts w:ascii="Times New Roman" w:hAnsi="Times New Roman"/>
          <w:sz w:val="28"/>
          <w:szCs w:val="28"/>
        </w:rPr>
        <w:t>Смиркино</w:t>
      </w:r>
      <w:proofErr w:type="spellEnd"/>
      <w:r w:rsidRPr="00A32597">
        <w:rPr>
          <w:rFonts w:ascii="Times New Roman" w:hAnsi="Times New Roman"/>
          <w:sz w:val="28"/>
          <w:szCs w:val="28"/>
        </w:rPr>
        <w:t xml:space="preserve"> (гончарный промысел), </w:t>
      </w:r>
      <w:r w:rsidR="00E9117B">
        <w:rPr>
          <w:rFonts w:ascii="Times New Roman" w:hAnsi="Times New Roman"/>
          <w:sz w:val="28"/>
          <w:szCs w:val="28"/>
        </w:rPr>
        <w:t>г</w:t>
      </w:r>
      <w:proofErr w:type="gramStart"/>
      <w:r w:rsidR="00E9117B">
        <w:rPr>
          <w:rFonts w:ascii="Times New Roman" w:hAnsi="Times New Roman"/>
          <w:sz w:val="28"/>
          <w:szCs w:val="28"/>
        </w:rPr>
        <w:t>.С</w:t>
      </w:r>
      <w:proofErr w:type="gramEnd"/>
      <w:r w:rsidR="00E9117B">
        <w:rPr>
          <w:rFonts w:ascii="Times New Roman" w:hAnsi="Times New Roman"/>
          <w:sz w:val="28"/>
          <w:szCs w:val="28"/>
        </w:rPr>
        <w:t>еменов – фабрика «Хохломская роспись</w:t>
      </w:r>
      <w:r w:rsidRPr="00A32597">
        <w:rPr>
          <w:rFonts w:ascii="Times New Roman" w:hAnsi="Times New Roman"/>
          <w:sz w:val="28"/>
          <w:szCs w:val="28"/>
        </w:rPr>
        <w:t>» и др. Студенты знакомятся с технологией изготовления изделий, понимают специфику того или иного промысла.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 Еще одним из наиболее эффективных средств воспитания будущих педагогов-художников, считаю организацию выставок детских рисунков. Здесь поддерживается связь со школами города, центрами детского </w:t>
      </w:r>
      <w:r w:rsidRPr="00A32597">
        <w:rPr>
          <w:rFonts w:ascii="Times New Roman" w:hAnsi="Times New Roman"/>
          <w:sz w:val="28"/>
          <w:szCs w:val="28"/>
        </w:rPr>
        <w:lastRenderedPageBreak/>
        <w:t xml:space="preserve">творчества, художественными школами. Видя уровень детских рисунков, студенты стремятся совершенствовать свои практические умения и навыки. 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Взаимосвязь со школами продолжается проведением внеурочных мероприятий. Такая работа развивает организаторские способности студентов, умение общаться с детьми разных возрастов, педагогическое мастерство.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       Еще один важный фактор в подготовке будущих специалистов по изобразительному искусству и технологии – это сотрудничество с преподавателями, с творческими личностями, что формирует умения общения с различными людьми, что немаловажно в профессии педагога.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  Материалы, полученные при посещении выставочных залов, встреч с интересными художниками, учителями, руководителями кружков учреждений дополнительного образования, студенты используют при написании курсо</w:t>
      </w:r>
      <w:r w:rsidR="00E9117B">
        <w:rPr>
          <w:rFonts w:ascii="Times New Roman" w:hAnsi="Times New Roman"/>
          <w:sz w:val="28"/>
          <w:szCs w:val="28"/>
        </w:rPr>
        <w:t>вых и дипломных</w:t>
      </w:r>
      <w:r w:rsidRPr="00A32597">
        <w:rPr>
          <w:rFonts w:ascii="Times New Roman" w:hAnsi="Times New Roman"/>
          <w:sz w:val="28"/>
          <w:szCs w:val="28"/>
        </w:rPr>
        <w:t xml:space="preserve"> работ.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597">
        <w:rPr>
          <w:rFonts w:ascii="Times New Roman" w:hAnsi="Times New Roman"/>
          <w:sz w:val="28"/>
          <w:szCs w:val="28"/>
        </w:rPr>
        <w:t xml:space="preserve">       Приобщение к изобразительному искусству не только через практическую деятельность, но и через сотрудничество с различными учреждениями дополнительного образования способствует воспитанию профессионалов своего дела, носителей национальной культуры.</w:t>
      </w: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597" w:rsidRPr="00A32597" w:rsidRDefault="00A32597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3F" w:rsidRPr="00A32597" w:rsidRDefault="0091538E" w:rsidP="00A32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B233F" w:rsidRPr="00A32597" w:rsidSect="00CE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0400"/>
    <w:multiLevelType w:val="hybridMultilevel"/>
    <w:tmpl w:val="F740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2597"/>
    <w:rsid w:val="002B3D38"/>
    <w:rsid w:val="003E2F94"/>
    <w:rsid w:val="00537164"/>
    <w:rsid w:val="005853D7"/>
    <w:rsid w:val="006C77BC"/>
    <w:rsid w:val="00A32597"/>
    <w:rsid w:val="00CE1EF8"/>
    <w:rsid w:val="00D12DF5"/>
    <w:rsid w:val="00D33D34"/>
    <w:rsid w:val="00DD2AC0"/>
    <w:rsid w:val="00E9117B"/>
    <w:rsid w:val="00F53730"/>
    <w:rsid w:val="00F7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5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934</Words>
  <Characters>5325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9</cp:revision>
  <dcterms:created xsi:type="dcterms:W3CDTF">2015-12-18T08:20:00Z</dcterms:created>
  <dcterms:modified xsi:type="dcterms:W3CDTF">2025-01-29T18:19:00Z</dcterms:modified>
</cp:coreProperties>
</file>