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A6" w:rsidRPr="00674B2F" w:rsidRDefault="00674B2F" w:rsidP="00674B2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4B2F">
        <w:rPr>
          <w:rFonts w:ascii="Times New Roman" w:hAnsi="Times New Roman" w:cs="Times New Roman"/>
          <w:b/>
          <w:sz w:val="40"/>
          <w:szCs w:val="40"/>
        </w:rPr>
        <w:t>Формирование финансовой грамотности обучающихся начальной и основной школы в условиях введения обновлённых ФГОС и ФОП</w:t>
      </w:r>
    </w:p>
    <w:p w:rsidR="00674B2F" w:rsidRDefault="00674B2F" w:rsidP="00505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4B2F" w:rsidRPr="00674B2F" w:rsidRDefault="00674B2F" w:rsidP="00505D6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674B2F">
        <w:rPr>
          <w:rFonts w:ascii="Times New Roman" w:hAnsi="Times New Roman" w:cs="Times New Roman"/>
          <w:b/>
          <w:i/>
          <w:sz w:val="28"/>
          <w:szCs w:val="28"/>
        </w:rPr>
        <w:t>Кожевникова М.С, учитель начальных классов</w:t>
      </w:r>
    </w:p>
    <w:p w:rsidR="00674B2F" w:rsidRPr="00674B2F" w:rsidRDefault="00674B2F" w:rsidP="00674B2F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74B2F">
        <w:rPr>
          <w:rFonts w:ascii="Times New Roman" w:hAnsi="Times New Roman" w:cs="Times New Roman"/>
          <w:i/>
          <w:sz w:val="28"/>
          <w:szCs w:val="28"/>
        </w:rPr>
        <w:t>Муниципальное общеобразовательное учреждение</w:t>
      </w:r>
    </w:p>
    <w:p w:rsidR="00674B2F" w:rsidRPr="00674B2F" w:rsidRDefault="00674B2F" w:rsidP="00674B2F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74B2F">
        <w:rPr>
          <w:rFonts w:ascii="Times New Roman" w:hAnsi="Times New Roman" w:cs="Times New Roman"/>
          <w:i/>
          <w:sz w:val="28"/>
          <w:szCs w:val="28"/>
        </w:rPr>
        <w:t>«Средняя общеобразовательная школа №9</w:t>
      </w:r>
    </w:p>
    <w:p w:rsidR="00674B2F" w:rsidRPr="00674B2F" w:rsidRDefault="00674B2F" w:rsidP="00674B2F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74B2F">
        <w:rPr>
          <w:rFonts w:ascii="Times New Roman" w:hAnsi="Times New Roman" w:cs="Times New Roman"/>
          <w:i/>
          <w:sz w:val="28"/>
          <w:szCs w:val="28"/>
        </w:rPr>
        <w:t xml:space="preserve"> с казачьими классами имени атамана А.В. </w:t>
      </w:r>
      <w:proofErr w:type="spellStart"/>
      <w:r w:rsidRPr="00674B2F">
        <w:rPr>
          <w:rFonts w:ascii="Times New Roman" w:hAnsi="Times New Roman" w:cs="Times New Roman"/>
          <w:i/>
          <w:sz w:val="28"/>
          <w:szCs w:val="28"/>
        </w:rPr>
        <w:t>Репникова</w:t>
      </w:r>
      <w:proofErr w:type="spellEnd"/>
      <w:r w:rsidRPr="00674B2F">
        <w:rPr>
          <w:rFonts w:ascii="Times New Roman" w:hAnsi="Times New Roman" w:cs="Times New Roman"/>
          <w:i/>
          <w:sz w:val="28"/>
          <w:szCs w:val="28"/>
        </w:rPr>
        <w:t>»</w:t>
      </w:r>
    </w:p>
    <w:p w:rsidR="00674B2F" w:rsidRDefault="00674B2F" w:rsidP="00505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2EA6" w:rsidRPr="00A06D31" w:rsidRDefault="00A06D31" w:rsidP="00822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31">
        <w:rPr>
          <w:rFonts w:ascii="Times New Roman" w:hAnsi="Times New Roman" w:cs="Times New Roman"/>
          <w:sz w:val="28"/>
          <w:szCs w:val="28"/>
        </w:rPr>
        <w:t xml:space="preserve">С 1 сентября 2022 года российские школьники начали изучать элементы финансовой грамотности в рамках предметов обязательной школьной программы – нововведения закреплены в федеральных образовательных стандартах (ФГОС) для начальной и основной школы. Системные изменения базируются на прочном фундаменте. Создан большой спектр </w:t>
      </w:r>
      <w:proofErr w:type="spellStart"/>
      <w:r w:rsidRPr="00A06D31">
        <w:rPr>
          <w:rFonts w:ascii="Times New Roman" w:hAnsi="Times New Roman" w:cs="Times New Roman"/>
          <w:sz w:val="28"/>
          <w:szCs w:val="28"/>
        </w:rPr>
        <w:t>разноформатных</w:t>
      </w:r>
      <w:proofErr w:type="spellEnd"/>
      <w:r w:rsidRPr="00A06D31">
        <w:rPr>
          <w:rFonts w:ascii="Times New Roman" w:hAnsi="Times New Roman" w:cs="Times New Roman"/>
          <w:sz w:val="28"/>
          <w:szCs w:val="28"/>
        </w:rPr>
        <w:t xml:space="preserve"> методологических и учебных материалов, организована система подготовки кадров. Благодаря этому у любой образовательной организации сегодня есть возможность преподавать фин</w:t>
      </w:r>
      <w:r w:rsidR="00505D64">
        <w:rPr>
          <w:rFonts w:ascii="Times New Roman" w:hAnsi="Times New Roman" w:cs="Times New Roman"/>
          <w:sz w:val="28"/>
          <w:szCs w:val="28"/>
        </w:rPr>
        <w:t xml:space="preserve">ансовую </w:t>
      </w:r>
      <w:r w:rsidRPr="00A06D31">
        <w:rPr>
          <w:rFonts w:ascii="Times New Roman" w:hAnsi="Times New Roman" w:cs="Times New Roman"/>
          <w:sz w:val="28"/>
          <w:szCs w:val="28"/>
        </w:rPr>
        <w:t xml:space="preserve">грамотность как в рамках предметов обязательной школьной программы, так и в качестве </w:t>
      </w:r>
      <w:proofErr w:type="spellStart"/>
      <w:r w:rsidRPr="00A06D31">
        <w:rPr>
          <w:rFonts w:ascii="Times New Roman" w:hAnsi="Times New Roman" w:cs="Times New Roman"/>
          <w:sz w:val="28"/>
          <w:szCs w:val="28"/>
        </w:rPr>
        <w:t>электива</w:t>
      </w:r>
      <w:proofErr w:type="spellEnd"/>
      <w:r w:rsidRPr="00A06D31">
        <w:rPr>
          <w:rFonts w:ascii="Times New Roman" w:hAnsi="Times New Roman" w:cs="Times New Roman"/>
          <w:sz w:val="28"/>
          <w:szCs w:val="28"/>
        </w:rPr>
        <w:t>.</w:t>
      </w:r>
    </w:p>
    <w:p w:rsidR="00742EA6" w:rsidRPr="00742EA6" w:rsidRDefault="00505D64" w:rsidP="008228E8">
      <w:pPr>
        <w:spacing w:after="0" w:line="360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Обновленные ФГОС</w:t>
      </w:r>
      <w:r w:rsidR="00742EA6" w:rsidRPr="00742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позволят детям получить необходимый для жизни запас знаний о финансах, сформировать навыки, которые во взрослой жизни помогут осознанно, безопасно для личного бюджета распоряжаться деньгами. Важно, что финансовая грамотность в образовательных учреждениях – это не только про то, как заработать и потратить. В ней присутствуют и другие, не менее важные модули: о налогообложении, различных форматах финансовой поддержки, которые человек может получить из государственного бюджета, о финансовой безопасности, цифровых сервисах, возможностях граждан участвовать в управлении местными бюджетами.  </w:t>
      </w:r>
    </w:p>
    <w:p w:rsidR="00742EA6" w:rsidRPr="00742EA6" w:rsidRDefault="00742EA6" w:rsidP="008228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42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42EA6" w:rsidRPr="00742EA6" w:rsidRDefault="00742EA6" w:rsidP="008228E8">
      <w:pPr>
        <w:spacing w:after="0" w:line="360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42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Необходимость повышать знания в области финансовой грамотности продиктована самой жизнью. Новые технологии в первую очередь приходят </w:t>
      </w:r>
      <w:r w:rsidRPr="00742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 финансовый рынок. Становиться нормой, что покупка финансового продукта или заключение договора об оказании услуг совершается буквально в один клик. С одной стороны, новые технолог</w:t>
      </w:r>
      <w:r w:rsidR="008228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ии приносят удобство, с другой – </w:t>
      </w:r>
      <w:r w:rsidRPr="00742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сокращают время на принятие решений. И очень важно научить детей совершать все эти действия осознанно, оценивая последствия для личного бюджета</w:t>
      </w:r>
      <w:r w:rsidR="008228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Важно также объяснить детям, </w:t>
      </w:r>
      <w:r w:rsidRPr="00742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работает трудовой договор, как защитить свои права во взаимодействии с работодателем. </w:t>
      </w:r>
    </w:p>
    <w:p w:rsidR="00742EA6" w:rsidRPr="00742EA6" w:rsidRDefault="00742EA6" w:rsidP="008228E8">
      <w:pPr>
        <w:spacing w:after="0" w:line="360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42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Другим важным направлением финансовой грамотности в образовании являются общественные финансы. Со школьной скамье у детей должно формироваться понимание, как устроена налоговая и бюджетная система страны, как в государстве распределяются деньги, как формируется пенсия. Они должны знать, на какую финансовую помощь от гос</w:t>
      </w:r>
      <w:r w:rsidR="008228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ударства могут рассчитывать. </w:t>
      </w:r>
    </w:p>
    <w:p w:rsidR="00742EA6" w:rsidRPr="00742EA6" w:rsidRDefault="00742EA6" w:rsidP="008228E8">
      <w:pPr>
        <w:spacing w:after="0" w:line="360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42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тому же сегодня подростки сами становятся активными участниками фин</w:t>
      </w:r>
      <w:r w:rsidR="00505D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ансового </w:t>
      </w:r>
      <w:r w:rsidR="008228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рынка. </w:t>
      </w:r>
      <w:r w:rsidRPr="00742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Так, Гражданский кодекс разрешает несовершеннолетним в возрасте от 14 до 18 лет самостоятельно, без согласия законных могут представителей, вносить вклады в банке и распоряжаться ими. Родители выпустить дебетовую карту на ребенка в возрасте от 6 до 14 лет в качестве дополнительной к своему счету, чтобы регулировать траты подростка. С 14 лет ребенок даже может пробовать свои силы на фондовом рынке – с письменного согласия законных представителей открывать брокерский счет или индивидуальный инвестиционный счет. И это уже не говоря о более простых, привычных схемах взаимодействия детей с деньгами: сегодня большинство (89%) школьников получают от родителей средства на ежедневную покупку еды, оплату проезда и мобильной связи, факультативные занятия и карманные расходы.  </w:t>
      </w:r>
    </w:p>
    <w:p w:rsidR="00742EA6" w:rsidRPr="00742EA6" w:rsidRDefault="00742EA6" w:rsidP="008228E8">
      <w:pPr>
        <w:spacing w:after="0" w:line="360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42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сегодняшний день, все больше образовательных учреждений вводят основы финансовой грамотности как предмет по выбору, сейчас 90% школ страны включили в свои учебные планы уроки финансовой грамотности. Разработана Единая рамка компетенций - точка содержательного консенсуса </w:t>
      </w:r>
      <w:r w:rsidRPr="00742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для всех программ и продуктов по финансовой грамотности (от учебников до мультфильмов и сериалов). </w:t>
      </w:r>
    </w:p>
    <w:p w:rsidR="00742EA6" w:rsidRPr="00742EA6" w:rsidRDefault="00742EA6" w:rsidP="008228E8">
      <w:pPr>
        <w:spacing w:after="0" w:line="360" w:lineRule="auto"/>
        <w:ind w:right="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42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качества финансового образования школьников позволит развивать компетенции будущих полноправных участников финансового рынка.  К реализации этой задачи государст</w:t>
      </w:r>
      <w:r w:rsidR="008228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шло долго – обновление ФГОС</w:t>
      </w:r>
      <w:r w:rsidRPr="00742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стало следствием масштабной работы Минфина, </w:t>
      </w:r>
      <w:proofErr w:type="spellStart"/>
      <w:r w:rsidRPr="00742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Минпросвещения</w:t>
      </w:r>
      <w:proofErr w:type="spellEnd"/>
      <w:r w:rsidRPr="00742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Банка России, начало которой заложил в 2010 году Минфин России в проекте «Содействие повышению уровня финансовой грамотности населения и развитию финансового образования в Российской Федерации». Следующим шагом в формировании системы финансового образования стало появление в 2017 году Стратегии повышения финансовой грамотности в Российской Федерации до 2023 года. Одна из важнейших задач документа – не просто предупредить россиян о рисках на финансовом рынке, но и помочь людям научиться жить по правилам «финансового ЗОЖ». Наконец, финансовая грамотность стала составной частью стратегии развития финансового рынка до 2030 года. По сут</w:t>
      </w:r>
      <w:r w:rsidR="008228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и, это признание финансового образования, </w:t>
      </w:r>
      <w:r w:rsidRPr="00742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важнейшей составляющей экономического успеха страны. Наравне с умением писать, читать, считать или владеть компьютером финансовая грамотность укрепила свое место среди важнейших компетенций современного человека. </w:t>
      </w:r>
    </w:p>
    <w:p w:rsidR="00742EA6" w:rsidRPr="00742EA6" w:rsidRDefault="00742EA6" w:rsidP="008228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42EA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23101" w:rsidRPr="00D23101" w:rsidRDefault="00D23101" w:rsidP="008228E8">
      <w:pPr>
        <w:keepNext/>
        <w:keepLines/>
        <w:spacing w:after="0" w:line="360" w:lineRule="auto"/>
        <w:ind w:right="23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2310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Начальное общее образование </w:t>
      </w:r>
    </w:p>
    <w:p w:rsidR="00D23101" w:rsidRPr="00D23101" w:rsidRDefault="00D23101" w:rsidP="008228E8">
      <w:pPr>
        <w:spacing w:after="0" w:line="360" w:lineRule="auto"/>
        <w:ind w:right="6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начальной школе элементы финансовой грамотности вводятся в такие предметы, как «Математика» и «Окружающий мир».  </w:t>
      </w:r>
    </w:p>
    <w:p w:rsidR="00D23101" w:rsidRPr="00D23101" w:rsidRDefault="008228E8" w:rsidP="008228E8">
      <w:pPr>
        <w:spacing w:after="0" w:line="360" w:lineRule="auto"/>
        <w:ind w:right="6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D23101"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примерной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основной образовательной программе начального общего образования, </w:t>
      </w:r>
      <w:r w:rsidR="0034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одобренной</w:t>
      </w:r>
      <w:bookmarkStart w:id="0" w:name="_GoBack"/>
      <w:bookmarkEnd w:id="0"/>
      <w:r w:rsidR="00D23101"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решением  федерального  учебно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D23101"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методического объединения по общему образованию, протокол от 18 марта 2022 г. № 1/22, в разделе «Примерная рабочая программа по математике» перечислены цели, на достижение которых направлено изучение математики в начально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й школе (п.2.1). Сравнительный анализ указанных целей изучения </w:t>
      </w:r>
      <w:r w:rsidR="00D23101"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математики в начальной школе и планируемых результатов формирования финансовой </w:t>
      </w:r>
      <w:r w:rsidR="00D23101"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грамотности обучающихся показывает, что они во многом совпадают. Так, в разделе «Числа и величины» (3 класс) изучается следующее содержание: </w:t>
      </w:r>
    </w:p>
    <w:p w:rsidR="00D23101" w:rsidRPr="00D23101" w:rsidRDefault="00D23101" w:rsidP="008228E8">
      <w:pPr>
        <w:numPr>
          <w:ilvl w:val="0"/>
          <w:numId w:val="3"/>
        </w:numPr>
        <w:spacing w:after="0" w:line="360" w:lineRule="auto"/>
        <w:ind w:left="0" w:right="6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стоимость (единицы – рубль, копейка); </w:t>
      </w:r>
    </w:p>
    <w:p w:rsidR="00D23101" w:rsidRPr="00D23101" w:rsidRDefault="00D23101" w:rsidP="008228E8">
      <w:pPr>
        <w:numPr>
          <w:ilvl w:val="0"/>
          <w:numId w:val="3"/>
        </w:numPr>
        <w:spacing w:after="0" w:line="360" w:lineRule="auto"/>
        <w:ind w:left="0" w:right="6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установление отношения «дороже/дешевле на/в»; </w:t>
      </w:r>
    </w:p>
    <w:p w:rsidR="00D23101" w:rsidRPr="00D23101" w:rsidRDefault="00D23101" w:rsidP="008228E8">
      <w:pPr>
        <w:numPr>
          <w:ilvl w:val="0"/>
          <w:numId w:val="3"/>
        </w:numPr>
        <w:spacing w:after="0" w:line="360" w:lineRule="auto"/>
        <w:ind w:left="0" w:right="6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соотношение «цена, количество, стоимость» в практической ситуации. </w:t>
      </w:r>
    </w:p>
    <w:p w:rsidR="00D23101" w:rsidRPr="00D23101" w:rsidRDefault="00D23101" w:rsidP="008228E8">
      <w:pPr>
        <w:spacing w:after="0" w:line="360" w:lineRule="auto"/>
        <w:ind w:right="6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Данные понятия и знания составляют базовую основу разделов «Платежи и покупки» и «Цены на товары и услуги», входящих в первую предметную область «Деньги и операции с ними» Единой рамки компетенций по финансовой грамотности, разработанной и утвержденной в целях реализации Стратегии повышения финансовой грамотности в Российской Федерации на 2017-2023 годы. </w:t>
      </w:r>
    </w:p>
    <w:p w:rsidR="00D23101" w:rsidRPr="00D23101" w:rsidRDefault="00D23101" w:rsidP="008228E8">
      <w:pPr>
        <w:spacing w:after="0" w:line="360" w:lineRule="auto"/>
        <w:ind w:right="6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Решение арифметических примеров с разными величинами стоимости, объяснение полученных результатов, способствует формированию элементов финансовой грамотности и формированию функциональной грамотности обучающихся. </w:t>
      </w:r>
    </w:p>
    <w:p w:rsidR="00D23101" w:rsidRPr="00D23101" w:rsidRDefault="00D23101" w:rsidP="008228E8">
      <w:pPr>
        <w:keepNext/>
        <w:keepLines/>
        <w:spacing w:after="0" w:line="360" w:lineRule="auto"/>
        <w:ind w:right="232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2310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Основное общее образование </w:t>
      </w:r>
    </w:p>
    <w:p w:rsidR="00D23101" w:rsidRPr="00D23101" w:rsidRDefault="00D23101" w:rsidP="008228E8">
      <w:pPr>
        <w:spacing w:after="0" w:line="360" w:lineRule="auto"/>
        <w:ind w:right="6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Основной посыл обновленных ФГОС общего образования – ориентир на применение в практической жизни, в собственном поведении личности: </w:t>
      </w:r>
    </w:p>
    <w:p w:rsidR="00D23101" w:rsidRPr="00D23101" w:rsidRDefault="00D23101" w:rsidP="008228E8">
      <w:pPr>
        <w:numPr>
          <w:ilvl w:val="0"/>
          <w:numId w:val="4"/>
        </w:numPr>
        <w:spacing w:after="0" w:line="360" w:lineRule="auto"/>
        <w:ind w:right="6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выстраивание личного финансового поведения; </w:t>
      </w:r>
    </w:p>
    <w:p w:rsidR="00D23101" w:rsidRPr="00D23101" w:rsidRDefault="00D23101" w:rsidP="008228E8">
      <w:pPr>
        <w:numPr>
          <w:ilvl w:val="0"/>
          <w:numId w:val="4"/>
        </w:numPr>
        <w:spacing w:after="0" w:line="360" w:lineRule="auto"/>
        <w:ind w:right="6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освоение моделей рационального финансового поведения; </w:t>
      </w:r>
    </w:p>
    <w:p w:rsidR="00D23101" w:rsidRPr="00D23101" w:rsidRDefault="00D23101" w:rsidP="008228E8">
      <w:pPr>
        <w:numPr>
          <w:ilvl w:val="0"/>
          <w:numId w:val="4"/>
        </w:numPr>
        <w:spacing w:after="0" w:line="360" w:lineRule="auto"/>
        <w:ind w:right="6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выстраивание поведения в типичных жизненных ситуациях, связанных с финансовыми вопросами; </w:t>
      </w:r>
    </w:p>
    <w:p w:rsidR="00D23101" w:rsidRPr="00D23101" w:rsidRDefault="00D23101" w:rsidP="008228E8">
      <w:pPr>
        <w:numPr>
          <w:ilvl w:val="0"/>
          <w:numId w:val="4"/>
        </w:numPr>
        <w:spacing w:after="0" w:line="360" w:lineRule="auto"/>
        <w:ind w:right="6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учет возможных альтернатив при принятии решения. </w:t>
      </w:r>
    </w:p>
    <w:p w:rsidR="00D23101" w:rsidRPr="00D23101" w:rsidRDefault="00D23101" w:rsidP="008228E8">
      <w:pPr>
        <w:spacing w:after="0" w:line="36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уровне основного общего образование стандартом предусмотрено: </w:t>
      </w:r>
    </w:p>
    <w:p w:rsidR="00D23101" w:rsidRPr="00D23101" w:rsidRDefault="00D23101" w:rsidP="008228E8">
      <w:pPr>
        <w:numPr>
          <w:ilvl w:val="0"/>
          <w:numId w:val="4"/>
        </w:numPr>
        <w:spacing w:after="0" w:line="360" w:lineRule="auto"/>
        <w:ind w:right="6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освоение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 (ФГОС ООО п. 4); </w:t>
      </w:r>
    </w:p>
    <w:p w:rsidR="00D23101" w:rsidRPr="00D23101" w:rsidRDefault="00D23101" w:rsidP="008228E8">
      <w:pPr>
        <w:numPr>
          <w:ilvl w:val="0"/>
          <w:numId w:val="4"/>
        </w:numPr>
        <w:spacing w:after="0" w:line="360" w:lineRule="auto"/>
        <w:ind w:right="6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функциональной грамотности обучающихся (способность решать учебные задачи и жизненные проблемные ситуации на </w:t>
      </w:r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основе сформированных предметных, </w:t>
      </w:r>
      <w:proofErr w:type="spellStart"/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метапредметных</w:t>
      </w:r>
      <w:proofErr w:type="spellEnd"/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универсальных способов деятельности) (п. 35.2). </w:t>
      </w:r>
    </w:p>
    <w:p w:rsidR="00D23101" w:rsidRPr="00D23101" w:rsidRDefault="00D23101" w:rsidP="008228E8">
      <w:pPr>
        <w:spacing w:after="0" w:line="360" w:lineRule="auto"/>
        <w:ind w:right="6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требованиями обновленного ФГОС ООО финансовая грамотность включена: </w:t>
      </w:r>
    </w:p>
    <w:p w:rsidR="00D23101" w:rsidRPr="00D23101" w:rsidRDefault="00D23101" w:rsidP="008228E8">
      <w:pPr>
        <w:numPr>
          <w:ilvl w:val="0"/>
          <w:numId w:val="4"/>
        </w:numPr>
        <w:spacing w:after="0" w:line="360" w:lineRule="auto"/>
        <w:ind w:right="6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 w:rsidRPr="00D2310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предметные результаты</w:t>
      </w:r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общеобразовательных предметов: «Обществознание», «Математика», «География», «Информатика»; </w:t>
      </w:r>
    </w:p>
    <w:p w:rsidR="00D23101" w:rsidRPr="00D23101" w:rsidRDefault="00D23101" w:rsidP="008228E8">
      <w:pPr>
        <w:numPr>
          <w:ilvl w:val="0"/>
          <w:numId w:val="4"/>
        </w:numPr>
        <w:spacing w:after="0" w:line="360" w:lineRule="auto"/>
        <w:ind w:right="6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состав </w:t>
      </w:r>
      <w:r w:rsidRPr="00D2310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универсальных учебных действий</w:t>
      </w:r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(«формирование знаний и навыков в области финансовой грамотности…») (п.32.2). </w:t>
      </w:r>
    </w:p>
    <w:p w:rsidR="00D23101" w:rsidRPr="00D23101" w:rsidRDefault="00D23101" w:rsidP="008228E8">
      <w:pPr>
        <w:spacing w:after="0" w:line="360" w:lineRule="auto"/>
        <w:ind w:right="6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составе планируемых результатов по предмету «Обществознание» предусмотрено «…приобретение опыта использования полученных знаний, включая основы финансовой грамотности, в практической деятельности (включая выполнение проектов индивидуально и в группе),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 для  анализа  потребления  домашнего  хозяйства;  для составления личного финансового плана…» (ФГОС ООО п 45.6.2). </w:t>
      </w:r>
    </w:p>
    <w:p w:rsidR="00D23101" w:rsidRPr="00D23101" w:rsidRDefault="00D23101" w:rsidP="008228E8">
      <w:pPr>
        <w:spacing w:after="0" w:line="360" w:lineRule="auto"/>
        <w:ind w:right="6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предмету «География» планируемые результаты включают «…умение решать практические задачи в сфере экономиче</w:t>
      </w:r>
      <w:r w:rsidR="00505D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ской географии для определения </w:t>
      </w:r>
      <w:r w:rsidR="008228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качества </w:t>
      </w:r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жизни</w:t>
      </w:r>
      <w:r w:rsidR="0034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человека,  семьи</w:t>
      </w:r>
      <w:proofErr w:type="gramEnd"/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и  финансового благополучия…» (ФГОС ООО п. 45.6.3). </w:t>
      </w:r>
    </w:p>
    <w:p w:rsidR="00D23101" w:rsidRPr="00D23101" w:rsidRDefault="00D23101" w:rsidP="008228E8">
      <w:pPr>
        <w:spacing w:after="0" w:line="360" w:lineRule="auto"/>
        <w:ind w:right="6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планируемые результаты по предмету «Математика» заложено «…умение решать задачи на проценты, цену товаров и стоимость покупок и услуг, налоги, задачи из области управления личными и семейными финансами…» (ФГОС ООО пп.45.5.1-45.5.2). </w:t>
      </w:r>
    </w:p>
    <w:p w:rsidR="00D23101" w:rsidRPr="00D23101" w:rsidRDefault="00D23101" w:rsidP="008228E8">
      <w:pPr>
        <w:spacing w:after="0" w:line="360" w:lineRule="auto"/>
        <w:ind w:right="6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основ финансовой грамотности предполагает использование практико-ориентированных</w:t>
      </w:r>
      <w:r w:rsidR="00505D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образовательных технологий. В </w:t>
      </w:r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этом заключается следование требованиям ФГОС, в которых ведущим назван </w:t>
      </w:r>
      <w:proofErr w:type="spellStart"/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деятельностный</w:t>
      </w:r>
      <w:proofErr w:type="spellEnd"/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подход. </w:t>
      </w:r>
    </w:p>
    <w:p w:rsidR="00D23101" w:rsidRPr="00D23101" w:rsidRDefault="00D23101" w:rsidP="008228E8">
      <w:pPr>
        <w:spacing w:after="0" w:line="360" w:lineRule="auto"/>
        <w:ind w:right="6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Использование </w:t>
      </w:r>
      <w:proofErr w:type="spellStart"/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деятельностного</w:t>
      </w:r>
      <w:proofErr w:type="spellEnd"/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подхода предполагает частичный отказ от традиционных форм работы на уроке (рассказ учителя, чтение учебника, пересказ текста) и активное вовлечение ребят в осмысленную работу с учебным материалом. Таким образом, текст учебника из цели образования превращается в средство его достижения. Учителю необходимо продумать на каждом этапе урока виды деятельности ученика, максимально избегая пассивных видов деятельности (слушает, запоминает, воспроизводит…). </w:t>
      </w:r>
    </w:p>
    <w:p w:rsidR="00D23101" w:rsidRPr="00D23101" w:rsidRDefault="00D23101" w:rsidP="008228E8">
      <w:pPr>
        <w:spacing w:after="0" w:line="360" w:lineRule="auto"/>
        <w:ind w:right="6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Именно так и должны проводиться занятия по финансовой грамотности. Главная цель этих занятий заключается в формировании рационального поведения в сфере экономики, умений принятия эффективных решений при распоряжении финансами. Изучение основ финансо</w:t>
      </w:r>
      <w:r w:rsidR="00505D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вой грамотности сопровождается </w:t>
      </w:r>
      <w:r w:rsidR="008228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выполнением</w:t>
      </w:r>
      <w:r w:rsidR="0034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различных заданий, </w:t>
      </w:r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обеспечивающих использование активных форм деятельности учеников на уроке. Это уроки-практикумы, решение задач, анализ ситуаций, работа со статистическими данными, составление документов и т. д. </w:t>
      </w:r>
    </w:p>
    <w:p w:rsidR="00D23101" w:rsidRPr="00D23101" w:rsidRDefault="00D23101" w:rsidP="008228E8">
      <w:pPr>
        <w:spacing w:after="0" w:line="360" w:lineRule="auto"/>
        <w:ind w:right="6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Особым видом деятельности обучающихся выступает </w:t>
      </w:r>
      <w:r w:rsidRPr="00D2310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проектная деятельность.</w:t>
      </w:r>
      <w:r w:rsidRPr="00D2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 проектов необычайно актуален сегодня. Вступая в профессиональную деятельность, молодые люди скорее всего окажутся вовлечены в выполнение различного рода проектов. Навык этой деятельности необходимо формировать в школе. Проектная деятельность предполагает наличие значимой для учащегося проблемы, самостоятельные действия для ее решения и получение продукта в конце. В ходе изучения модуля по финансовой грамотности учащимся предлагают актуальные и интересные темы проектов. При этом наряду с общими темами даются конкретизирующие вопросы. В этом подробном перечне каждый школьник найдет для себя то, что его заинтересует. Выполнение проекта приведет как к лучшему усвоению теоретического материала по рассматриваемому вопросу, так и к формированию конкретных практических навыков. </w:t>
      </w:r>
    </w:p>
    <w:p w:rsidR="00742EA6" w:rsidRDefault="00742EA6" w:rsidP="008228E8">
      <w:pPr>
        <w:spacing w:after="0" w:line="360" w:lineRule="auto"/>
        <w:jc w:val="both"/>
      </w:pPr>
    </w:p>
    <w:p w:rsidR="00742EA6" w:rsidRDefault="00742EA6" w:rsidP="008228E8">
      <w:pPr>
        <w:spacing w:after="0" w:line="360" w:lineRule="auto"/>
        <w:jc w:val="both"/>
      </w:pPr>
    </w:p>
    <w:p w:rsidR="00E171E3" w:rsidRPr="00505D64" w:rsidRDefault="00505D64" w:rsidP="008228E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D6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8228E8" w:rsidRPr="008228E8" w:rsidRDefault="00A079AA" w:rsidP="008228E8">
      <w:pPr>
        <w:numPr>
          <w:ilvl w:val="0"/>
          <w:numId w:val="1"/>
        </w:numPr>
        <w:shd w:val="clear" w:color="auto" w:fill="FFFFFF" w:themeFill="background1"/>
        <w:spacing w:before="300" w:after="0" w:line="360" w:lineRule="auto"/>
        <w:ind w:left="0"/>
        <w:jc w:val="both"/>
        <w:rPr>
          <w:rFonts w:ascii="Times New Roman" w:eastAsia="Times New Roman" w:hAnsi="Times New Roman" w:cs="Times New Roman"/>
          <w:color w:val="04182E"/>
          <w:sz w:val="28"/>
          <w:szCs w:val="28"/>
          <w:lang w:eastAsia="ru-RU"/>
        </w:rPr>
      </w:pPr>
      <w:r w:rsidRPr="00A079AA">
        <w:rPr>
          <w:rFonts w:ascii="Times New Roman" w:eastAsia="Times New Roman" w:hAnsi="Times New Roman" w:cs="Times New Roman"/>
          <w:color w:val="04182E"/>
          <w:sz w:val="28"/>
          <w:szCs w:val="28"/>
          <w:shd w:val="clear" w:color="auto" w:fill="FFFFFF" w:themeFill="background1"/>
          <w:lang w:eastAsia="ru-RU"/>
        </w:rPr>
        <w:t>Единая рамка компетенций по финансовой грамотности для детей и взрослых (2021).</w:t>
      </w:r>
      <w:r w:rsidRPr="00A079AA">
        <w:rPr>
          <w:rFonts w:ascii="Times New Roman" w:eastAsia="Times New Roman" w:hAnsi="Times New Roman" w:cs="Times New Roman"/>
          <w:color w:val="04182E"/>
          <w:sz w:val="28"/>
          <w:szCs w:val="28"/>
          <w:lang w:eastAsia="ru-RU"/>
        </w:rPr>
        <w:t> </w:t>
      </w:r>
      <w:hyperlink r:id="rId5" w:history="1">
        <w:r w:rsidRPr="008228E8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https://моифинансы.рф/materials/edinaya-ramka-kompetencij-po-finansovoj-gramotnosti-dlya-shkolnikov-i-vzroslyh/</w:t>
        </w:r>
      </w:hyperlink>
    </w:p>
    <w:p w:rsidR="008228E8" w:rsidRDefault="00A079AA" w:rsidP="008228E8">
      <w:pPr>
        <w:numPr>
          <w:ilvl w:val="0"/>
          <w:numId w:val="1"/>
        </w:numPr>
        <w:shd w:val="clear" w:color="auto" w:fill="FFFFFF" w:themeFill="background1"/>
        <w:spacing w:before="300" w:after="0" w:line="360" w:lineRule="auto"/>
        <w:ind w:left="0"/>
        <w:jc w:val="both"/>
        <w:rPr>
          <w:rFonts w:ascii="Times New Roman" w:eastAsia="Times New Roman" w:hAnsi="Times New Roman" w:cs="Times New Roman"/>
          <w:color w:val="04182E"/>
          <w:sz w:val="28"/>
          <w:szCs w:val="28"/>
          <w:lang w:eastAsia="ru-RU"/>
        </w:rPr>
      </w:pPr>
      <w:r w:rsidRPr="00A079AA">
        <w:rPr>
          <w:rFonts w:ascii="Times New Roman" w:eastAsia="Times New Roman" w:hAnsi="Times New Roman" w:cs="Times New Roman"/>
          <w:color w:val="04182E"/>
          <w:sz w:val="28"/>
          <w:szCs w:val="28"/>
          <w:lang w:eastAsia="ru-RU"/>
        </w:rPr>
        <w:t>Ковалева, Г. (2019). Что необходимо знать каждому учителю о функциональной грамотности. </w:t>
      </w:r>
      <w:r w:rsidRPr="00505D64">
        <w:rPr>
          <w:rFonts w:ascii="Times New Roman" w:eastAsia="Times New Roman" w:hAnsi="Times New Roman" w:cs="Times New Roman"/>
          <w:i/>
          <w:iCs/>
          <w:color w:val="04182E"/>
          <w:sz w:val="28"/>
          <w:szCs w:val="28"/>
          <w:lang w:eastAsia="ru-RU"/>
        </w:rPr>
        <w:t>Вестник образования России,</w:t>
      </w:r>
      <w:r w:rsidR="008228E8">
        <w:rPr>
          <w:rFonts w:ascii="Times New Roman" w:eastAsia="Times New Roman" w:hAnsi="Times New Roman" w:cs="Times New Roman"/>
          <w:color w:val="04182E"/>
          <w:sz w:val="28"/>
          <w:szCs w:val="28"/>
          <w:lang w:eastAsia="ru-RU"/>
        </w:rPr>
        <w:t> 16, 49-</w:t>
      </w:r>
    </w:p>
    <w:p w:rsidR="00505D64" w:rsidRPr="008228E8" w:rsidRDefault="00505D64" w:rsidP="008228E8">
      <w:pPr>
        <w:numPr>
          <w:ilvl w:val="0"/>
          <w:numId w:val="1"/>
        </w:numPr>
        <w:shd w:val="clear" w:color="auto" w:fill="FFFFFF" w:themeFill="background1"/>
        <w:spacing w:before="300" w:after="0" w:line="360" w:lineRule="auto"/>
        <w:ind w:left="0"/>
        <w:jc w:val="both"/>
        <w:rPr>
          <w:rFonts w:ascii="Times New Roman" w:eastAsia="Times New Roman" w:hAnsi="Times New Roman" w:cs="Times New Roman"/>
          <w:color w:val="04182E"/>
          <w:sz w:val="28"/>
          <w:szCs w:val="28"/>
          <w:lang w:eastAsia="ru-RU"/>
        </w:rPr>
      </w:pPr>
      <w:r w:rsidRPr="008228E8">
        <w:rPr>
          <w:rFonts w:ascii="Times New Roman" w:hAnsi="Times New Roman" w:cs="Times New Roman"/>
          <w:sz w:val="28"/>
          <w:szCs w:val="28"/>
        </w:rPr>
        <w:t xml:space="preserve">Учебно-методический </w:t>
      </w:r>
      <w:r w:rsidR="008228E8" w:rsidRPr="008228E8">
        <w:rPr>
          <w:rFonts w:ascii="Times New Roman" w:hAnsi="Times New Roman" w:cs="Times New Roman"/>
          <w:sz w:val="28"/>
          <w:szCs w:val="28"/>
        </w:rPr>
        <w:t xml:space="preserve">комплекс </w:t>
      </w:r>
      <w:r w:rsidRPr="008228E8">
        <w:rPr>
          <w:rFonts w:ascii="Times New Roman" w:hAnsi="Times New Roman" w:cs="Times New Roman"/>
          <w:sz w:val="28"/>
          <w:szCs w:val="28"/>
        </w:rPr>
        <w:t xml:space="preserve">«Введение в финансовую грамотность» для начальной школы. [Электронный ресурс]. – Режим </w:t>
      </w:r>
    </w:p>
    <w:p w:rsidR="008228E8" w:rsidRDefault="008228E8" w:rsidP="008228E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доступа: </w:t>
      </w:r>
      <w:hyperlink r:id="rId6" w:history="1">
        <w:r w:rsidRPr="008228E8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https://fincult.info/teaching/uchebno-metodicheskiy-komplekc-vvedeniev-finansovuyu-gramotnost-dlya-nachalnoy-shkoly/</w:t>
        </w:r>
      </w:hyperlink>
    </w:p>
    <w:p w:rsidR="008228E8" w:rsidRDefault="008228E8" w:rsidP="008228E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D64" w:rsidRPr="008228E8" w:rsidRDefault="008228E8" w:rsidP="008228E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r w:rsidR="00505D64" w:rsidRPr="00505D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Банк заданий по финансовой грамотности для учащихся 5-9 классов на сайте Института стратегии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развития образования Российской</w:t>
      </w:r>
      <w:r w:rsidR="0034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академии </w:t>
      </w:r>
      <w:r w:rsidR="00505D64" w:rsidRPr="00505D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образования. [Электронный ресурс]. – Режим доступа:  </w:t>
      </w:r>
    </w:p>
    <w:p w:rsidR="00505D64" w:rsidRPr="00505D64" w:rsidRDefault="0034135F" w:rsidP="008228E8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hyperlink r:id="rId7">
        <w:r w:rsidR="00505D64" w:rsidRPr="008228E8">
          <w:rPr>
            <w:rFonts w:ascii="Times New Roman" w:eastAsia="Times New Roman" w:hAnsi="Times New Roman" w:cs="Times New Roman"/>
            <w:color w:val="0070C0"/>
            <w:sz w:val="28"/>
            <w:u w:val="single" w:color="0000FF"/>
            <w:lang w:eastAsia="ru-RU"/>
          </w:rPr>
          <w:t>http://skiv.instrao.ru/bank</w:t>
        </w:r>
      </w:hyperlink>
      <w:hyperlink r:id="rId8">
        <w:r w:rsidR="00505D64" w:rsidRPr="008228E8">
          <w:rPr>
            <w:rFonts w:ascii="Times New Roman" w:eastAsia="Times New Roman" w:hAnsi="Times New Roman" w:cs="Times New Roman"/>
            <w:color w:val="0070C0"/>
            <w:sz w:val="28"/>
            <w:u w:val="single" w:color="0000FF"/>
            <w:lang w:eastAsia="ru-RU"/>
          </w:rPr>
          <w:t>-</w:t>
        </w:r>
      </w:hyperlink>
      <w:hyperlink r:id="rId9">
        <w:r w:rsidR="00505D64" w:rsidRPr="008228E8">
          <w:rPr>
            <w:rFonts w:ascii="Times New Roman" w:eastAsia="Times New Roman" w:hAnsi="Times New Roman" w:cs="Times New Roman"/>
            <w:color w:val="0070C0"/>
            <w:sz w:val="28"/>
            <w:u w:val="single" w:color="0000FF"/>
            <w:lang w:eastAsia="ru-RU"/>
          </w:rPr>
          <w:t>zadaniy/finansovaya</w:t>
        </w:r>
      </w:hyperlink>
      <w:hyperlink r:id="rId10">
        <w:r w:rsidR="00505D64" w:rsidRPr="008228E8">
          <w:rPr>
            <w:rFonts w:ascii="Times New Roman" w:eastAsia="Times New Roman" w:hAnsi="Times New Roman" w:cs="Times New Roman"/>
            <w:color w:val="0070C0"/>
            <w:sz w:val="28"/>
            <w:u w:val="single" w:color="0000FF"/>
            <w:lang w:eastAsia="ru-RU"/>
          </w:rPr>
          <w:t>-</w:t>
        </w:r>
      </w:hyperlink>
      <w:hyperlink r:id="rId11">
        <w:r w:rsidR="00505D64" w:rsidRPr="008228E8">
          <w:rPr>
            <w:rFonts w:ascii="Times New Roman" w:eastAsia="Times New Roman" w:hAnsi="Times New Roman" w:cs="Times New Roman"/>
            <w:color w:val="0070C0"/>
            <w:sz w:val="28"/>
            <w:u w:val="single" w:color="0000FF"/>
            <w:lang w:eastAsia="ru-RU"/>
          </w:rPr>
          <w:t>gramotnost/</w:t>
        </w:r>
      </w:hyperlink>
      <w:hyperlink r:id="rId12">
        <w:r w:rsidR="00505D64" w:rsidRPr="008228E8">
          <w:rPr>
            <w:rFonts w:ascii="Times New Roman" w:eastAsia="Times New Roman" w:hAnsi="Times New Roman" w:cs="Times New Roman"/>
            <w:color w:val="0070C0"/>
            <w:sz w:val="28"/>
            <w:lang w:eastAsia="ru-RU"/>
          </w:rPr>
          <w:t xml:space="preserve"> </w:t>
        </w:r>
      </w:hyperlink>
      <w:r w:rsidR="00505D64" w:rsidRPr="00505D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05D64" w:rsidRPr="00505D64" w:rsidRDefault="00505D64" w:rsidP="008228E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5D64" w:rsidRPr="00505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24EFB"/>
    <w:multiLevelType w:val="hybridMultilevel"/>
    <w:tmpl w:val="7DC0A5E8"/>
    <w:lvl w:ilvl="0" w:tplc="2932AB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3881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E899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0059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6A04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E85A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26D8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44C2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1652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F60DD0"/>
    <w:multiLevelType w:val="hybridMultilevel"/>
    <w:tmpl w:val="4920DA02"/>
    <w:lvl w:ilvl="0" w:tplc="221E5F1C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B2F8F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A803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40CE9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D44C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F43F5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EE79A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E032F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24EF6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E24583B"/>
    <w:multiLevelType w:val="hybridMultilevel"/>
    <w:tmpl w:val="392E08C8"/>
    <w:lvl w:ilvl="0" w:tplc="45E48C5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82283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ACCF3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C6A6F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B8BCF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DE020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F8223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367B3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105DB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68009E"/>
    <w:multiLevelType w:val="multilevel"/>
    <w:tmpl w:val="C9BCE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A23CD9"/>
    <w:multiLevelType w:val="multilevel"/>
    <w:tmpl w:val="398E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AA"/>
    <w:rsid w:val="0034135F"/>
    <w:rsid w:val="00505D64"/>
    <w:rsid w:val="00674B2F"/>
    <w:rsid w:val="00742EA6"/>
    <w:rsid w:val="008228E8"/>
    <w:rsid w:val="00A06D31"/>
    <w:rsid w:val="00A079AA"/>
    <w:rsid w:val="00D23101"/>
    <w:rsid w:val="00E1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1C3D8-ADB6-42E6-BE7A-6EBBA937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79AA"/>
    <w:rPr>
      <w:i/>
      <w:iCs/>
    </w:rPr>
  </w:style>
  <w:style w:type="character" w:styleId="a4">
    <w:name w:val="Hyperlink"/>
    <w:basedOn w:val="a0"/>
    <w:uiPriority w:val="99"/>
    <w:unhideWhenUsed/>
    <w:rsid w:val="008228E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22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finansovaya-gramotnos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finansovaya-gramotnost/" TargetMode="External"/><Relationship Id="rId12" Type="http://schemas.openxmlformats.org/officeDocument/2006/relationships/hyperlink" Target="http://skiv.instrao.ru/bank-zadaniy/finansovaya-gramotno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cult.info/teaching/uchebno-metodicheskiy-komplekc-vvedeniev-finansovuyu-gramotnost-dlya-nachalnoy-shkoly/" TargetMode="External"/><Relationship Id="rId11" Type="http://schemas.openxmlformats.org/officeDocument/2006/relationships/hyperlink" Target="http://skiv.instrao.ru/bank-zadaniy/finansovaya-gramotnost/" TargetMode="External"/><Relationship Id="rId5" Type="http://schemas.openxmlformats.org/officeDocument/2006/relationships/hyperlink" Target="https://xn--80apaohbc3aw9e.xn--p1ai/materials/edinaya-ramka-kompetencij-po-finansovoj-gramotnosti-dlya-shkolnikov-i-vzroslyh/" TargetMode="External"/><Relationship Id="rId10" Type="http://schemas.openxmlformats.org/officeDocument/2006/relationships/hyperlink" Target="http://skiv.instrao.ru/bank-zadaniy/finansovaya-gramotno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finansovaya-gramotnos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2023-09-20T14:33:00Z</dcterms:created>
  <dcterms:modified xsi:type="dcterms:W3CDTF">2023-09-24T13:17:00Z</dcterms:modified>
</cp:coreProperties>
</file>