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9D38" w14:textId="77777777" w:rsidR="00BC65D4" w:rsidRDefault="00BC65D4" w:rsidP="0013649E">
      <w:pPr>
        <w:suppressAutoHyphens/>
        <w:jc w:val="center"/>
        <w:rPr>
          <w:rFonts w:ascii="Times New Roman" w:hAnsi="Times New Roman"/>
          <w:b/>
          <w:sz w:val="28"/>
          <w:szCs w:val="28"/>
        </w:rPr>
      </w:pPr>
      <w:r w:rsidRPr="00697319">
        <w:rPr>
          <w:rFonts w:ascii="Times New Roman" w:hAnsi="Times New Roman"/>
          <w:b/>
          <w:sz w:val="28"/>
          <w:szCs w:val="28"/>
        </w:rPr>
        <w:t>«Формирование речевого этикета младших школьников»</w:t>
      </w:r>
    </w:p>
    <w:p w14:paraId="6E8F4365" w14:textId="77777777" w:rsidR="00BC65D4" w:rsidRDefault="00BC65D4" w:rsidP="0013649E">
      <w:pPr>
        <w:suppressAutoHyphens/>
        <w:jc w:val="center"/>
        <w:rPr>
          <w:rFonts w:ascii="Times New Roman" w:hAnsi="Times New Roman"/>
          <w:b/>
          <w:sz w:val="28"/>
          <w:szCs w:val="28"/>
        </w:rPr>
      </w:pPr>
      <w:r>
        <w:rPr>
          <w:rFonts w:ascii="Times New Roman" w:hAnsi="Times New Roman"/>
          <w:b/>
          <w:sz w:val="28"/>
          <w:szCs w:val="28"/>
        </w:rPr>
        <w:t>Доклад на научно-практической конференции</w:t>
      </w:r>
    </w:p>
    <w:p w14:paraId="09197E48" w14:textId="77777777" w:rsidR="00BC65D4" w:rsidRDefault="00BC65D4" w:rsidP="0013649E">
      <w:pPr>
        <w:spacing w:line="240" w:lineRule="auto"/>
        <w:contextualSpacing/>
        <w:jc w:val="center"/>
        <w:rPr>
          <w:rFonts w:ascii="Times New Roman" w:hAnsi="Times New Roman"/>
          <w:b/>
          <w:color w:val="FF0000"/>
          <w:sz w:val="28"/>
          <w:szCs w:val="28"/>
        </w:rPr>
      </w:pPr>
    </w:p>
    <w:p w14:paraId="320E4056" w14:textId="77777777" w:rsidR="00BC65D4" w:rsidRDefault="00BC65D4" w:rsidP="0013649E">
      <w:pPr>
        <w:shd w:val="clear" w:color="auto" w:fill="FFFFFF"/>
        <w:spacing w:after="0"/>
        <w:jc w:val="both"/>
        <w:rPr>
          <w:rFonts w:ascii="Times New Roman" w:hAnsi="Times New Roman"/>
          <w:color w:val="181818"/>
          <w:sz w:val="28"/>
          <w:szCs w:val="28"/>
        </w:rPr>
      </w:pPr>
      <w:r>
        <w:rPr>
          <w:rFonts w:ascii="Times New Roman" w:hAnsi="Times New Roman"/>
          <w:color w:val="181818"/>
          <w:sz w:val="28"/>
          <w:szCs w:val="28"/>
        </w:rPr>
        <w:t xml:space="preserve">              </w:t>
      </w:r>
      <w:r w:rsidRPr="00BD336D">
        <w:rPr>
          <w:rFonts w:ascii="Times New Roman" w:hAnsi="Times New Roman"/>
          <w:color w:val="181818"/>
          <w:sz w:val="28"/>
          <w:szCs w:val="28"/>
        </w:rPr>
        <w:t>Культура поведения, грамотная речь, речевой этикет – всё это объединяется огромным в своей значимости понятием «культура». В понятие общей культуры непременно входит культура общения, культура взаимоотношений, доброжелательное отношение к людям. Формирование навыков речевого этикета – неотъемлемая часть развития речи учащихся.</w:t>
      </w:r>
    </w:p>
    <w:p w14:paraId="67C6F536" w14:textId="77777777" w:rsidR="00BC65D4" w:rsidRDefault="00BC65D4" w:rsidP="0013649E">
      <w:pPr>
        <w:shd w:val="clear" w:color="auto" w:fill="FFFFFF"/>
        <w:spacing w:after="0"/>
        <w:jc w:val="both"/>
        <w:rPr>
          <w:rFonts w:ascii="Times New Roman" w:hAnsi="Times New Roman"/>
          <w:color w:val="181818"/>
          <w:sz w:val="28"/>
          <w:szCs w:val="28"/>
        </w:rPr>
      </w:pPr>
      <w:r>
        <w:rPr>
          <w:rFonts w:ascii="Times New Roman" w:hAnsi="Times New Roman"/>
          <w:color w:val="181818"/>
          <w:sz w:val="28"/>
          <w:szCs w:val="28"/>
        </w:rPr>
        <w:t xml:space="preserve">              </w:t>
      </w:r>
      <w:r w:rsidRPr="00BD336D">
        <w:rPr>
          <w:rFonts w:ascii="Times New Roman" w:hAnsi="Times New Roman"/>
          <w:color w:val="181818"/>
          <w:sz w:val="28"/>
          <w:szCs w:val="28"/>
        </w:rPr>
        <w:t>В начальной школе дети начинают овладевать нормами устного и письменного литературного языка, учатся использовать языковые средства в разных условиях общения в соответствии с целями и задачами речи. При этом учитель должен помочь детям осмыслить требования к речи, учить младших школьников при формулировке мыслей следить за правильностью, точностью, разнообразием, выразительностью языковых средств.</w:t>
      </w:r>
    </w:p>
    <w:p w14:paraId="56BA0DE1" w14:textId="77777777" w:rsidR="00BC65D4" w:rsidRDefault="00BC65D4" w:rsidP="0013649E">
      <w:pPr>
        <w:shd w:val="clear" w:color="auto" w:fill="FFFFFF"/>
        <w:spacing w:after="0"/>
        <w:jc w:val="both"/>
        <w:rPr>
          <w:rFonts w:ascii="Times New Roman" w:hAnsi="Times New Roman"/>
          <w:color w:val="181818"/>
          <w:sz w:val="28"/>
          <w:szCs w:val="28"/>
        </w:rPr>
      </w:pPr>
      <w:r>
        <w:rPr>
          <w:rFonts w:ascii="Times New Roman" w:hAnsi="Times New Roman"/>
          <w:color w:val="181818"/>
          <w:sz w:val="28"/>
          <w:szCs w:val="28"/>
        </w:rPr>
        <w:t xml:space="preserve">             В лингвистике вопросы культуры речи освещали такие крупные ученые, как А.М. Пешковский, А.А. Реформаторский, В.В. Виноградов, С.И. Ожегов, М.В. Панов, А.Н. Гвоздев, В.Г. Костомаров, Л.И. Скворцов, Б.Н. Головин.</w:t>
      </w:r>
    </w:p>
    <w:p w14:paraId="3AB354D8" w14:textId="77777777" w:rsidR="00BC65D4" w:rsidRPr="00C96121" w:rsidRDefault="00BC65D4" w:rsidP="0013649E">
      <w:pPr>
        <w:pStyle w:val="ad"/>
        <w:shd w:val="clear" w:color="auto" w:fill="FFFFFF"/>
        <w:spacing w:before="0" w:beforeAutospacing="0" w:after="0" w:afterAutospacing="0" w:line="276" w:lineRule="auto"/>
        <w:ind w:firstLine="360"/>
        <w:jc w:val="both"/>
        <w:rPr>
          <w:color w:val="111111"/>
          <w:sz w:val="28"/>
          <w:szCs w:val="28"/>
        </w:rPr>
      </w:pPr>
      <w:r>
        <w:rPr>
          <w:color w:val="111111"/>
          <w:sz w:val="28"/>
          <w:szCs w:val="28"/>
        </w:rPr>
        <w:t xml:space="preserve">       </w:t>
      </w:r>
      <w:r w:rsidRPr="00C96121">
        <w:rPr>
          <w:color w:val="111111"/>
          <w:sz w:val="28"/>
          <w:szCs w:val="28"/>
        </w:rPr>
        <w:t>Становление </w:t>
      </w:r>
      <w:r w:rsidRPr="00C96121">
        <w:rPr>
          <w:rStyle w:val="af"/>
          <w:color w:val="111111"/>
          <w:sz w:val="28"/>
          <w:szCs w:val="28"/>
          <w:bdr w:val="none" w:sz="0" w:space="0" w:color="auto" w:frame="1"/>
        </w:rPr>
        <w:t>речевого этикета</w:t>
      </w:r>
      <w:r w:rsidRPr="00C96121">
        <w:rPr>
          <w:color w:val="111111"/>
          <w:sz w:val="28"/>
          <w:szCs w:val="28"/>
        </w:rPr>
        <w:t> как лингвистической категории требует</w:t>
      </w:r>
    </w:p>
    <w:p w14:paraId="0CCAAFB9"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r w:rsidRPr="00C96121">
        <w:rPr>
          <w:color w:val="111111"/>
          <w:sz w:val="28"/>
          <w:szCs w:val="28"/>
        </w:rPr>
        <w:t>разработки методики его изучения в </w:t>
      </w:r>
      <w:r w:rsidRPr="00C96121">
        <w:rPr>
          <w:rStyle w:val="af"/>
          <w:color w:val="111111"/>
          <w:sz w:val="28"/>
          <w:szCs w:val="28"/>
          <w:bdr w:val="none" w:sz="0" w:space="0" w:color="auto" w:frame="1"/>
        </w:rPr>
        <w:t>школьной практике</w:t>
      </w:r>
      <w:r w:rsidRPr="00C96121">
        <w:rPr>
          <w:color w:val="111111"/>
          <w:sz w:val="28"/>
          <w:szCs w:val="28"/>
        </w:rPr>
        <w:t>. Действующая программа изучения русского языка рекомендует для усвоения </w:t>
      </w:r>
      <w:r w:rsidRPr="00C96121">
        <w:rPr>
          <w:rStyle w:val="af"/>
          <w:color w:val="111111"/>
          <w:sz w:val="28"/>
          <w:szCs w:val="28"/>
          <w:bdr w:val="none" w:sz="0" w:space="0" w:color="auto" w:frame="1"/>
        </w:rPr>
        <w:t>младшими школьниками ряда основных норм речевого этикета</w:t>
      </w:r>
      <w:r w:rsidRPr="00C96121">
        <w:rPr>
          <w:color w:val="111111"/>
          <w:sz w:val="28"/>
          <w:szCs w:val="28"/>
        </w:rPr>
        <w:t>. Однако опыт показывает, что учебники недостаточно обеспечивают учителей и учеников материалом,</w:t>
      </w:r>
      <w:r>
        <w:rPr>
          <w:color w:val="111111"/>
          <w:sz w:val="28"/>
          <w:szCs w:val="28"/>
        </w:rPr>
        <w:t xml:space="preserve"> </w:t>
      </w:r>
      <w:r w:rsidRPr="00C96121">
        <w:rPr>
          <w:color w:val="111111"/>
          <w:sz w:val="28"/>
          <w:szCs w:val="28"/>
        </w:rPr>
        <w:t>необходимым для </w:t>
      </w:r>
      <w:r w:rsidRPr="00C96121">
        <w:rPr>
          <w:rStyle w:val="af"/>
          <w:color w:val="111111"/>
          <w:sz w:val="28"/>
          <w:szCs w:val="28"/>
          <w:bdr w:val="none" w:sz="0" w:space="0" w:color="auto" w:frame="1"/>
        </w:rPr>
        <w:t>формирования</w:t>
      </w:r>
      <w:r w:rsidRPr="00C96121">
        <w:rPr>
          <w:color w:val="111111"/>
          <w:sz w:val="28"/>
          <w:szCs w:val="28"/>
        </w:rPr>
        <w:t xml:space="preserve"> у детей определенного программой круга знаний умений и навыков. </w:t>
      </w:r>
    </w:p>
    <w:p w14:paraId="56C40A19"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r>
        <w:rPr>
          <w:color w:val="111111"/>
          <w:sz w:val="28"/>
          <w:szCs w:val="28"/>
        </w:rPr>
        <w:t xml:space="preserve">             Система формирования норм речевого этикета у младших школьников представляет собой целостный курс, выстроенный на основе учёта возрастных особенностей учащихся и реализующий идею изучения и формирования речевого этикета от более простых форм к более сложным.</w:t>
      </w:r>
    </w:p>
    <w:p w14:paraId="39C43C45"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p>
    <w:p w14:paraId="3848FF14"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r>
        <w:rPr>
          <w:color w:val="111111"/>
          <w:sz w:val="28"/>
          <w:szCs w:val="28"/>
        </w:rPr>
        <w:t>Основными целями системы является:</w:t>
      </w:r>
    </w:p>
    <w:p w14:paraId="636E7E33"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r>
        <w:rPr>
          <w:color w:val="111111"/>
          <w:sz w:val="28"/>
          <w:szCs w:val="28"/>
        </w:rPr>
        <w:t>- дать учащимся начальной школы знания в сфере речевого этикета;</w:t>
      </w:r>
    </w:p>
    <w:p w14:paraId="20EC65DD"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p>
    <w:p w14:paraId="280C8203"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r>
        <w:rPr>
          <w:color w:val="111111"/>
          <w:sz w:val="28"/>
          <w:szCs w:val="28"/>
        </w:rPr>
        <w:t>- сформировать адекватное коммуникативное поведение.</w:t>
      </w:r>
    </w:p>
    <w:p w14:paraId="02E485CF"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p>
    <w:p w14:paraId="13EE0C13"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r>
        <w:rPr>
          <w:color w:val="111111"/>
          <w:sz w:val="28"/>
          <w:szCs w:val="28"/>
        </w:rPr>
        <w:t>Основные задачи системы по формированию норм речевого этикета заключаются в следующем:</w:t>
      </w:r>
    </w:p>
    <w:p w14:paraId="2E51FF63"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p>
    <w:p w14:paraId="1ABF3236"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r>
        <w:rPr>
          <w:color w:val="111111"/>
          <w:sz w:val="28"/>
          <w:szCs w:val="28"/>
        </w:rPr>
        <w:lastRenderedPageBreak/>
        <w:t>- сформировать коммуникативную грамотность учащихся, которая основывается на знании ими функций общения, роли общения в жизни человека, коллектива и общества, на знании личных коммуникативных характеристик и направлений оптимизации своей коммуникативной деятельности;</w:t>
      </w:r>
    </w:p>
    <w:p w14:paraId="33F612C4"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p>
    <w:p w14:paraId="023AB82F"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r>
        <w:rPr>
          <w:color w:val="111111"/>
          <w:sz w:val="28"/>
          <w:szCs w:val="28"/>
        </w:rPr>
        <w:t>- научить учащихся осмысливать свою и чужую коммуникативную деятельность, развивать у них внимание к собственной речи и речи собеседника, анализировать собственное коммуникативное поведение и коммуникативное поведение собеседника, замечать ошибки в своей и чужой речи;</w:t>
      </w:r>
    </w:p>
    <w:p w14:paraId="21B8816C"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p>
    <w:p w14:paraId="3E49D55E"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r>
        <w:rPr>
          <w:color w:val="111111"/>
          <w:sz w:val="28"/>
          <w:szCs w:val="28"/>
        </w:rPr>
        <w:t>- сформировать у учащихся навык ответственного коммуникативного поведения, умение корректировать своё общение в зависимости от ситуации и участников акта общения;</w:t>
      </w:r>
    </w:p>
    <w:p w14:paraId="318B4C6B"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p>
    <w:p w14:paraId="47FF7379"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r>
        <w:rPr>
          <w:color w:val="111111"/>
          <w:sz w:val="28"/>
          <w:szCs w:val="28"/>
        </w:rPr>
        <w:t>- вооружить учащихся знанием принятых в культурном обществе норм речевого этикета;</w:t>
      </w:r>
    </w:p>
    <w:p w14:paraId="2DFDB130" w14:textId="77777777" w:rsidR="00BC65D4" w:rsidRDefault="00BC65D4" w:rsidP="0013649E">
      <w:pPr>
        <w:pStyle w:val="ad"/>
        <w:shd w:val="clear" w:color="auto" w:fill="FFFFFF"/>
        <w:spacing w:before="0" w:beforeAutospacing="0" w:after="0" w:afterAutospacing="0" w:line="276" w:lineRule="auto"/>
        <w:jc w:val="both"/>
        <w:rPr>
          <w:color w:val="111111"/>
          <w:sz w:val="28"/>
          <w:szCs w:val="28"/>
        </w:rPr>
      </w:pPr>
    </w:p>
    <w:p w14:paraId="78835C2B" w14:textId="77777777" w:rsidR="00BC65D4" w:rsidRPr="00C96121" w:rsidRDefault="00BC65D4" w:rsidP="0013649E">
      <w:pPr>
        <w:pStyle w:val="ad"/>
        <w:shd w:val="clear" w:color="auto" w:fill="FFFFFF"/>
        <w:spacing w:before="0" w:beforeAutospacing="0" w:after="0" w:afterAutospacing="0" w:line="276" w:lineRule="auto"/>
        <w:jc w:val="both"/>
        <w:rPr>
          <w:color w:val="111111"/>
          <w:sz w:val="28"/>
          <w:szCs w:val="28"/>
        </w:rPr>
      </w:pPr>
      <w:r>
        <w:rPr>
          <w:color w:val="111111"/>
          <w:sz w:val="28"/>
          <w:szCs w:val="28"/>
        </w:rPr>
        <w:t>- обучить учащихся основным правилам эффективного коммуникативного поведения в различных ситуациях.</w:t>
      </w:r>
    </w:p>
    <w:p w14:paraId="6273E6BD" w14:textId="77777777" w:rsidR="00BC65D4" w:rsidRDefault="00BC65D4" w:rsidP="0013649E">
      <w:pPr>
        <w:shd w:val="clear" w:color="auto" w:fill="FFFFFF"/>
        <w:jc w:val="both"/>
        <w:rPr>
          <w:rFonts w:ascii="Times New Roman" w:hAnsi="Times New Roman"/>
          <w:color w:val="181818"/>
          <w:sz w:val="28"/>
          <w:szCs w:val="28"/>
        </w:rPr>
      </w:pPr>
      <w:r>
        <w:rPr>
          <w:rFonts w:ascii="Times New Roman" w:hAnsi="Times New Roman"/>
          <w:color w:val="181818"/>
          <w:sz w:val="28"/>
          <w:szCs w:val="28"/>
        </w:rPr>
        <w:t xml:space="preserve">            </w:t>
      </w:r>
      <w:r w:rsidRPr="00C96121">
        <w:rPr>
          <w:rFonts w:ascii="Times New Roman" w:hAnsi="Times New Roman"/>
          <w:color w:val="181818"/>
          <w:sz w:val="28"/>
          <w:szCs w:val="28"/>
        </w:rPr>
        <w:t xml:space="preserve">Речевая культура младшего школьника обязательно включает мотивы, потребности и установки культурно-речевой деятельности, а также систему ценностных ориентаций, которые опосредуют и направляет речевую активность, речевую деятельность ребенка. Специфика речевого поведения </w:t>
      </w:r>
      <w:r>
        <w:rPr>
          <w:rFonts w:ascii="Times New Roman" w:hAnsi="Times New Roman"/>
          <w:color w:val="181818"/>
          <w:sz w:val="28"/>
          <w:szCs w:val="28"/>
        </w:rPr>
        <w:t>связана с ролевым поведением человека. Так, «каждый человек находится во множестве ролевых и речевых ситуаций и постоянно ориентируется в обстоятельствах общения, в своем партнере, у присутствующих третьих лицах». Каждый человек постоянно выбирает ту или иную речевую манеру. Именно поэтому важным элементом речевой культуры личности мы считаем владение навыками переключения языкового кода при условии того или иного ролевого речевого поведения.</w:t>
      </w:r>
    </w:p>
    <w:p w14:paraId="1367C9F0" w14:textId="77777777" w:rsidR="00BC65D4" w:rsidRDefault="00BC65D4" w:rsidP="0013649E">
      <w:pPr>
        <w:shd w:val="clear" w:color="auto" w:fill="FFFFFF"/>
        <w:jc w:val="both"/>
        <w:rPr>
          <w:rFonts w:ascii="Times New Roman" w:hAnsi="Times New Roman"/>
          <w:color w:val="181818"/>
          <w:sz w:val="28"/>
          <w:szCs w:val="28"/>
        </w:rPr>
      </w:pPr>
      <w:r>
        <w:rPr>
          <w:rFonts w:ascii="Times New Roman" w:hAnsi="Times New Roman"/>
          <w:color w:val="181818"/>
          <w:sz w:val="28"/>
          <w:szCs w:val="28"/>
        </w:rPr>
        <w:t xml:space="preserve">          Анализ психолого-педагогической, лингвистической и методической литературы позволил определить следующие критерии сформированности речевой культуры младших школьников :</w:t>
      </w:r>
    </w:p>
    <w:p w14:paraId="0FBAB789" w14:textId="77777777" w:rsidR="00BC65D4" w:rsidRPr="00BA5DD3" w:rsidRDefault="00BC65D4" w:rsidP="00BC65D4">
      <w:pPr>
        <w:pStyle w:val="a7"/>
        <w:numPr>
          <w:ilvl w:val="0"/>
          <w:numId w:val="1"/>
        </w:numPr>
        <w:shd w:val="clear" w:color="auto" w:fill="FFFFFF"/>
        <w:spacing w:after="200" w:line="276" w:lineRule="auto"/>
        <w:jc w:val="both"/>
        <w:rPr>
          <w:rFonts w:ascii="Times New Roman" w:hAnsi="Times New Roman"/>
          <w:color w:val="181818"/>
          <w:sz w:val="28"/>
          <w:szCs w:val="28"/>
        </w:rPr>
      </w:pPr>
      <w:r w:rsidRPr="00BA5DD3">
        <w:rPr>
          <w:rFonts w:ascii="Times New Roman" w:hAnsi="Times New Roman"/>
          <w:color w:val="181818"/>
          <w:sz w:val="28"/>
          <w:szCs w:val="28"/>
        </w:rPr>
        <w:t xml:space="preserve">Владение речевым этикетом (знание формул речевого этикета, владение навыками переключения языкового кода при условии того или иного ролевого речевого поведения, контекстуальных особенностей общения, </w:t>
      </w:r>
      <w:r w:rsidRPr="00BA5DD3">
        <w:rPr>
          <w:rFonts w:ascii="Times New Roman" w:hAnsi="Times New Roman"/>
          <w:color w:val="181818"/>
          <w:sz w:val="28"/>
          <w:szCs w:val="28"/>
        </w:rPr>
        <w:lastRenderedPageBreak/>
        <w:t>уместности речи (стилевая, контекстуальная, ситуационная, личностно-психологическая).</w:t>
      </w:r>
    </w:p>
    <w:p w14:paraId="091FB0DB" w14:textId="77777777" w:rsidR="00BC65D4" w:rsidRPr="00BA5DD3" w:rsidRDefault="00BC65D4" w:rsidP="00BC65D4">
      <w:pPr>
        <w:pStyle w:val="a7"/>
        <w:numPr>
          <w:ilvl w:val="0"/>
          <w:numId w:val="1"/>
        </w:numPr>
        <w:shd w:val="clear" w:color="auto" w:fill="FFFFFF"/>
        <w:spacing w:after="200" w:line="276" w:lineRule="auto"/>
        <w:jc w:val="both"/>
        <w:rPr>
          <w:rFonts w:ascii="Times New Roman" w:hAnsi="Times New Roman"/>
          <w:color w:val="181818"/>
          <w:sz w:val="28"/>
          <w:szCs w:val="28"/>
        </w:rPr>
      </w:pPr>
      <w:r w:rsidRPr="00BA5DD3">
        <w:rPr>
          <w:rFonts w:ascii="Times New Roman" w:hAnsi="Times New Roman"/>
          <w:color w:val="181818"/>
          <w:sz w:val="28"/>
          <w:szCs w:val="28"/>
        </w:rPr>
        <w:t xml:space="preserve">Речевая активность (стремление к речевому самовыражению, наличие собственных выразительных речевых средств, отражающих уникальность, неоднозначность самой личности школьника). </w:t>
      </w:r>
    </w:p>
    <w:p w14:paraId="1FD069DF" w14:textId="77777777" w:rsidR="00BC65D4" w:rsidRPr="00B23FB9" w:rsidRDefault="00BC65D4" w:rsidP="00BC65D4">
      <w:pPr>
        <w:pStyle w:val="a7"/>
        <w:numPr>
          <w:ilvl w:val="0"/>
          <w:numId w:val="1"/>
        </w:numPr>
        <w:shd w:val="clear" w:color="auto" w:fill="FFFFFF"/>
        <w:spacing w:after="200" w:line="276" w:lineRule="auto"/>
        <w:jc w:val="both"/>
        <w:rPr>
          <w:rFonts w:ascii="Times New Roman" w:hAnsi="Times New Roman"/>
          <w:color w:val="181818"/>
          <w:sz w:val="28"/>
          <w:szCs w:val="28"/>
        </w:rPr>
      </w:pPr>
      <w:r w:rsidRPr="00BA5DD3">
        <w:rPr>
          <w:rFonts w:ascii="Times New Roman" w:hAnsi="Times New Roman"/>
          <w:color w:val="181818"/>
          <w:sz w:val="28"/>
          <w:szCs w:val="28"/>
        </w:rPr>
        <w:t>Гуманистическая направленность речевого поведения (толерантность, уважение к мнению другого). Критерии носят прогностический характер, выступают основой для диагностики и коррекции сформированности речевой культуры. Все исследователи проблем речевой культуры человека подчеркивают ритуализированный характер использования достаточно большого количества речевых единиц, которые, прежде всего, отражают социальную информацию.</w:t>
      </w:r>
    </w:p>
    <w:p w14:paraId="197A5F37" w14:textId="77777777" w:rsidR="00BC65D4" w:rsidRDefault="00BC65D4" w:rsidP="0013649E">
      <w:pPr>
        <w:shd w:val="clear" w:color="auto" w:fill="FFFFFF"/>
        <w:jc w:val="both"/>
        <w:rPr>
          <w:rFonts w:ascii="Times New Roman" w:eastAsia="Times New Roman" w:hAnsi="Times New Roman"/>
          <w:color w:val="181818"/>
          <w:sz w:val="28"/>
          <w:szCs w:val="28"/>
          <w:shd w:val="clear" w:color="auto" w:fill="FFFFFF"/>
        </w:rPr>
      </w:pPr>
      <w:r>
        <w:rPr>
          <w:rFonts w:eastAsia="Times New Roman"/>
          <w:color w:val="181818"/>
          <w:sz w:val="28"/>
          <w:szCs w:val="28"/>
          <w:shd w:val="clear" w:color="auto" w:fill="FFFFFF"/>
        </w:rPr>
        <w:t xml:space="preserve">           </w:t>
      </w:r>
      <w:r w:rsidRPr="00B23FB9">
        <w:rPr>
          <w:rFonts w:ascii="Times New Roman" w:eastAsia="Times New Roman" w:hAnsi="Times New Roman"/>
          <w:color w:val="181818"/>
          <w:sz w:val="28"/>
          <w:szCs w:val="28"/>
          <w:shd w:val="clear" w:color="auto" w:fill="FFFFFF"/>
        </w:rPr>
        <w:t>В этике речи значительное место занимают навыки и привычки. Чтобы они не отставали от знания соответствующих правил, нужно проводить упражнения по этике речи. Правила речевого этикета разъясняют детям в беседах, по некоторым можно делать инсценировки. Культура общения находит яркое отражение в пословицах: «Лошадь узнают везде, а человека в общении», «Учись вежливости у невоспитанного», «Слово – серебро, молчание – золото». Во время занятий по развитию русского речевого этикета прошу запомнить следующее: грубость вредит всегда и везде, никому и ни при каких обстоятельствах не позволено грубить</w:t>
      </w:r>
      <w:r>
        <w:rPr>
          <w:rFonts w:ascii="Times New Roman" w:eastAsia="Times New Roman" w:hAnsi="Times New Roman"/>
          <w:color w:val="181818"/>
          <w:sz w:val="28"/>
          <w:szCs w:val="28"/>
          <w:shd w:val="clear" w:color="auto" w:fill="FFFFFF"/>
        </w:rPr>
        <w:t xml:space="preserve">. </w:t>
      </w:r>
      <w:r w:rsidRPr="00B23FB9">
        <w:rPr>
          <w:rFonts w:ascii="Times New Roman" w:eastAsia="Times New Roman" w:hAnsi="Times New Roman"/>
          <w:color w:val="181818"/>
          <w:sz w:val="28"/>
          <w:szCs w:val="28"/>
          <w:shd w:val="clear" w:color="auto" w:fill="FFFFFF"/>
        </w:rPr>
        <w:t>Основой речевого этикета является утверждение корректности и доброжелательных отношений между людьми. Основные требования речевого этикета основываются на этнокультурных традициях коммуникативной практики того или иного народа, направленные на соблюдение правил национально-специфического речевого поведения, имеющие регулятивный характер, отличаются устойчивостью использования</w:t>
      </w:r>
    </w:p>
    <w:p w14:paraId="06A3743C" w14:textId="77777777" w:rsidR="00BC65D4" w:rsidRPr="002C5CDA" w:rsidRDefault="00BC65D4" w:rsidP="0013649E">
      <w:pPr>
        <w:shd w:val="clear" w:color="auto" w:fill="FFFFFF"/>
        <w:jc w:val="both"/>
        <w:rPr>
          <w:rFonts w:ascii="Times New Roman" w:eastAsia="Times New Roman" w:hAnsi="Times New Roman"/>
          <w:color w:val="181818"/>
          <w:sz w:val="28"/>
          <w:szCs w:val="28"/>
          <w:shd w:val="clear" w:color="auto" w:fill="FFFFFF"/>
        </w:rPr>
      </w:pPr>
      <w:r>
        <w:rPr>
          <w:rFonts w:ascii="Times New Roman" w:eastAsia="Times New Roman" w:hAnsi="Times New Roman"/>
          <w:color w:val="181818"/>
          <w:sz w:val="28"/>
          <w:szCs w:val="28"/>
          <w:shd w:val="clear" w:color="auto" w:fill="FFFFFF"/>
        </w:rPr>
        <w:t xml:space="preserve">          </w:t>
      </w:r>
      <w:r w:rsidRPr="00B23FB9">
        <w:rPr>
          <w:rFonts w:ascii="Times New Roman" w:eastAsia="Times New Roman" w:hAnsi="Times New Roman"/>
          <w:color w:val="181818"/>
          <w:sz w:val="28"/>
          <w:szCs w:val="28"/>
          <w:shd w:val="clear" w:color="auto" w:fill="FFFFFF"/>
        </w:rPr>
        <w:t>Таким образом,</w:t>
      </w:r>
      <w:r>
        <w:rPr>
          <w:rFonts w:ascii="Times New Roman" w:eastAsia="Times New Roman" w:hAnsi="Times New Roman"/>
          <w:color w:val="181818"/>
          <w:sz w:val="28"/>
          <w:szCs w:val="28"/>
          <w:shd w:val="clear" w:color="auto" w:fill="FFFFFF"/>
        </w:rPr>
        <w:t xml:space="preserve"> формирование речевого этикета у младших школьников — важная тема, так как именно в этом возрасте закладываются основы общения и взаимодействия с окружающими. </w:t>
      </w:r>
      <w:r w:rsidRPr="00B23FB9">
        <w:rPr>
          <w:rFonts w:ascii="Times New Roman" w:eastAsia="Times New Roman" w:hAnsi="Times New Roman"/>
          <w:color w:val="181818"/>
          <w:sz w:val="28"/>
          <w:szCs w:val="28"/>
          <w:shd w:val="clear" w:color="auto" w:fill="FFFFFF"/>
        </w:rPr>
        <w:t xml:space="preserve"> </w:t>
      </w:r>
      <w:r>
        <w:rPr>
          <w:rFonts w:ascii="Times New Roman" w:eastAsia="Times New Roman" w:hAnsi="Times New Roman"/>
          <w:color w:val="181818"/>
          <w:sz w:val="28"/>
          <w:szCs w:val="28"/>
          <w:shd w:val="clear" w:color="auto" w:fill="FFFFFF"/>
        </w:rPr>
        <w:t>Правила</w:t>
      </w:r>
      <w:r w:rsidRPr="00B23FB9">
        <w:rPr>
          <w:rFonts w:ascii="Times New Roman" w:eastAsia="Times New Roman" w:hAnsi="Times New Roman"/>
          <w:color w:val="181818"/>
          <w:sz w:val="28"/>
          <w:szCs w:val="28"/>
          <w:shd w:val="clear" w:color="auto" w:fill="FFFFFF"/>
        </w:rPr>
        <w:t xml:space="preserve"> речевого поведения сопряжены с общими этическими нормами, в основе которых лежат нравственные понятия и принципы: деликатность, доброта, внимание к окружающим. Прорабатывая под руководством учителя основные этикетные правила и формулы речи, ребёнок должен соединять воедино вежливость и отзывчивость, вежливость и скромность, вежливость и уважительное отношение к другим. Обучая первоклассника культуре речевого общения, можно благотворно повлиять также на развитие его характера, его отношений с окружающими, помочь ему свободно и без страха войти в мир общения.</w:t>
      </w:r>
    </w:p>
    <w:p w14:paraId="39AA0BB6" w14:textId="77777777" w:rsidR="00BC65D4" w:rsidRDefault="00BC65D4"/>
    <w:sectPr w:rsidR="00BC6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737A6"/>
    <w:multiLevelType w:val="hybridMultilevel"/>
    <w:tmpl w:val="48EE645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201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D4"/>
    <w:rsid w:val="00BC65D4"/>
    <w:rsid w:val="00C17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43D353E"/>
  <w15:chartTrackingRefBased/>
  <w15:docId w15:val="{4C175055-1153-CA43-B597-99265A4D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C6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C6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C65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C65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C65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C65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C65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C65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C65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D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C65D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C65D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C65D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C65D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C65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C65D4"/>
    <w:rPr>
      <w:rFonts w:eastAsiaTheme="majorEastAsia" w:cstheme="majorBidi"/>
      <w:color w:val="595959" w:themeColor="text1" w:themeTint="A6"/>
    </w:rPr>
  </w:style>
  <w:style w:type="character" w:customStyle="1" w:styleId="80">
    <w:name w:val="Заголовок 8 Знак"/>
    <w:basedOn w:val="a0"/>
    <w:link w:val="8"/>
    <w:uiPriority w:val="9"/>
    <w:semiHidden/>
    <w:rsid w:val="00BC65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C65D4"/>
    <w:rPr>
      <w:rFonts w:eastAsiaTheme="majorEastAsia" w:cstheme="majorBidi"/>
      <w:color w:val="272727" w:themeColor="text1" w:themeTint="D8"/>
    </w:rPr>
  </w:style>
  <w:style w:type="paragraph" w:styleId="a3">
    <w:name w:val="Title"/>
    <w:basedOn w:val="a"/>
    <w:next w:val="a"/>
    <w:link w:val="a4"/>
    <w:uiPriority w:val="10"/>
    <w:qFormat/>
    <w:rsid w:val="00BC6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C6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5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C65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C65D4"/>
    <w:pPr>
      <w:spacing w:before="160"/>
      <w:jc w:val="center"/>
    </w:pPr>
    <w:rPr>
      <w:i/>
      <w:iCs/>
      <w:color w:val="404040" w:themeColor="text1" w:themeTint="BF"/>
    </w:rPr>
  </w:style>
  <w:style w:type="character" w:customStyle="1" w:styleId="22">
    <w:name w:val="Цитата 2 Знак"/>
    <w:basedOn w:val="a0"/>
    <w:link w:val="21"/>
    <w:uiPriority w:val="29"/>
    <w:rsid w:val="00BC65D4"/>
    <w:rPr>
      <w:i/>
      <w:iCs/>
      <w:color w:val="404040" w:themeColor="text1" w:themeTint="BF"/>
    </w:rPr>
  </w:style>
  <w:style w:type="paragraph" w:styleId="a7">
    <w:name w:val="List Paragraph"/>
    <w:basedOn w:val="a"/>
    <w:link w:val="a8"/>
    <w:qFormat/>
    <w:rsid w:val="00BC65D4"/>
    <w:pPr>
      <w:ind w:left="720"/>
      <w:contextualSpacing/>
    </w:pPr>
  </w:style>
  <w:style w:type="character" w:styleId="a9">
    <w:name w:val="Intense Emphasis"/>
    <w:basedOn w:val="a0"/>
    <w:uiPriority w:val="21"/>
    <w:qFormat/>
    <w:rsid w:val="00BC65D4"/>
    <w:rPr>
      <w:i/>
      <w:iCs/>
      <w:color w:val="0F4761" w:themeColor="accent1" w:themeShade="BF"/>
    </w:rPr>
  </w:style>
  <w:style w:type="paragraph" w:styleId="aa">
    <w:name w:val="Intense Quote"/>
    <w:basedOn w:val="a"/>
    <w:next w:val="a"/>
    <w:link w:val="ab"/>
    <w:uiPriority w:val="30"/>
    <w:qFormat/>
    <w:rsid w:val="00BC6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BC65D4"/>
    <w:rPr>
      <w:i/>
      <w:iCs/>
      <w:color w:val="0F4761" w:themeColor="accent1" w:themeShade="BF"/>
    </w:rPr>
  </w:style>
  <w:style w:type="character" w:styleId="ac">
    <w:name w:val="Intense Reference"/>
    <w:basedOn w:val="a0"/>
    <w:uiPriority w:val="32"/>
    <w:qFormat/>
    <w:rsid w:val="00BC65D4"/>
    <w:rPr>
      <w:b/>
      <w:bCs/>
      <w:smallCaps/>
      <w:color w:val="0F4761" w:themeColor="accent1" w:themeShade="BF"/>
      <w:spacing w:val="5"/>
    </w:rPr>
  </w:style>
  <w:style w:type="character" w:customStyle="1" w:styleId="a8">
    <w:name w:val="Абзац списка Знак"/>
    <w:link w:val="a7"/>
    <w:locked/>
    <w:rsid w:val="00BC65D4"/>
  </w:style>
  <w:style w:type="paragraph" w:styleId="ad">
    <w:name w:val="Normal (Web)"/>
    <w:basedOn w:val="a"/>
    <w:link w:val="ae"/>
    <w:uiPriority w:val="99"/>
    <w:rsid w:val="00BC65D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e">
    <w:name w:val="Обычный (Интернет) Знак"/>
    <w:link w:val="ad"/>
    <w:uiPriority w:val="99"/>
    <w:locked/>
    <w:rsid w:val="00BC65D4"/>
    <w:rPr>
      <w:rFonts w:ascii="Times New Roman" w:eastAsia="Times New Roman" w:hAnsi="Times New Roman" w:cs="Times New Roman"/>
      <w:kern w:val="0"/>
      <w14:ligatures w14:val="none"/>
    </w:rPr>
  </w:style>
  <w:style w:type="character" w:styleId="af">
    <w:name w:val="Strong"/>
    <w:basedOn w:val="a0"/>
    <w:uiPriority w:val="22"/>
    <w:qFormat/>
    <w:rsid w:val="00BC6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dariiivlasova@hotmail.com</dc:creator>
  <cp:keywords/>
  <dc:description/>
  <cp:lastModifiedBy>dariiivlasova@hotmail.com</cp:lastModifiedBy>
  <cp:revision>2</cp:revision>
  <dcterms:created xsi:type="dcterms:W3CDTF">2025-01-12T08:27:00Z</dcterms:created>
  <dcterms:modified xsi:type="dcterms:W3CDTF">2025-01-12T08:27:00Z</dcterms:modified>
</cp:coreProperties>
</file>