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ОГАОУ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Губкинская СОШ с УИОП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Белгородской области</w:t>
      </w:r>
    </w:p>
    <w:p>
      <w:pPr>
        <w:spacing w:before="0" w:after="0" w:line="259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  <w:t xml:space="preserve">Инновационные подходы в обучении </w:t>
      </w:r>
    </w:p>
    <w:p>
      <w:pPr>
        <w:spacing w:before="0" w:after="0" w:line="259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  <w:t xml:space="preserve">младших школьников</w:t>
      </w:r>
    </w:p>
    <w:p>
      <w:pPr>
        <w:spacing w:before="0" w:after="0" w:line="259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  <w:t xml:space="preserve">иностранному языку</w:t>
      </w:r>
    </w:p>
    <w:p>
      <w:pPr>
        <w:spacing w:before="0" w:after="0" w:line="259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0" w:line="259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Учитель английского языка Хлопкова Т.А.</w:t>
      </w:r>
    </w:p>
    <w:p>
      <w:pPr>
        <w:spacing w:before="0" w:after="0" w:line="259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 Губкин, 2024</w:t>
      </w:r>
    </w:p>
    <w:p>
      <w:pPr>
        <w:spacing w:before="0" w:after="0" w:line="259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</w:p>
    <w:p>
      <w:pPr>
        <w:spacing w:before="0" w:after="0" w:line="259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Обучение английскому языку - это процесс, который требует не только знаний и умений, но и индивидуального подхода к каждому ученику. В своем опыте работы учителем английского языка я столкнулась с различными вызовами и препятствиями, которые пришлось преодолевать, чтобы обеспечить эффективное обучение.</w:t>
      </w:r>
    </w:p>
    <w:p>
      <w:pPr>
        <w:spacing w:before="0" w:after="0" w:line="259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Одним из них является разный уровень подготовки учеников на начальном этапе обучения. В одном классе могут быть дети, которые начинают изучать иностранный язык, так и те, кто уже занимается в различных языковых школах и студиях. Для справедливого и эффективного обучения важно учитывать индивидуальные потребности каждого ученика. Я использую дифференцированные методы обучения, чтобы каждый учащийся мог развиваться в своем темпе и достигать поставленных целей.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Проанализировав задания из учебников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Английский в фокусе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(Spotlight) 2-4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классы,хочу поделиться с вами опытом  и методами рдеференцированной работы по формированию читательской, грамотности на примере упражнений и заданий  УМК для 2 класса.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Читательская грамотность формируется на уроках следующими заданиями: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Понимать основное содержание текста,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прогнозировать содержание текста на основе заголовка, (SB 2, модуль 3, Fun at school: “Прочитай текст и скажи, что могут делать цирковые артисты.” “Прочитай заголовок сказки. Знаешь ли ты сказку с таким названием на русском языке? Прочитай и проверь.”</w:t>
        <w:br/>
        <w:t xml:space="preserve">-Соотносить текст/части текста с иллюстрациями (WB 2, модуль 1, урок 2 (смотрят на картинку и выбирают правильное предложение) WB 2, модуль 5, урок 14 (смотрят на картинку и вписывают недостающую информацию в текст)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Использовать внешние формальные элементы текста (заголовок, иллюстрацию, сноску) для понимания основного содержания прочитанного. (SB 2, модуль 1, Spotlight on the UK: “Прочитай текст про сады в Великобритании, а затем скажи, что есть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тебя в саду.”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Находить в тексте запрашиваемую информацию фактического характера (WB 2, модуль 2, урок I English (читают текст и заполняют таблицу информацией из текста)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Игнорировать отдельные незнакомые слова, не мешающие понимать основное содержание текста.</w:t>
        <w:br/>
        <w:t xml:space="preserve">(SB 2, модуль 5, урок Spotlight on the UK: “Прочитай текст еще раз, назови символы Великобритании и сравни их с символами России.”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Читать про себя и понимать запрашиваемую информацию, представленную в несплошных текстах (таблице)   (SB 2, урок 4b: “Представь, что ты знакомишься с Лулу. Расскажи ей о себе, используя информацию в таблице.”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Работать с информацией, представленной в разных форматах (текст, рисунок,таблица)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(WB 2,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модуль 2, раздел Let’s Play! (читают список покупок и затем соотносят слова из списка с картинами продуктов в магазине)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WB 2,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модуль 4, урок 10 (пользуясь информацией из текста, раскрашивают мебель в комнате в соответствующий цвет. Данные примеры демонстрируют, как нестандартные методы могут заинтересовать учащихся, способствовать активному обучению и способствовать когнитивному развитию на уроках английского языка. Делая вывод можно сказать, что важно помнить о том, что урок английского языка в начальной школе должен быть не только образовательным, но и веселым и увлекательным. Использование описанных наработок поможет учителям сделать изучение английского языка увлекательным и эффективным процессом для детей.</w:t>
      </w: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Несмотря на сложности, работа учителем английского языка приносит много удовлетворения и возможностей для роста как профессионала. Каждый день я вижу, как мои ученики преодолевают трудности и достигают новых успехов в изучении английского языка. Этот опыт подтверждает важность нашей работы и мотивирует меня совершенствоваться в своем профессиональном росте.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