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71" w:rsidRPr="005B15C8" w:rsidRDefault="005D3F71" w:rsidP="005B15C8">
      <w:pPr>
        <w:pStyle w:val="a6"/>
        <w:spacing w:before="233" w:line="345" w:lineRule="auto"/>
        <w:ind w:left="918" w:hanging="1202"/>
        <w:jc w:val="center"/>
        <w:rPr>
          <w:b/>
          <w:sz w:val="24"/>
          <w:szCs w:val="24"/>
        </w:rPr>
      </w:pPr>
      <w:r w:rsidRPr="005B15C8">
        <w:rPr>
          <w:b/>
          <w:color w:val="262626"/>
          <w:sz w:val="24"/>
          <w:szCs w:val="24"/>
        </w:rPr>
        <w:t>«</w:t>
      </w:r>
      <w:r w:rsidRPr="005B15C8">
        <w:rPr>
          <w:b/>
          <w:color w:val="2D2D2D"/>
          <w:spacing w:val="-4"/>
          <w:sz w:val="24"/>
          <w:szCs w:val="24"/>
        </w:rPr>
        <w:t>Авторское</w:t>
      </w:r>
      <w:r w:rsidRPr="005B15C8">
        <w:rPr>
          <w:b/>
          <w:color w:val="2D2D2D"/>
          <w:spacing w:val="37"/>
          <w:sz w:val="24"/>
          <w:szCs w:val="24"/>
        </w:rPr>
        <w:t xml:space="preserve"> </w:t>
      </w:r>
      <w:r w:rsidRPr="005B15C8">
        <w:rPr>
          <w:b/>
          <w:color w:val="2F2F2F"/>
          <w:spacing w:val="-4"/>
          <w:sz w:val="24"/>
          <w:szCs w:val="24"/>
        </w:rPr>
        <w:t>игровое</w:t>
      </w:r>
      <w:r w:rsidRPr="005B15C8">
        <w:rPr>
          <w:b/>
          <w:color w:val="2F2F2F"/>
          <w:spacing w:val="27"/>
          <w:sz w:val="24"/>
          <w:szCs w:val="24"/>
        </w:rPr>
        <w:t xml:space="preserve"> </w:t>
      </w:r>
      <w:r w:rsidRPr="005B15C8">
        <w:rPr>
          <w:b/>
          <w:color w:val="282828"/>
          <w:spacing w:val="-4"/>
          <w:sz w:val="24"/>
          <w:szCs w:val="24"/>
        </w:rPr>
        <w:t>пособие</w:t>
      </w:r>
      <w:r w:rsidRPr="005B15C8">
        <w:rPr>
          <w:b/>
          <w:color w:val="282828"/>
          <w:spacing w:val="26"/>
          <w:sz w:val="24"/>
          <w:szCs w:val="24"/>
        </w:rPr>
        <w:t xml:space="preserve"> </w:t>
      </w:r>
      <w:r w:rsidRPr="005B15C8">
        <w:rPr>
          <w:b/>
          <w:color w:val="1F1F1F"/>
          <w:spacing w:val="-4"/>
          <w:sz w:val="24"/>
          <w:szCs w:val="24"/>
        </w:rPr>
        <w:t>как</w:t>
      </w:r>
      <w:r w:rsidRPr="005B15C8">
        <w:rPr>
          <w:b/>
          <w:color w:val="1F1F1F"/>
          <w:spacing w:val="23"/>
          <w:sz w:val="24"/>
          <w:szCs w:val="24"/>
        </w:rPr>
        <w:t xml:space="preserve"> </w:t>
      </w:r>
      <w:r w:rsidRPr="005B15C8">
        <w:rPr>
          <w:b/>
          <w:color w:val="262626"/>
          <w:spacing w:val="-4"/>
          <w:sz w:val="24"/>
          <w:szCs w:val="24"/>
        </w:rPr>
        <w:t>эффективное</w:t>
      </w:r>
      <w:r w:rsidRPr="005B15C8">
        <w:rPr>
          <w:b/>
          <w:color w:val="262626"/>
          <w:spacing w:val="31"/>
          <w:sz w:val="24"/>
          <w:szCs w:val="24"/>
        </w:rPr>
        <w:t xml:space="preserve"> </w:t>
      </w:r>
      <w:r w:rsidRPr="005B15C8">
        <w:rPr>
          <w:b/>
          <w:color w:val="2A2A2A"/>
          <w:spacing w:val="-4"/>
          <w:sz w:val="24"/>
          <w:szCs w:val="24"/>
        </w:rPr>
        <w:t>средство</w:t>
      </w:r>
      <w:r w:rsidRPr="005B15C8">
        <w:rPr>
          <w:b/>
          <w:color w:val="2A2A2A"/>
          <w:spacing w:val="21"/>
          <w:sz w:val="24"/>
          <w:szCs w:val="24"/>
        </w:rPr>
        <w:t xml:space="preserve"> </w:t>
      </w:r>
      <w:r w:rsidRPr="005B15C8">
        <w:rPr>
          <w:b/>
          <w:color w:val="2D2D2D"/>
          <w:spacing w:val="-4"/>
          <w:sz w:val="24"/>
          <w:szCs w:val="24"/>
        </w:rPr>
        <w:t>в</w:t>
      </w:r>
      <w:r w:rsidRPr="005B15C8">
        <w:rPr>
          <w:b/>
          <w:color w:val="2D2D2D"/>
          <w:spacing w:val="12"/>
          <w:sz w:val="24"/>
          <w:szCs w:val="24"/>
        </w:rPr>
        <w:t xml:space="preserve"> </w:t>
      </w:r>
      <w:r w:rsidRPr="005B15C8">
        <w:rPr>
          <w:b/>
          <w:color w:val="161616"/>
          <w:spacing w:val="-4"/>
          <w:sz w:val="24"/>
          <w:szCs w:val="24"/>
        </w:rPr>
        <w:t>воспитании</w:t>
      </w:r>
      <w:r w:rsidRPr="005B15C8">
        <w:rPr>
          <w:b/>
          <w:color w:val="161616"/>
          <w:spacing w:val="34"/>
          <w:sz w:val="24"/>
          <w:szCs w:val="24"/>
        </w:rPr>
        <w:t xml:space="preserve"> </w:t>
      </w:r>
      <w:r w:rsidRPr="005B15C8">
        <w:rPr>
          <w:b/>
          <w:color w:val="2F2F2F"/>
          <w:spacing w:val="-4"/>
          <w:sz w:val="24"/>
          <w:szCs w:val="24"/>
        </w:rPr>
        <w:t>и</w:t>
      </w:r>
      <w:r w:rsidRPr="005B15C8">
        <w:rPr>
          <w:b/>
          <w:color w:val="2F2F2F"/>
          <w:spacing w:val="12"/>
          <w:sz w:val="24"/>
          <w:szCs w:val="24"/>
        </w:rPr>
        <w:t xml:space="preserve"> </w:t>
      </w:r>
      <w:r w:rsidRPr="005B15C8">
        <w:rPr>
          <w:b/>
          <w:color w:val="1C1C1C"/>
          <w:spacing w:val="-4"/>
          <w:sz w:val="24"/>
          <w:szCs w:val="24"/>
        </w:rPr>
        <w:t xml:space="preserve">обучении </w:t>
      </w:r>
      <w:r w:rsidR="00D942DC" w:rsidRPr="005B15C8">
        <w:rPr>
          <w:b/>
          <w:color w:val="313131"/>
          <w:spacing w:val="-2"/>
          <w:sz w:val="24"/>
          <w:szCs w:val="24"/>
        </w:rPr>
        <w:t>детей</w:t>
      </w:r>
      <w:r w:rsidRPr="005B15C8">
        <w:rPr>
          <w:b/>
          <w:color w:val="1C1C1C"/>
          <w:sz w:val="24"/>
          <w:szCs w:val="24"/>
        </w:rPr>
        <w:t>»</w:t>
      </w:r>
    </w:p>
    <w:p w:rsidR="005D3F71" w:rsidRPr="00652519" w:rsidRDefault="005D3F71" w:rsidP="005D3F71">
      <w:pPr>
        <w:spacing w:before="13" w:line="273" w:lineRule="exact"/>
        <w:ind w:right="29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2519">
        <w:rPr>
          <w:rFonts w:ascii="Times New Roman" w:hAnsi="Times New Roman" w:cs="Times New Roman"/>
          <w:i/>
          <w:color w:val="111111"/>
          <w:sz w:val="24"/>
          <w:szCs w:val="24"/>
        </w:rPr>
        <w:t>Соргина</w:t>
      </w:r>
      <w:proofErr w:type="spellEnd"/>
      <w:r w:rsidRPr="00652519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Елена Сергеевна,</w:t>
      </w:r>
    </w:p>
    <w:p w:rsidR="005D3F71" w:rsidRPr="00652519" w:rsidRDefault="005D3F71" w:rsidP="005B15C8">
      <w:pPr>
        <w:ind w:left="5887" w:right="-1" w:firstLine="167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2519">
        <w:rPr>
          <w:rFonts w:ascii="Times New Roman" w:hAnsi="Times New Roman" w:cs="Times New Roman"/>
          <w:i/>
          <w:color w:val="1F1F1F"/>
          <w:spacing w:val="-6"/>
          <w:sz w:val="24"/>
          <w:szCs w:val="24"/>
        </w:rPr>
        <w:t xml:space="preserve">воспитатель </w:t>
      </w:r>
      <w:r w:rsidRPr="00652519">
        <w:rPr>
          <w:rFonts w:ascii="Times New Roman" w:hAnsi="Times New Roman" w:cs="Times New Roman"/>
          <w:i/>
          <w:color w:val="313131"/>
          <w:sz w:val="24"/>
          <w:szCs w:val="24"/>
        </w:rPr>
        <w:t>ГБОУ ООШ</w:t>
      </w:r>
      <w:r w:rsidRPr="00652519">
        <w:rPr>
          <w:rFonts w:ascii="Times New Roman" w:hAnsi="Times New Roman" w:cs="Times New Roman"/>
          <w:i/>
          <w:color w:val="2A2A2A"/>
          <w:spacing w:val="-2"/>
          <w:sz w:val="24"/>
          <w:szCs w:val="24"/>
        </w:rPr>
        <w:t xml:space="preserve"> </w:t>
      </w:r>
      <w:r w:rsidRPr="00652519">
        <w:rPr>
          <w:rFonts w:ascii="Times New Roman" w:hAnsi="Times New Roman" w:cs="Times New Roman"/>
          <w:i/>
          <w:color w:val="282828"/>
          <w:sz w:val="24"/>
          <w:szCs w:val="24"/>
        </w:rPr>
        <w:t>N</w:t>
      </w:r>
      <w:r w:rsidRPr="00652519">
        <w:rPr>
          <w:rFonts w:ascii="Times New Roman" w:hAnsi="Times New Roman" w:cs="Times New Roman"/>
          <w:i/>
          <w:color w:val="282828"/>
          <w:spacing w:val="-11"/>
          <w:sz w:val="24"/>
          <w:szCs w:val="24"/>
        </w:rPr>
        <w:t xml:space="preserve"> </w:t>
      </w:r>
      <w:r w:rsidRPr="00652519">
        <w:rPr>
          <w:rFonts w:ascii="Times New Roman" w:hAnsi="Times New Roman" w:cs="Times New Roman"/>
          <w:i/>
          <w:color w:val="282828"/>
          <w:sz w:val="24"/>
          <w:szCs w:val="24"/>
        </w:rPr>
        <w:t>15</w:t>
      </w:r>
      <w:r w:rsidRPr="00652519">
        <w:rPr>
          <w:rFonts w:ascii="Times New Roman" w:hAnsi="Times New Roman" w:cs="Times New Roman"/>
          <w:i/>
          <w:color w:val="282828"/>
          <w:spacing w:val="-12"/>
          <w:sz w:val="24"/>
          <w:szCs w:val="24"/>
        </w:rPr>
        <w:t xml:space="preserve"> </w:t>
      </w:r>
      <w:r w:rsidRPr="00652519">
        <w:rPr>
          <w:rFonts w:ascii="Times New Roman" w:hAnsi="Times New Roman" w:cs="Times New Roman"/>
          <w:i/>
          <w:color w:val="282828"/>
          <w:sz w:val="24"/>
          <w:szCs w:val="24"/>
        </w:rPr>
        <w:t>им.</w:t>
      </w:r>
      <w:r w:rsidRPr="00652519">
        <w:rPr>
          <w:rFonts w:ascii="Times New Roman" w:hAnsi="Times New Roman" w:cs="Times New Roman"/>
          <w:i/>
          <w:color w:val="282828"/>
          <w:spacing w:val="-5"/>
          <w:sz w:val="24"/>
          <w:szCs w:val="24"/>
        </w:rPr>
        <w:t xml:space="preserve"> </w:t>
      </w:r>
      <w:r w:rsidR="00141964" w:rsidRPr="00652519">
        <w:rPr>
          <w:rFonts w:ascii="Times New Roman" w:hAnsi="Times New Roman" w:cs="Times New Roman"/>
          <w:i/>
          <w:color w:val="1F1F1F"/>
          <w:sz w:val="24"/>
          <w:szCs w:val="24"/>
        </w:rPr>
        <w:t xml:space="preserve">Героя советского союза Д.М. </w:t>
      </w:r>
      <w:proofErr w:type="spellStart"/>
      <w:r w:rsidR="00141964" w:rsidRPr="00652519">
        <w:rPr>
          <w:rFonts w:ascii="Times New Roman" w:hAnsi="Times New Roman" w:cs="Times New Roman"/>
          <w:i/>
          <w:color w:val="1F1F1F"/>
          <w:sz w:val="24"/>
          <w:szCs w:val="24"/>
        </w:rPr>
        <w:t>Карбышева</w:t>
      </w:r>
      <w:proofErr w:type="spellEnd"/>
      <w:r w:rsidR="00141964" w:rsidRPr="00652519">
        <w:rPr>
          <w:rFonts w:ascii="Times New Roman" w:hAnsi="Times New Roman" w:cs="Times New Roman"/>
          <w:i/>
          <w:color w:val="1F1F1F"/>
          <w:sz w:val="24"/>
          <w:szCs w:val="24"/>
        </w:rPr>
        <w:t xml:space="preserve"> </w:t>
      </w:r>
      <w:proofErr w:type="spellStart"/>
      <w:r w:rsidRPr="00652519">
        <w:rPr>
          <w:rFonts w:ascii="Times New Roman" w:hAnsi="Times New Roman" w:cs="Times New Roman"/>
          <w:i/>
          <w:color w:val="2A2A2A"/>
          <w:sz w:val="24"/>
          <w:szCs w:val="24"/>
        </w:rPr>
        <w:t>г.</w:t>
      </w:r>
      <w:r w:rsidRPr="00652519">
        <w:rPr>
          <w:rFonts w:ascii="Times New Roman" w:hAnsi="Times New Roman" w:cs="Times New Roman"/>
          <w:i/>
          <w:color w:val="212121"/>
          <w:sz w:val="24"/>
          <w:szCs w:val="24"/>
        </w:rPr>
        <w:t>о</w:t>
      </w:r>
      <w:proofErr w:type="spellEnd"/>
      <w:r w:rsidRPr="00652519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. </w:t>
      </w:r>
      <w:r w:rsidR="00141964" w:rsidRPr="00652519">
        <w:rPr>
          <w:rFonts w:ascii="Times New Roman" w:hAnsi="Times New Roman" w:cs="Times New Roman"/>
          <w:i/>
          <w:color w:val="212121"/>
          <w:sz w:val="24"/>
          <w:szCs w:val="24"/>
        </w:rPr>
        <w:t>Новокуйбышевск</w:t>
      </w:r>
      <w:r w:rsidRPr="00652519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, </w:t>
      </w:r>
      <w:r w:rsidR="00141964" w:rsidRPr="00652519">
        <w:rPr>
          <w:rFonts w:ascii="Times New Roman" w:hAnsi="Times New Roman" w:cs="Times New Roman"/>
          <w:i/>
          <w:color w:val="242424"/>
          <w:sz w:val="24"/>
          <w:szCs w:val="24"/>
        </w:rPr>
        <w:t>структурное подразделение «Детский сад «Чебурашка»</w:t>
      </w:r>
    </w:p>
    <w:p w:rsidR="005D3F71" w:rsidRPr="00652519" w:rsidRDefault="005D3F71" w:rsidP="005D3F71">
      <w:pPr>
        <w:ind w:right="29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2519">
        <w:rPr>
          <w:rFonts w:ascii="Times New Roman" w:hAnsi="Times New Roman" w:cs="Times New Roman"/>
          <w:i/>
          <w:color w:val="232323"/>
          <w:spacing w:val="-2"/>
          <w:sz w:val="24"/>
          <w:szCs w:val="24"/>
        </w:rPr>
        <w:t>Самарская</w:t>
      </w:r>
      <w:r w:rsidRPr="00652519">
        <w:rPr>
          <w:rFonts w:ascii="Times New Roman" w:hAnsi="Times New Roman" w:cs="Times New Roman"/>
          <w:i/>
          <w:color w:val="232323"/>
          <w:spacing w:val="10"/>
          <w:sz w:val="24"/>
          <w:szCs w:val="24"/>
        </w:rPr>
        <w:t xml:space="preserve"> </w:t>
      </w:r>
      <w:r w:rsidR="00141964" w:rsidRPr="00652519">
        <w:rPr>
          <w:rFonts w:ascii="Times New Roman" w:hAnsi="Times New Roman" w:cs="Times New Roman"/>
          <w:i/>
          <w:color w:val="212121"/>
          <w:spacing w:val="-2"/>
          <w:sz w:val="24"/>
          <w:szCs w:val="24"/>
        </w:rPr>
        <w:t>о</w:t>
      </w:r>
      <w:r w:rsidRPr="00652519">
        <w:rPr>
          <w:rFonts w:ascii="Times New Roman" w:hAnsi="Times New Roman" w:cs="Times New Roman"/>
          <w:i/>
          <w:color w:val="212121"/>
          <w:spacing w:val="-2"/>
          <w:sz w:val="24"/>
          <w:szCs w:val="24"/>
        </w:rPr>
        <w:t>бласть</w:t>
      </w:r>
    </w:p>
    <w:p w:rsidR="00754107" w:rsidRPr="00652519" w:rsidRDefault="00754107" w:rsidP="00141964">
      <w:pPr>
        <w:spacing w:before="9"/>
        <w:ind w:right="275"/>
        <w:jc w:val="right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</w:rPr>
        <w:t>Многофункциональное дидактическое пособие «Весёлое солнышко» для детей с ОВЗ.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Многофункциональное дидактическое пособие «Весёлое солнышко» </w:t>
      </w: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развивающей предметно-пространственной среды группы ДОО и создает условия для познавательной и речевой активности дошкольников. 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использования пособия:</w:t>
      </w: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накоплению сенсорного опыта ребёнка через развитие зрительного, слухового и тактильного восприятия, развивать мелкую моторику. Пополнение словарного запаса, развитие речи. 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Уникальность</w:t>
      </w: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заключается в его многофункциональном предназначении. Его можно использовать для решения задач из разных образовательных областей, использовать для осуществления совместной деятельности детей и взрослых и самостоятельной деятельности детей. Особенно актуально использование данного пособия в коррекционно-развивающей работе с учетом потребностей и индивидуальных особенностей детей с ОВЗ. 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ценность пособия </w:t>
      </w: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дидактическое пособие является мобильным и очень легким в использовании, его легко хранить и использовать практически в любых видах непрерывной образовательной деятельности и в свободное для детей время. 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использования дидактического пособия</w:t>
      </w:r>
      <w:proofErr w:type="gramStart"/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2864"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и закрепление представлений об окружающем мире; 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появление устойчивого познавательного интереса; 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способов познавательной деятельности; 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самоорганизация детей (умение самостоятельно организовываться). </w:t>
      </w:r>
      <w:r w:rsidRPr="006525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1DE6A" wp14:editId="34BE92E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пособием. 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предназначено для развития мелкой моторики рук и развития речи. В зависимости от возраста и умений ребенка взрослый предлагает различные задания. С данным пособием могут одновременно работать дети разных возрастов (в разновозрастных группах) и дети одного возраста с разным уровнем развития мелкой моторики рук. Пособие может крепиться на стене, может раскладываться на столе, на ковре. В этом случае дети рассаживаются вокруг пособия таким образом, чтобы каждый сидел напротив тех лент, которые нужно намотать на палочку. </w:t>
      </w:r>
    </w:p>
    <w:p w:rsidR="00754107" w:rsidRPr="00652519" w:rsidRDefault="00754107" w:rsidP="00754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может использовать </w:t>
      </w:r>
      <w:r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солнышко</w:t>
      </w: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групповых и индивидуальных занятиях для соотношения количества</w:t>
      </w: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один </w:t>
      </w:r>
      <w:r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лу</w:t>
      </w:r>
      <w:proofErr w:type="gramStart"/>
      <w:r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ч-</w:t>
      </w:r>
      <w:proofErr w:type="gramEnd"/>
      <w:r w:rsidR="001971CB"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много лучей</w:t>
      </w: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закручивание лучей в жгутик, тренируя тем самым мелкую моторику. В этом случае дети рассаживаются вокруг </w:t>
      </w:r>
      <w:r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пособия таким образом</w:t>
      </w: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каждый сидел напротив тех лент, которые нужно намотать на палочку. Можно придумать и другие игры.</w:t>
      </w:r>
    </w:p>
    <w:p w:rsidR="00754107" w:rsidRPr="00652519" w:rsidRDefault="00754107" w:rsidP="007541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Пособие</w:t>
      </w: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выполнено из </w:t>
      </w:r>
      <w:proofErr w:type="spellStart"/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флиса</w:t>
      </w:r>
      <w:proofErr w:type="spellEnd"/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атласных лент. У </w:t>
      </w:r>
      <w:r w:rsidRPr="006525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солнышка есть глаза</w:t>
      </w:r>
      <w:r w:rsidRPr="006525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вышитый носик, оно улыбается. В качестве наполнителя используется синтепон.</w:t>
      </w:r>
    </w:p>
    <w:p w:rsidR="00754107" w:rsidRPr="00652519" w:rsidRDefault="00754107" w:rsidP="007541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64" w:rsidRPr="00652519" w:rsidRDefault="00754107" w:rsidP="00B519E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игровых заданий: </w:t>
      </w: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Развитие мелкой моторики. Развернуть «лучики», дать детям свернуть их обратно</w:t>
      </w:r>
      <w:r w:rsidR="00141964"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Одновременно могут играть до 8</w:t>
      </w: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 </w:t>
      </w:r>
    </w:p>
    <w:p w:rsidR="001E3598" w:rsidRPr="00652519" w:rsidRDefault="00754107" w:rsidP="00B519E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Массаж ладоней и пальцев рук. «Солнышко» положить на стол, «лучики» в сложенном виде, дети садятся вокруг стола и гладят «солнышко». </w:t>
      </w:r>
    </w:p>
    <w:p w:rsidR="006227BF" w:rsidRPr="005B15C8" w:rsidRDefault="00754107" w:rsidP="005B15C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двигательной активности детей. «Солнышко» разложить на полу, «лучики» расправить. Дети выполняют различные движения: перешагивают, переползают</w:t>
      </w:r>
      <w:r w:rsidR="006227BF" w:rsidRPr="00652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перепрыгивают через «лучики».</w:t>
      </w:r>
    </w:p>
    <w:p w:rsidR="007A06BF" w:rsidRPr="00652519" w:rsidRDefault="00754107" w:rsidP="007A06BF">
      <w:pPr>
        <w:pStyle w:val="a3"/>
      </w:pPr>
      <w:r w:rsidRPr="00652519">
        <w:t xml:space="preserve">4. Разучиваем стихи, </w:t>
      </w:r>
      <w:proofErr w:type="spellStart"/>
      <w:r w:rsidRPr="00652519">
        <w:t>чистоговорки</w:t>
      </w:r>
      <w:proofErr w:type="spellEnd"/>
      <w:r w:rsidRPr="00652519">
        <w:t>, песенки про солнышко.</w:t>
      </w:r>
    </w:p>
    <w:p w:rsidR="007A06BF" w:rsidRPr="00652519" w:rsidRDefault="007A06BF" w:rsidP="007A06BF">
      <w:pPr>
        <w:pStyle w:val="a3"/>
        <w:rPr>
          <w:noProof/>
        </w:rPr>
      </w:pPr>
      <w:r w:rsidRPr="00652519">
        <w:rPr>
          <w:noProof/>
        </w:rPr>
        <w:t xml:space="preserve"> </w:t>
      </w:r>
      <w:r w:rsidRPr="00652519">
        <w:rPr>
          <w:color w:val="151515"/>
        </w:rPr>
        <w:t xml:space="preserve">- Активизация словаря детей </w:t>
      </w:r>
      <w:proofErr w:type="gramStart"/>
      <w:r w:rsidRPr="00652519">
        <w:rPr>
          <w:color w:val="151515"/>
        </w:rPr>
        <w:t xml:space="preserve">( </w:t>
      </w:r>
      <w:proofErr w:type="gramEnd"/>
      <w:r w:rsidRPr="00652519">
        <w:rPr>
          <w:color w:val="151515"/>
        </w:rPr>
        <w:t>солнышко какое? Теплое, желтое, большое, ласковое, красивое, веселое</w:t>
      </w:r>
      <w:proofErr w:type="gramStart"/>
      <w:r w:rsidRPr="00652519">
        <w:rPr>
          <w:color w:val="151515"/>
        </w:rPr>
        <w:t xml:space="preserve"> .</w:t>
      </w:r>
      <w:proofErr w:type="gramEnd"/>
      <w:r w:rsidRPr="00652519">
        <w:rPr>
          <w:color w:val="151515"/>
        </w:rPr>
        <w:t xml:space="preserve"> Солнышко что делает? </w:t>
      </w:r>
      <w:proofErr w:type="gramStart"/>
      <w:r w:rsidRPr="00652519">
        <w:rPr>
          <w:color w:val="151515"/>
        </w:rPr>
        <w:t>Греет, согревает, улыбается).</w:t>
      </w:r>
      <w:proofErr w:type="gramEnd"/>
    </w:p>
    <w:p w:rsidR="007A06BF" w:rsidRPr="00652519" w:rsidRDefault="007A06BF" w:rsidP="007A06BF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Развитие грамматического строя речи.</w:t>
      </w:r>
    </w:p>
    <w:p w:rsidR="007A06BF" w:rsidRPr="00652519" w:rsidRDefault="007A06BF" w:rsidP="007A06BF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Развитие речевого дыхания - подуть на лучики.</w:t>
      </w:r>
    </w:p>
    <w:p w:rsidR="007A06BF" w:rsidRPr="005B15C8" w:rsidRDefault="005B15C8" w:rsidP="005B15C8">
      <w:pPr>
        <w:pStyle w:val="a3"/>
        <w:rPr>
          <w:noProof/>
        </w:rPr>
      </w:pPr>
      <w:r>
        <w:rPr>
          <w:noProof/>
        </w:rPr>
        <w:t xml:space="preserve">  </w:t>
      </w:r>
      <w:bookmarkStart w:id="0" w:name="_GoBack"/>
      <w:bookmarkEnd w:id="0"/>
      <w:r w:rsidR="00D942DC" w:rsidRPr="00652519">
        <w:rPr>
          <w:b/>
          <w:bCs/>
          <w:color w:val="151515"/>
          <w:bdr w:val="none" w:sz="0" w:space="0" w:color="auto" w:frame="1"/>
        </w:rPr>
        <w:t xml:space="preserve">5. </w:t>
      </w:r>
      <w:r w:rsidR="007A06BF" w:rsidRPr="00652519">
        <w:rPr>
          <w:b/>
          <w:bCs/>
          <w:color w:val="151515"/>
          <w:bdr w:val="none" w:sz="0" w:space="0" w:color="auto" w:frame="1"/>
        </w:rPr>
        <w:t>ФЭМП познавательное развитие.</w:t>
      </w:r>
    </w:p>
    <w:p w:rsidR="007A06BF" w:rsidRPr="00652519" w:rsidRDefault="007A06BF" w:rsidP="007A06BF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Количественный счет лучиков: (сколько коротких, сколько длинных лучиков)?</w:t>
      </w:r>
    </w:p>
    <w:p w:rsidR="007A06BF" w:rsidRPr="00652519" w:rsidRDefault="007A06BF" w:rsidP="007A06BF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Порядковый счет (разложи блинчик на 2, 4, и т.д. лучик).</w:t>
      </w:r>
    </w:p>
    <w:p w:rsidR="007A06BF" w:rsidRPr="00652519" w:rsidRDefault="007A06BF" w:rsidP="007A06BF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Знакомство с цифрами.</w:t>
      </w:r>
    </w:p>
    <w:p w:rsidR="007A06BF" w:rsidRPr="00652519" w:rsidRDefault="007A06BF" w:rsidP="007A06BF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Знакомство с величиной и формой. Дать детям понятие о величине и форме предметов (</w:t>
      </w:r>
      <w:proofErr w:type="gramStart"/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длинный</w:t>
      </w:r>
      <w:proofErr w:type="gramEnd"/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короткий).</w:t>
      </w:r>
    </w:p>
    <w:p w:rsidR="007A06BF" w:rsidRPr="00652519" w:rsidRDefault="007A06BF" w:rsidP="007A06BF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652519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Солнце круглое, а лучики прямоугольные.</w:t>
      </w:r>
    </w:p>
    <w:p w:rsidR="00D942DC" w:rsidRPr="00652519" w:rsidRDefault="00D942DC" w:rsidP="00D942DC">
      <w:pPr>
        <w:shd w:val="clear" w:color="auto" w:fill="FFFFFF"/>
        <w:spacing w:after="240" w:line="375" w:lineRule="atLeast"/>
        <w:jc w:val="center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7A06BF" w:rsidRPr="00652519" w:rsidRDefault="007A06BF" w:rsidP="007A06BF">
      <w:pPr>
        <w:pStyle w:val="a3"/>
      </w:pPr>
    </w:p>
    <w:sectPr w:rsidR="007A06BF" w:rsidRPr="00652519" w:rsidSect="005B15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1"/>
    <w:rsid w:val="00141964"/>
    <w:rsid w:val="001971CB"/>
    <w:rsid w:val="001E3598"/>
    <w:rsid w:val="00216EC4"/>
    <w:rsid w:val="005B15C8"/>
    <w:rsid w:val="005D3F71"/>
    <w:rsid w:val="006227BF"/>
    <w:rsid w:val="00652519"/>
    <w:rsid w:val="00754107"/>
    <w:rsid w:val="007A06BF"/>
    <w:rsid w:val="007E2864"/>
    <w:rsid w:val="00AB3951"/>
    <w:rsid w:val="00B519EF"/>
    <w:rsid w:val="00BB505C"/>
    <w:rsid w:val="00D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1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D3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D3F71"/>
    <w:rPr>
      <w:rFonts w:ascii="Times New Roman" w:eastAsia="Times New Roman" w:hAnsi="Times New Roman" w:cs="Times New Roman"/>
      <w:sz w:val="25"/>
      <w:szCs w:val="25"/>
    </w:rPr>
  </w:style>
  <w:style w:type="character" w:styleId="a8">
    <w:name w:val="Hyperlink"/>
    <w:basedOn w:val="a0"/>
    <w:uiPriority w:val="99"/>
    <w:unhideWhenUsed/>
    <w:rsid w:val="00141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1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D3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D3F71"/>
    <w:rPr>
      <w:rFonts w:ascii="Times New Roman" w:eastAsia="Times New Roman" w:hAnsi="Times New Roman" w:cs="Times New Roman"/>
      <w:sz w:val="25"/>
      <w:szCs w:val="25"/>
    </w:rPr>
  </w:style>
  <w:style w:type="character" w:styleId="a8">
    <w:name w:val="Hyperlink"/>
    <w:basedOn w:val="a0"/>
    <w:uiPriority w:val="99"/>
    <w:unhideWhenUsed/>
    <w:rsid w:val="00141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9</cp:revision>
  <dcterms:created xsi:type="dcterms:W3CDTF">2024-10-28T16:47:00Z</dcterms:created>
  <dcterms:modified xsi:type="dcterms:W3CDTF">2025-01-12T20:18:00Z</dcterms:modified>
</cp:coreProperties>
</file>