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31" w:rsidRPr="00992431" w:rsidRDefault="00992431" w:rsidP="00992431">
      <w:pPr>
        <w:spacing w:after="18" w:line="259" w:lineRule="auto"/>
        <w:ind w:left="288"/>
        <w:rPr>
          <w:rFonts w:ascii="Times New Roman" w:eastAsia="Times New Roman" w:hAnsi="Times New Roman" w:cs="Times New Roman"/>
          <w:color w:val="000000"/>
          <w:sz w:val="24"/>
          <w:shd w:val="clear" w:color="auto" w:fill="EAEAEA"/>
          <w:lang w:eastAsia="ru-RU"/>
        </w:rPr>
      </w:pPr>
      <w:r w:rsidRPr="00992431">
        <w:rPr>
          <w:rFonts w:ascii="Times New Roman" w:eastAsia="Times New Roman" w:hAnsi="Times New Roman" w:cs="Times New Roman"/>
          <w:color w:val="000000"/>
          <w:sz w:val="24"/>
          <w:shd w:val="clear" w:color="auto" w:fill="EAEAEA"/>
          <w:lang w:eastAsia="ru-RU"/>
        </w:rPr>
        <w:t xml:space="preserve">УДК 376.37 </w:t>
      </w:r>
    </w:p>
    <w:p w:rsidR="00992431" w:rsidRPr="00992431" w:rsidRDefault="00992431" w:rsidP="00992431">
      <w:pPr>
        <w:spacing w:after="0" w:line="259" w:lineRule="auto"/>
        <w:ind w:left="360"/>
        <w:rPr>
          <w:rFonts w:ascii="Times New Roman" w:eastAsia="Times New Roman" w:hAnsi="Times New Roman" w:cs="Times New Roman"/>
          <w:color w:val="000000"/>
          <w:sz w:val="24"/>
          <w:lang w:eastAsia="ru-RU"/>
        </w:rPr>
      </w:pPr>
      <w:r w:rsidRPr="00992431">
        <w:rPr>
          <w:rFonts w:ascii="Times New Roman" w:eastAsia="Times New Roman" w:hAnsi="Times New Roman" w:cs="Times New Roman"/>
          <w:b/>
          <w:color w:val="000000"/>
          <w:sz w:val="28"/>
          <w:lang w:eastAsia="ru-RU"/>
        </w:rPr>
        <w:t xml:space="preserve"> </w:t>
      </w:r>
    </w:p>
    <w:p w:rsidR="00992431" w:rsidRPr="00992431" w:rsidRDefault="00992431" w:rsidP="00992431">
      <w:pPr>
        <w:spacing w:after="0" w:line="259" w:lineRule="auto"/>
        <w:ind w:left="720"/>
        <w:rPr>
          <w:rFonts w:ascii="Times New Roman" w:eastAsia="Times New Roman" w:hAnsi="Times New Roman" w:cs="Times New Roman"/>
          <w:color w:val="000000"/>
          <w:sz w:val="24"/>
          <w:lang w:eastAsia="ru-RU"/>
        </w:rPr>
      </w:pPr>
      <w:r w:rsidRPr="00992431">
        <w:rPr>
          <w:rFonts w:ascii="Times New Roman" w:eastAsia="Times New Roman" w:hAnsi="Times New Roman" w:cs="Times New Roman"/>
          <w:b/>
          <w:color w:val="000000"/>
          <w:sz w:val="28"/>
          <w:lang w:eastAsia="ru-RU"/>
        </w:rPr>
        <w:t xml:space="preserve"> </w:t>
      </w:r>
    </w:p>
    <w:p w:rsidR="00992431" w:rsidRPr="00992431" w:rsidRDefault="00992431" w:rsidP="00992431">
      <w:pPr>
        <w:spacing w:after="4" w:line="240" w:lineRule="auto"/>
        <w:ind w:left="6804" w:right="57"/>
        <w:rPr>
          <w:rFonts w:ascii="Times New Roman" w:eastAsia="Times New Roman" w:hAnsi="Times New Roman" w:cs="Times New Roman"/>
          <w:b/>
          <w:color w:val="000000"/>
          <w:sz w:val="24"/>
          <w:lang w:eastAsia="ru-RU"/>
        </w:rPr>
      </w:pPr>
      <w:r w:rsidRPr="00992431">
        <w:rPr>
          <w:rFonts w:ascii="Times New Roman" w:eastAsia="Times New Roman" w:hAnsi="Times New Roman" w:cs="Times New Roman"/>
          <w:b/>
          <w:color w:val="000000"/>
          <w:sz w:val="24"/>
          <w:lang w:eastAsia="ru-RU"/>
        </w:rPr>
        <w:t>Ильиных Светлана Геннадьевна</w:t>
      </w:r>
    </w:p>
    <w:p w:rsidR="00992431" w:rsidRPr="00992431" w:rsidRDefault="00992431" w:rsidP="00992431">
      <w:pPr>
        <w:spacing w:after="4" w:line="240" w:lineRule="auto"/>
        <w:ind w:left="370" w:right="57" w:hanging="10"/>
        <w:jc w:val="right"/>
        <w:rPr>
          <w:rFonts w:ascii="Times New Roman" w:eastAsia="Times New Roman" w:hAnsi="Times New Roman" w:cs="Times New Roman"/>
          <w:color w:val="000000"/>
          <w:sz w:val="24"/>
          <w:lang w:eastAsia="ru-RU"/>
        </w:rPr>
      </w:pPr>
      <w:r w:rsidRPr="00992431">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 xml:space="preserve">                            </w:t>
      </w:r>
      <w:bookmarkStart w:id="0" w:name="_GoBack"/>
      <w:bookmarkEnd w:id="0"/>
      <w:r w:rsidRPr="00992431">
        <w:rPr>
          <w:rFonts w:ascii="Times New Roman" w:eastAsia="Times New Roman" w:hAnsi="Times New Roman" w:cs="Times New Roman"/>
          <w:color w:val="000000"/>
          <w:sz w:val="24"/>
          <w:lang w:eastAsia="ru-RU"/>
        </w:rPr>
        <w:t>Учитель-логопед высшей                      квалификационной категории</w:t>
      </w:r>
    </w:p>
    <w:p w:rsidR="00992431" w:rsidRPr="00992431" w:rsidRDefault="00992431" w:rsidP="00992431">
      <w:pPr>
        <w:spacing w:after="4" w:line="240" w:lineRule="auto"/>
        <w:ind w:left="370" w:right="57" w:hanging="10"/>
        <w:jc w:val="right"/>
        <w:rPr>
          <w:rFonts w:ascii="Times New Roman" w:eastAsia="Times New Roman" w:hAnsi="Times New Roman" w:cs="Times New Roman"/>
          <w:color w:val="000000"/>
          <w:sz w:val="24"/>
          <w:lang w:eastAsia="ru-RU"/>
        </w:rPr>
      </w:pPr>
      <w:r w:rsidRPr="00992431">
        <w:rPr>
          <w:rFonts w:ascii="Times New Roman" w:eastAsia="Times New Roman" w:hAnsi="Times New Roman" w:cs="Times New Roman"/>
          <w:color w:val="000000"/>
          <w:sz w:val="24"/>
          <w:lang w:eastAsia="ru-RU"/>
        </w:rPr>
        <w:t>г. Челябинск, Российская Федерация</w:t>
      </w:r>
    </w:p>
    <w:p w:rsidR="00992431" w:rsidRDefault="00992431" w:rsidP="00992431">
      <w:pPr>
        <w:pStyle w:val="c1"/>
        <w:shd w:val="clear" w:color="auto" w:fill="FFFFFF"/>
        <w:spacing w:before="0" w:beforeAutospacing="0" w:after="0" w:afterAutospacing="0"/>
        <w:rPr>
          <w:rStyle w:val="c4"/>
          <w:color w:val="000000"/>
          <w:sz w:val="28"/>
          <w:szCs w:val="28"/>
        </w:rPr>
      </w:pPr>
    </w:p>
    <w:p w:rsidR="008124A0" w:rsidRDefault="008124A0" w:rsidP="008124A0">
      <w:pPr>
        <w:pStyle w:val="c1"/>
        <w:shd w:val="clear" w:color="auto" w:fill="FFFFFF"/>
        <w:spacing w:before="0" w:beforeAutospacing="0" w:after="0" w:afterAutospacing="0"/>
        <w:jc w:val="center"/>
        <w:rPr>
          <w:rStyle w:val="c4"/>
          <w:color w:val="000000"/>
          <w:sz w:val="28"/>
          <w:szCs w:val="28"/>
        </w:rPr>
      </w:pPr>
      <w:r>
        <w:rPr>
          <w:rStyle w:val="c4"/>
          <w:color w:val="000000"/>
          <w:sz w:val="28"/>
          <w:szCs w:val="28"/>
        </w:rPr>
        <w:t>АВТОМАТИЗАЦИЯ И ДИФФЕРЕНЦИАЦИЯ ЗВУКОВ ПОСРЕДСТВОМ НЕЙРОИГР.</w:t>
      </w:r>
    </w:p>
    <w:p w:rsidR="00DC0A10" w:rsidRPr="00DC0A10" w:rsidRDefault="00DC0A10" w:rsidP="00DC0A10">
      <w:pPr>
        <w:pStyle w:val="c1"/>
        <w:shd w:val="clear" w:color="auto" w:fill="FFFFFF"/>
        <w:spacing w:before="0" w:beforeAutospacing="0" w:after="0" w:afterAutospacing="0"/>
        <w:rPr>
          <w:rStyle w:val="c9"/>
          <w:rFonts w:ascii="Calibri" w:hAnsi="Calibri" w:cs="Calibri"/>
          <w:color w:val="000000"/>
          <w:sz w:val="22"/>
          <w:szCs w:val="22"/>
        </w:rPr>
      </w:pPr>
      <w:r>
        <w:rPr>
          <w:rStyle w:val="c4"/>
          <w:color w:val="000000"/>
          <w:sz w:val="28"/>
          <w:szCs w:val="28"/>
        </w:rPr>
        <w:t xml:space="preserve">     </w:t>
      </w:r>
      <w:r>
        <w:rPr>
          <w:rStyle w:val="c4"/>
          <w:color w:val="000000"/>
          <w:sz w:val="28"/>
          <w:szCs w:val="28"/>
        </w:rPr>
        <w:t>У детей с ТНР, как правило, наблюдаются  нарушения высших психических функций, эмоционально-волевой  и двигательной сферы, что свидетельствует о поражении со стороны центральной нервной системы в целом, либо незрелости определенных структур головного мозга, отмечаются нарушения межполушарного взаимодействия.</w:t>
      </w:r>
      <w:r>
        <w:rPr>
          <w:rFonts w:ascii="Calibri" w:hAnsi="Calibri" w:cs="Calibri"/>
          <w:color w:val="000000"/>
          <w:sz w:val="22"/>
          <w:szCs w:val="22"/>
        </w:rPr>
        <w:t xml:space="preserve"> </w:t>
      </w:r>
      <w:r>
        <w:rPr>
          <w:rStyle w:val="c4"/>
          <w:color w:val="000000"/>
          <w:sz w:val="28"/>
          <w:szCs w:val="28"/>
        </w:rPr>
        <w:t>Все эти трудности у детей с точки зрения нейропсихологии тесно переплетаются с проблемами логопедии, поэтому использование нейропсихологических методов и приёмов логопедами, дают возможность более</w:t>
      </w:r>
      <w:r>
        <w:rPr>
          <w:rStyle w:val="c4"/>
          <w:color w:val="000000"/>
          <w:sz w:val="28"/>
          <w:szCs w:val="28"/>
        </w:rPr>
        <w:t xml:space="preserve"> эффективно вести коррекционную </w:t>
      </w:r>
      <w:r>
        <w:rPr>
          <w:rStyle w:val="c4"/>
          <w:color w:val="000000"/>
          <w:sz w:val="28"/>
          <w:szCs w:val="28"/>
        </w:rPr>
        <w:t>работу.  Нейропсихологический подход предполагает коррекцию  нарушений речевых и психических процессов ребёнка через движение.</w:t>
      </w:r>
      <w:r>
        <w:rPr>
          <w:rFonts w:ascii="Calibri" w:hAnsi="Calibri" w:cs="Calibri"/>
          <w:color w:val="000000"/>
          <w:sz w:val="22"/>
          <w:szCs w:val="22"/>
        </w:rPr>
        <w:t xml:space="preserve"> </w:t>
      </w:r>
      <w:r>
        <w:rPr>
          <w:rStyle w:val="c9"/>
          <w:color w:val="000000"/>
          <w:sz w:val="28"/>
          <w:szCs w:val="28"/>
        </w:rPr>
        <w:t>В своей работе я использую нейроигры с речевым материалом, когда ребёнок синхронизирует выполнение двигательных упражнений с проговариванием отдельных звуков, слогов, чистоговорок, потешек, стихотворений.</w:t>
      </w:r>
    </w:p>
    <w:p w:rsidR="00DC0A10" w:rsidRDefault="00DC0A10" w:rsidP="00DC0A10">
      <w:pPr>
        <w:pStyle w:val="c1"/>
        <w:shd w:val="clear" w:color="auto" w:fill="FFFFFF"/>
        <w:spacing w:before="0" w:beforeAutospacing="0" w:after="0" w:afterAutospacing="0"/>
        <w:rPr>
          <w:rFonts w:ascii="Calibri" w:hAnsi="Calibri" w:cs="Calibri"/>
          <w:sz w:val="22"/>
          <w:szCs w:val="22"/>
        </w:rPr>
      </w:pPr>
      <w:r>
        <w:rPr>
          <w:rStyle w:val="c9"/>
          <w:color w:val="000000"/>
          <w:sz w:val="28"/>
          <w:szCs w:val="28"/>
        </w:rPr>
        <w:t xml:space="preserve">     </w:t>
      </w:r>
      <w:r>
        <w:rPr>
          <w:rStyle w:val="c9"/>
          <w:color w:val="000000"/>
          <w:sz w:val="28"/>
          <w:szCs w:val="28"/>
        </w:rPr>
        <w:t>Данные игры на координацию речи с движением, позволяют не только эффективно воздействовать на развитие познавательных процессов, общей и мелкой моторики, мыслительной деятельности, а также способствуют улучшению звукопроизношения,  ритмичности речи, её интонационной выразительности, формированию правильного речевого дыхания. Данные игры я применяю на  логопедических занятиях на всех этапах: от постановки звуков до их автоматизации  в речи</w:t>
      </w:r>
      <w:r>
        <w:rPr>
          <w:rStyle w:val="c0"/>
          <w:color w:val="000000"/>
          <w:sz w:val="28"/>
          <w:szCs w:val="28"/>
          <w:shd w:val="clear" w:color="auto" w:fill="FFFFFF"/>
        </w:rPr>
        <w:t> .</w:t>
      </w:r>
      <w:r>
        <w:rPr>
          <w:rStyle w:val="c0"/>
          <w:color w:val="000000"/>
          <w:sz w:val="28"/>
          <w:szCs w:val="28"/>
          <w:shd w:val="clear" w:color="auto" w:fill="FFFFFF"/>
        </w:rPr>
        <w:t xml:space="preserve"> </w:t>
      </w:r>
    </w:p>
    <w:p w:rsidR="00DC0A10" w:rsidRDefault="00DC0A10" w:rsidP="00DC0A10">
      <w:pPr>
        <w:pStyle w:val="c1"/>
        <w:numPr>
          <w:ilvl w:val="0"/>
          <w:numId w:val="1"/>
        </w:numPr>
        <w:shd w:val="clear" w:color="auto" w:fill="FFFFFF"/>
        <w:spacing w:before="0" w:beforeAutospacing="0" w:after="0" w:afterAutospacing="0"/>
        <w:rPr>
          <w:rStyle w:val="c0"/>
          <w:rFonts w:ascii="Calibri" w:hAnsi="Calibri" w:cs="Calibri"/>
          <w:b/>
          <w:i/>
          <w:color w:val="000000"/>
          <w:sz w:val="22"/>
          <w:szCs w:val="22"/>
        </w:rPr>
      </w:pPr>
      <w:r>
        <w:rPr>
          <w:rStyle w:val="c0"/>
          <w:b/>
          <w:i/>
          <w:color w:val="000000"/>
          <w:sz w:val="28"/>
          <w:szCs w:val="28"/>
          <w:shd w:val="clear" w:color="auto" w:fill="FFFFFF"/>
        </w:rPr>
        <w:t>Настольные нейроигры.</w:t>
      </w:r>
    </w:p>
    <w:p w:rsidR="00DC0A10" w:rsidRDefault="00DC0A10" w:rsidP="00DC0A10">
      <w:pPr>
        <w:pStyle w:val="c1"/>
        <w:shd w:val="clear" w:color="auto" w:fill="FFFFFF"/>
        <w:spacing w:before="0" w:beforeAutospacing="0" w:after="0" w:afterAutospacing="0"/>
        <w:ind w:left="720"/>
      </w:pP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а) Межполушарные доски, рисование двумя руками  (изолированный звук, слоги)</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 xml:space="preserve">Водим двумя карандашами или пальчиками обеих рук, произнося автоматизируемый звук или проговаривая слоговую дорожку. </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б) Нейродорожки (изолированный звук, слоги, слова, дифференциация звуков )</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Проводим пальчиками обеих рук по дорожкам или выкладываем на дорожки мелкие предметы, при этом произнося автоматизируемый звук изолированно, в слогах или словах, а также слоги и слова на дифференциацию звуков.</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lastRenderedPageBreak/>
        <w:t>в) Выкладывание дорожек цветными крышками (используем две дорожки и две руки или же определенный цвет, определенной рукой и одну дорожку)</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г) Сортеры (дифференциация звуков)</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Сортируем предметы двумя руками по цвету, величине или форме, раскладывая их по коробочкам или выкладывая их них заданную фигуру. При этом проговаривая дифференцируемые звуки изолированно,  в слогах или словах.</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Слайд 6</w:t>
      </w:r>
    </w:p>
    <w:p w:rsidR="00DC0A10" w:rsidRDefault="00DC0A10" w:rsidP="00DC0A10">
      <w:pPr>
        <w:ind w:left="360"/>
        <w:rPr>
          <w:sz w:val="28"/>
          <w:szCs w:val="28"/>
        </w:rPr>
      </w:pPr>
      <w:r>
        <w:rPr>
          <w:sz w:val="28"/>
          <w:szCs w:val="28"/>
        </w:rPr>
        <w:t>Нейроигры с кубиками.</w:t>
      </w:r>
    </w:p>
    <w:p w:rsidR="00DC0A10" w:rsidRDefault="00DC0A10" w:rsidP="00DC0A10">
      <w:pPr>
        <w:rPr>
          <w:sz w:val="28"/>
          <w:szCs w:val="28"/>
        </w:rPr>
      </w:pPr>
      <w:r>
        <w:rPr>
          <w:sz w:val="28"/>
          <w:szCs w:val="28"/>
        </w:rPr>
        <w:t>а) Работаем с мелким и крупным лего, кубиками. Собираем пирамиды, заборы и другие постройки зеркально двумя руками или одну постройку чередуя руки. При этом можно автоматизировать звуки или дифференцировать их используя разный цвет кубиков. Так же собирая одну постройку, чередуя руки, можно проговаривать стихи и чистоговорки.</w:t>
      </w:r>
    </w:p>
    <w:p w:rsidR="00DC0A10" w:rsidRDefault="00DC0A10" w:rsidP="00DC0A10">
      <w:pPr>
        <w:rPr>
          <w:sz w:val="28"/>
          <w:szCs w:val="28"/>
        </w:rPr>
      </w:pPr>
      <w:r>
        <w:rPr>
          <w:sz w:val="28"/>
          <w:szCs w:val="28"/>
        </w:rPr>
        <w:t>Слайд 7</w:t>
      </w:r>
    </w:p>
    <w:p w:rsidR="00DC0A10" w:rsidRDefault="00DC0A10" w:rsidP="00DC0A10">
      <w:pPr>
        <w:pStyle w:val="a3"/>
        <w:numPr>
          <w:ilvl w:val="0"/>
          <w:numId w:val="1"/>
        </w:numPr>
        <w:rPr>
          <w:b/>
          <w:i/>
          <w:sz w:val="28"/>
          <w:szCs w:val="28"/>
        </w:rPr>
      </w:pPr>
      <w:r>
        <w:rPr>
          <w:b/>
          <w:i/>
          <w:sz w:val="28"/>
          <w:szCs w:val="28"/>
        </w:rPr>
        <w:t>Игры на межполушарное взаимодействие</w:t>
      </w:r>
    </w:p>
    <w:p w:rsidR="00DC0A10" w:rsidRDefault="00DC0A10" w:rsidP="00DC0A10">
      <w:pPr>
        <w:rPr>
          <w:sz w:val="28"/>
          <w:szCs w:val="28"/>
        </w:rPr>
      </w:pPr>
      <w:r>
        <w:rPr>
          <w:sz w:val="28"/>
          <w:szCs w:val="28"/>
        </w:rPr>
        <w:t>Кулак-ребро-ладонь, перекрестные шаги, ухо-нос, колечки</w:t>
      </w:r>
    </w:p>
    <w:p w:rsidR="00DC0A10" w:rsidRDefault="00DC0A10" w:rsidP="00DC0A10">
      <w:pPr>
        <w:rPr>
          <w:sz w:val="28"/>
          <w:szCs w:val="28"/>
        </w:rPr>
      </w:pPr>
      <w:r>
        <w:rPr>
          <w:sz w:val="28"/>
          <w:szCs w:val="28"/>
        </w:rPr>
        <w:t>Припомощи этих и подобных игр хорошо автоматизировать звуки в стихах и чистоговорках. Выполняем определенные движения сопровождая их текстом чистоговорки или стихотворения.</w:t>
      </w:r>
    </w:p>
    <w:p w:rsidR="00DC0A10" w:rsidRDefault="00DC0A10" w:rsidP="00DC0A10">
      <w:pPr>
        <w:rPr>
          <w:sz w:val="28"/>
          <w:szCs w:val="28"/>
        </w:rPr>
      </w:pPr>
      <w:r>
        <w:rPr>
          <w:sz w:val="28"/>
          <w:szCs w:val="28"/>
        </w:rPr>
        <w:t>Игры с мячом.</w:t>
      </w:r>
    </w:p>
    <w:p w:rsidR="00DC0A10" w:rsidRDefault="00DC0A10" w:rsidP="00DC0A10">
      <w:pPr>
        <w:rPr>
          <w:sz w:val="28"/>
          <w:szCs w:val="28"/>
        </w:rPr>
      </w:pPr>
      <w:r>
        <w:rPr>
          <w:sz w:val="28"/>
          <w:szCs w:val="28"/>
        </w:rPr>
        <w:t>Отбиваем мячь от пола или стены, перебрасываем, перекатываем, автоматизируя звуки в слогах, словах и чистоговорках. Также можно использовать для дифференциации звуков и работе в парах.</w:t>
      </w:r>
    </w:p>
    <w:p w:rsidR="00DC0A10" w:rsidRDefault="00DC0A10" w:rsidP="00DC0A10">
      <w:pPr>
        <w:rPr>
          <w:sz w:val="28"/>
          <w:szCs w:val="28"/>
        </w:rPr>
      </w:pPr>
      <w:r>
        <w:rPr>
          <w:sz w:val="28"/>
          <w:szCs w:val="28"/>
        </w:rPr>
        <w:t>Нейроладошки.</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 xml:space="preserve">Попарно кладем руки на изображение ладошек и проговариваем слоги, слова, чистоговорки, стихи. Также можно дифференцировать звуки, дав отдельно задание для каждой руки. </w:t>
      </w:r>
    </w:p>
    <w:p w:rsidR="00DC0A10" w:rsidRDefault="00DC0A10" w:rsidP="00DC0A10">
      <w:pPr>
        <w:rPr>
          <w:rFonts w:ascii="Times New Roman" w:hAnsi="Times New Roman" w:cs="Times New Roman"/>
          <w:sz w:val="28"/>
          <w:szCs w:val="28"/>
        </w:rPr>
      </w:pPr>
      <w:r>
        <w:rPr>
          <w:rFonts w:ascii="Times New Roman" w:hAnsi="Times New Roman" w:cs="Times New Roman"/>
          <w:sz w:val="28"/>
          <w:szCs w:val="28"/>
        </w:rPr>
        <w:t>Разнообразие нейроигр очень большое и как их  использовать, всё в пределах ваших фантазий.  А мои идеи надеюсь будут вдохновлять вас на создание новых игр.</w:t>
      </w:r>
    </w:p>
    <w:p w:rsidR="008124A0" w:rsidRDefault="008124A0" w:rsidP="008124A0"/>
    <w:p w:rsidR="004B557A" w:rsidRDefault="004B557A"/>
    <w:sectPr w:rsidR="004B557A" w:rsidSect="00DC0A10">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E1A01"/>
    <w:multiLevelType w:val="hybridMultilevel"/>
    <w:tmpl w:val="0CB4A51A"/>
    <w:lvl w:ilvl="0" w:tplc="D4041752">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BA"/>
    <w:rsid w:val="004B557A"/>
    <w:rsid w:val="007F1ABA"/>
    <w:rsid w:val="008124A0"/>
    <w:rsid w:val="00992431"/>
    <w:rsid w:val="00DC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3789"/>
  <w15:chartTrackingRefBased/>
  <w15:docId w15:val="{654B8D52-F247-4942-B3B6-06AC4ECE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A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12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24A0"/>
  </w:style>
  <w:style w:type="character" w:customStyle="1" w:styleId="c9">
    <w:name w:val="c9"/>
    <w:basedOn w:val="a0"/>
    <w:rsid w:val="008124A0"/>
  </w:style>
  <w:style w:type="paragraph" w:styleId="a3">
    <w:name w:val="List Paragraph"/>
    <w:basedOn w:val="a"/>
    <w:uiPriority w:val="34"/>
    <w:qFormat/>
    <w:rsid w:val="00DC0A10"/>
    <w:pPr>
      <w:ind w:left="720"/>
      <w:contextualSpacing/>
    </w:pPr>
  </w:style>
  <w:style w:type="character" w:customStyle="1" w:styleId="c0">
    <w:name w:val="c0"/>
    <w:basedOn w:val="a0"/>
    <w:rsid w:val="00DC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97521">
      <w:bodyDiv w:val="1"/>
      <w:marLeft w:val="0"/>
      <w:marRight w:val="0"/>
      <w:marTop w:val="0"/>
      <w:marBottom w:val="0"/>
      <w:divBdr>
        <w:top w:val="none" w:sz="0" w:space="0" w:color="auto"/>
        <w:left w:val="none" w:sz="0" w:space="0" w:color="auto"/>
        <w:bottom w:val="none" w:sz="0" w:space="0" w:color="auto"/>
        <w:right w:val="none" w:sz="0" w:space="0" w:color="auto"/>
      </w:divBdr>
    </w:div>
    <w:div w:id="19206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2025-01-23T11:36:00Z</dcterms:created>
  <dcterms:modified xsi:type="dcterms:W3CDTF">2025-01-23T11:55:00Z</dcterms:modified>
</cp:coreProperties>
</file>