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4D3C3" w14:textId="77777777" w:rsidR="00267A37" w:rsidRPr="00267A37" w:rsidRDefault="00267A37" w:rsidP="00267A37">
      <w:pPr>
        <w:spacing w:after="0"/>
        <w:ind w:firstLine="709"/>
        <w:jc w:val="right"/>
      </w:pPr>
      <w:r w:rsidRPr="00267A37">
        <w:t xml:space="preserve">Приложение 4 </w:t>
      </w:r>
    </w:p>
    <w:p w14:paraId="19DF50C7" w14:textId="77777777" w:rsidR="00267A37" w:rsidRPr="00267A37" w:rsidRDefault="00267A37" w:rsidP="00267A37">
      <w:pPr>
        <w:spacing w:after="0"/>
        <w:ind w:firstLine="709"/>
        <w:jc w:val="right"/>
      </w:pPr>
      <w:r w:rsidRPr="00267A37">
        <w:t xml:space="preserve">к Протоколу заседания </w:t>
      </w:r>
    </w:p>
    <w:p w14:paraId="27C3581C" w14:textId="77777777" w:rsidR="00267A37" w:rsidRPr="00267A37" w:rsidRDefault="00267A37" w:rsidP="00267A37">
      <w:pPr>
        <w:spacing w:after="0"/>
        <w:ind w:firstLine="709"/>
        <w:jc w:val="right"/>
      </w:pPr>
      <w:r w:rsidRPr="00267A37">
        <w:t xml:space="preserve">педагогического совета ДМО </w:t>
      </w:r>
    </w:p>
    <w:p w14:paraId="0FAF60A7" w14:textId="77777777" w:rsidR="00267A37" w:rsidRPr="00267A37" w:rsidRDefault="00267A37" w:rsidP="00267A37">
      <w:pPr>
        <w:spacing w:after="0"/>
        <w:ind w:firstLine="709"/>
        <w:jc w:val="right"/>
      </w:pPr>
      <w:r w:rsidRPr="00267A37">
        <w:t>Лицея-</w:t>
      </w:r>
      <w:proofErr w:type="spellStart"/>
      <w:r w:rsidRPr="00267A37">
        <w:t>предуниверсария</w:t>
      </w:r>
      <w:proofErr w:type="spellEnd"/>
      <w:r w:rsidRPr="00267A37">
        <w:t xml:space="preserve"> </w:t>
      </w:r>
    </w:p>
    <w:p w14:paraId="19F40D3B" w14:textId="68AF3235" w:rsidR="00267A37" w:rsidRPr="00267A37" w:rsidRDefault="00267A37" w:rsidP="00267A37">
      <w:pPr>
        <w:spacing w:after="0"/>
        <w:ind w:firstLine="709"/>
        <w:jc w:val="right"/>
      </w:pPr>
      <w:r w:rsidRPr="00267A37">
        <w:t xml:space="preserve">№ </w:t>
      </w:r>
      <w:r w:rsidRPr="00267A37">
        <w:t>3</w:t>
      </w:r>
      <w:r w:rsidRPr="00267A37">
        <w:t xml:space="preserve"> от </w:t>
      </w:r>
      <w:r w:rsidRPr="00267A37">
        <w:t>12</w:t>
      </w:r>
      <w:r w:rsidRPr="00267A37">
        <w:t>.0</w:t>
      </w:r>
      <w:r w:rsidRPr="00267A37">
        <w:t>1</w:t>
      </w:r>
      <w:r w:rsidRPr="00267A37">
        <w:t>.202</w:t>
      </w:r>
      <w:r w:rsidRPr="00267A37">
        <w:t>4</w:t>
      </w:r>
    </w:p>
    <w:p w14:paraId="2DDA9D22" w14:textId="77777777" w:rsidR="00267A37" w:rsidRDefault="00267A37" w:rsidP="00267A37">
      <w:pPr>
        <w:spacing w:after="0"/>
        <w:ind w:firstLine="709"/>
        <w:jc w:val="right"/>
        <w:rPr>
          <w:b/>
          <w:bCs/>
        </w:rPr>
      </w:pPr>
    </w:p>
    <w:p w14:paraId="6F5E5FD4" w14:textId="165019A2" w:rsidR="00267A37" w:rsidRDefault="00267A37" w:rsidP="00267A37">
      <w:pPr>
        <w:spacing w:after="0"/>
        <w:ind w:firstLine="709"/>
        <w:jc w:val="center"/>
        <w:rPr>
          <w:b/>
          <w:bCs/>
        </w:rPr>
      </w:pPr>
      <w:r w:rsidRPr="00267A37">
        <w:rPr>
          <w:b/>
          <w:bCs/>
        </w:rPr>
        <w:t>Повышение качества образования по учебному предмету «Информатика» путем повышения интереса учащихся к изучению предмета</w:t>
      </w:r>
    </w:p>
    <w:p w14:paraId="7B52EAE9" w14:textId="77777777" w:rsidR="00267A37" w:rsidRDefault="00267A37" w:rsidP="00267A37">
      <w:pPr>
        <w:spacing w:after="0"/>
        <w:ind w:firstLine="709"/>
        <w:jc w:val="center"/>
        <w:rPr>
          <w:b/>
          <w:bCs/>
        </w:rPr>
      </w:pPr>
    </w:p>
    <w:p w14:paraId="603DFF9F" w14:textId="4E0BE684" w:rsidR="00267A37" w:rsidRDefault="00267A37" w:rsidP="00267A37">
      <w:pPr>
        <w:spacing w:after="0"/>
        <w:ind w:firstLine="709"/>
        <w:jc w:val="right"/>
        <w:rPr>
          <w:i/>
          <w:iCs/>
        </w:rPr>
      </w:pPr>
      <w:r w:rsidRPr="00267A37">
        <w:rPr>
          <w:i/>
          <w:iCs/>
        </w:rPr>
        <w:t>Оноприенко К.А., учитель информатики</w:t>
      </w:r>
    </w:p>
    <w:p w14:paraId="383B9D71" w14:textId="77777777" w:rsidR="00267A37" w:rsidRPr="00267A37" w:rsidRDefault="00267A37" w:rsidP="00267A37">
      <w:pPr>
        <w:spacing w:after="0"/>
        <w:ind w:firstLine="709"/>
        <w:jc w:val="right"/>
        <w:rPr>
          <w:i/>
          <w:iCs/>
        </w:rPr>
      </w:pPr>
    </w:p>
    <w:p w14:paraId="128F36C3" w14:textId="02D52DDF" w:rsidR="00267A37" w:rsidRPr="00267A37" w:rsidRDefault="00267A37" w:rsidP="00267A37">
      <w:pPr>
        <w:spacing w:after="0"/>
        <w:ind w:firstLine="709"/>
        <w:jc w:val="both"/>
      </w:pPr>
      <w:r w:rsidRPr="00267A37">
        <w:t xml:space="preserve">Современный этап развития среднего образования характеризуется интенсивным поиском нового в теории и практике. Этот процесс обусловлен рядом противоречий, главное из которых – несоответствие традиционных методов и форм обучения и воспитания нынешним социально-экономическим условиям развития общества, породивших целый ряд объективных инновационных процессов. </w:t>
      </w:r>
    </w:p>
    <w:p w14:paraId="1B349C4D" w14:textId="112BB044" w:rsidR="00267A37" w:rsidRPr="00267A37" w:rsidRDefault="00267A37" w:rsidP="00267A37">
      <w:pPr>
        <w:spacing w:after="0"/>
        <w:ind w:firstLine="709"/>
        <w:jc w:val="both"/>
      </w:pPr>
      <w:r w:rsidRPr="00267A37">
        <w:t xml:space="preserve">Современная теория обучения и воспитания </w:t>
      </w:r>
      <w:r>
        <w:t>обучающихся</w:t>
      </w:r>
      <w:r w:rsidRPr="00267A37">
        <w:t xml:space="preserve"> все больше и больше обращается к</w:t>
      </w:r>
      <w:r>
        <w:t xml:space="preserve"> его</w:t>
      </w:r>
      <w:r w:rsidRPr="00267A37">
        <w:t xml:space="preserve"> личности, к тем внутренним процессам, которые вызываются у него деятельностью, общением и специальными педагогическими влияниями.</w:t>
      </w:r>
    </w:p>
    <w:p w14:paraId="4C5CF80F" w14:textId="5910AD86" w:rsidR="00267A37" w:rsidRPr="00267A37" w:rsidRDefault="00267A37" w:rsidP="00267A37">
      <w:pPr>
        <w:spacing w:after="0"/>
        <w:ind w:firstLine="709"/>
        <w:jc w:val="both"/>
      </w:pPr>
      <w:r w:rsidRPr="00267A37">
        <w:t xml:space="preserve">Интерес </w:t>
      </w:r>
      <w:r>
        <w:t>обучающихся</w:t>
      </w:r>
      <w:r w:rsidRPr="00267A37">
        <w:t xml:space="preserve"> к учению является определяющим фактором в процессе овладения ими знаниями. А интерес к овладению знаниями у </w:t>
      </w:r>
      <w:r>
        <w:t>обучающихся</w:t>
      </w:r>
      <w:r w:rsidRPr="00267A37">
        <w:t xml:space="preserve"> формируется лишь при условии соответствующей организации учителем учебной деятельности. Она должна быть направлена на воспитание его познавательных интересов.</w:t>
      </w:r>
    </w:p>
    <w:p w14:paraId="25A5393C" w14:textId="44A09E52" w:rsidR="00267A37" w:rsidRPr="00267A37" w:rsidRDefault="00267A37" w:rsidP="00267A37">
      <w:pPr>
        <w:spacing w:after="0"/>
        <w:ind w:firstLine="709"/>
        <w:jc w:val="both"/>
      </w:pPr>
      <w:r w:rsidRPr="00267A37">
        <w:t xml:space="preserve">В последнее время в связи с информатизацией образования и всего общества в целом, как это не покажется странным, но интерес к информатике как к учебной дисциплине у большинства </w:t>
      </w:r>
      <w:r>
        <w:t>обучающихся</w:t>
      </w:r>
      <w:r w:rsidRPr="00267A37">
        <w:t xml:space="preserve"> падает.</w:t>
      </w:r>
    </w:p>
    <w:p w14:paraId="4E9167D8" w14:textId="60E6988A" w:rsidR="00267A37" w:rsidRPr="00267A37" w:rsidRDefault="00267A37" w:rsidP="00267A37">
      <w:pPr>
        <w:spacing w:after="0"/>
        <w:ind w:firstLine="709"/>
        <w:jc w:val="both"/>
      </w:pPr>
      <w:r w:rsidRPr="00267A37">
        <w:t>Практически, при изучении любой дисциплины можно применять слова, типа:</w:t>
      </w:r>
    </w:p>
    <w:p w14:paraId="3B49BA63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“В современном обществе нельзя прожить без знаний информатики (химии, биологии, истории, …- подставить сюда можно любой предмет из школьного расписания)”. А в действительности дети видят, что многие малообразованные люди живут куда лучше учителей и преподавателей ВУЗов. Так что такой прием создания мотивации малоэффективен.</w:t>
      </w:r>
    </w:p>
    <w:p w14:paraId="1680378B" w14:textId="135513E0" w:rsidR="00267A37" w:rsidRPr="00267A37" w:rsidRDefault="00267A37" w:rsidP="00267A37">
      <w:pPr>
        <w:spacing w:after="0"/>
        <w:ind w:firstLine="709"/>
        <w:jc w:val="both"/>
      </w:pPr>
      <w:r w:rsidRPr="00267A37">
        <w:t xml:space="preserve">Но у </w:t>
      </w:r>
      <w:r>
        <w:t>лицеистов</w:t>
      </w:r>
      <w:r w:rsidRPr="00267A37">
        <w:t xml:space="preserve"> есть внутренняя мотивация к изучению информатики. От </w:t>
      </w:r>
      <w:r>
        <w:t>них</w:t>
      </w:r>
      <w:r w:rsidRPr="00267A37">
        <w:t xml:space="preserve"> можно услышать фразу “Зачем мне информатика? - я не собираюсь быть, программистом”. Обычно это происходит при необходимости изучать математические аспекты информатики (теория алгоритмов, элементы мат. логики и </w:t>
      </w:r>
      <w:proofErr w:type="spellStart"/>
      <w:r w:rsidRPr="00267A37">
        <w:t>т.д</w:t>
      </w:r>
      <w:proofErr w:type="spellEnd"/>
      <w:r w:rsidRPr="00267A37">
        <w:t>).</w:t>
      </w:r>
    </w:p>
    <w:p w14:paraId="4FDF7F3A" w14:textId="5394D839" w:rsidR="00267A37" w:rsidRPr="00267A37" w:rsidRDefault="00267A37" w:rsidP="00267A37">
      <w:pPr>
        <w:spacing w:after="0"/>
        <w:ind w:firstLine="709"/>
        <w:jc w:val="both"/>
      </w:pPr>
      <w:r w:rsidRPr="00267A37">
        <w:t xml:space="preserve">Мотивом для изучения информатики, конечно, в первую очередь выступает интерес к компьютеру. Он завораживает </w:t>
      </w:r>
      <w:r>
        <w:t>обучающихся</w:t>
      </w:r>
      <w:r w:rsidRPr="00267A37">
        <w:t xml:space="preserve"> тайной своей </w:t>
      </w:r>
      <w:r w:rsidRPr="00267A37">
        <w:lastRenderedPageBreak/>
        <w:t>могущественности и демонстрацией все новых возможностей. Он готов быть другом и помощником, он способен развлечь и связать со всем миром.</w:t>
      </w:r>
    </w:p>
    <w:p w14:paraId="4C20A298" w14:textId="128AF59B" w:rsidR="00267A37" w:rsidRPr="00267A37" w:rsidRDefault="00267A37" w:rsidP="00267A37">
      <w:pPr>
        <w:spacing w:after="0"/>
        <w:ind w:firstLine="709"/>
        <w:jc w:val="both"/>
      </w:pPr>
      <w:r w:rsidRPr="00267A37">
        <w:t xml:space="preserve">Однако, с каждым днем для большинства </w:t>
      </w:r>
      <w:r w:rsidR="005A014A">
        <w:t>обучающихся</w:t>
      </w:r>
      <w:r w:rsidRPr="00267A37">
        <w:t xml:space="preserve"> компьютер становится фактически бытовым прибором, а вместе с ним падает интерес к изучению информатики.</w:t>
      </w:r>
    </w:p>
    <w:p w14:paraId="1B0A88D9" w14:textId="21C115B5" w:rsidR="00267A37" w:rsidRPr="00267A37" w:rsidRDefault="00267A37" w:rsidP="00267A37">
      <w:pPr>
        <w:spacing w:after="0"/>
        <w:ind w:firstLine="709"/>
        <w:jc w:val="both"/>
      </w:pPr>
      <w:r w:rsidRPr="00267A37">
        <w:t>За последние несколько лет изменились мотивы изучения предмета. Наличие большого количества интересных готовых программных продуктов снизило стремление учащихся к теоретической информатике (теория информации, аппаратное обеспечению компьютера, программирование). Самостоятельное освоение игровых программ, умение выполнять </w:t>
      </w:r>
      <w:r w:rsidRPr="00267A37">
        <w:rPr>
          <w:b/>
          <w:bCs/>
          <w:i/>
          <w:iCs/>
        </w:rPr>
        <w:t>некоторые</w:t>
      </w:r>
      <w:r w:rsidRPr="00267A37">
        <w:t xml:space="preserve"> технологические операции создает у многих </w:t>
      </w:r>
      <w:proofErr w:type="spellStart"/>
      <w:r w:rsidR="0009076A">
        <w:t>об</w:t>
      </w:r>
      <w:r w:rsidRPr="00267A37">
        <w:t>учащихся</w:t>
      </w:r>
      <w:proofErr w:type="spellEnd"/>
      <w:r w:rsidRPr="00267A37">
        <w:t xml:space="preserve"> иллюзию, что они все знают и им нечему учиться на уроке. С другой стороны, необходимость изучения информатики после окончания </w:t>
      </w:r>
      <w:r w:rsidR="0009076A">
        <w:t>лицея</w:t>
      </w:r>
      <w:r w:rsidRPr="00267A37">
        <w:t xml:space="preserve"> при дальнейшем получении образования, необходимость применения полученных умений в трудовой деятельности является положительным внутренним мотивом.</w:t>
      </w:r>
    </w:p>
    <w:p w14:paraId="7E30A852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 xml:space="preserve">Интерес является единственным мотивом, который поддерживает повседневную работу нормальным образом, он необходим для творчества, ни один навык не формируется без устойчивого познавательного интереса. Воспитание устойчивого познавательного интереса – процесс длительный и сложный. Нужна система </w:t>
      </w:r>
      <w:proofErr w:type="gramStart"/>
      <w:r w:rsidRPr="00267A37">
        <w:t>строго продуманных приемов</w:t>
      </w:r>
      <w:proofErr w:type="gramEnd"/>
      <w:r w:rsidRPr="00267A37">
        <w:t xml:space="preserve"> ведущих от любознательности к интересу, от интереса нестойкого ко все более устойчивому, глубокому познавательному интересу, для которого характерно напряжение мысли, усилие воли, проявление чувств, активный поиск, направленные на разрешение познавательных задач, т. е. к такому интересу который становится свойством личности.</w:t>
      </w:r>
    </w:p>
    <w:p w14:paraId="2BB65A89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Развитию познавательных интересов на уроках способствуют:</w:t>
      </w:r>
    </w:p>
    <w:p w14:paraId="0DBC0048" w14:textId="77777777" w:rsidR="00267A37" w:rsidRPr="00267A37" w:rsidRDefault="00267A37" w:rsidP="00267A37">
      <w:pPr>
        <w:numPr>
          <w:ilvl w:val="0"/>
          <w:numId w:val="1"/>
        </w:numPr>
        <w:spacing w:after="0"/>
        <w:jc w:val="both"/>
      </w:pPr>
      <w:r w:rsidRPr="00267A37">
        <w:t>содержание учебного материала;</w:t>
      </w:r>
    </w:p>
    <w:p w14:paraId="00637AB7" w14:textId="77777777" w:rsidR="00267A37" w:rsidRPr="00267A37" w:rsidRDefault="00267A37" w:rsidP="00267A37">
      <w:pPr>
        <w:numPr>
          <w:ilvl w:val="0"/>
          <w:numId w:val="1"/>
        </w:numPr>
        <w:spacing w:after="0"/>
        <w:jc w:val="both"/>
      </w:pPr>
      <w:r w:rsidRPr="00267A37">
        <w:t>виды и формы ведения урока, контроля знаний (исключающие эффект «привыкания», шаблона);</w:t>
      </w:r>
    </w:p>
    <w:p w14:paraId="03676692" w14:textId="77777777" w:rsidR="00267A37" w:rsidRPr="00267A37" w:rsidRDefault="00267A37" w:rsidP="00267A37">
      <w:pPr>
        <w:numPr>
          <w:ilvl w:val="0"/>
          <w:numId w:val="1"/>
        </w:numPr>
        <w:spacing w:after="0"/>
        <w:jc w:val="both"/>
      </w:pPr>
      <w:r w:rsidRPr="00267A37">
        <w:t>активное использование форм самостоятельной работы учащихся, самоконтроля, взаимоконтроля;</w:t>
      </w:r>
    </w:p>
    <w:p w14:paraId="30D6A956" w14:textId="77777777" w:rsidR="00267A37" w:rsidRPr="00267A37" w:rsidRDefault="00267A37" w:rsidP="00267A37">
      <w:pPr>
        <w:numPr>
          <w:ilvl w:val="0"/>
          <w:numId w:val="1"/>
        </w:numPr>
        <w:spacing w:after="0"/>
        <w:jc w:val="both"/>
      </w:pPr>
      <w:r w:rsidRPr="00267A37">
        <w:t>искусство учителя, как лектора, оратора;</w:t>
      </w:r>
    </w:p>
    <w:p w14:paraId="362B163B" w14:textId="77777777" w:rsidR="00267A37" w:rsidRPr="00267A37" w:rsidRDefault="00267A37" w:rsidP="00267A37">
      <w:pPr>
        <w:numPr>
          <w:ilvl w:val="0"/>
          <w:numId w:val="1"/>
        </w:numPr>
        <w:spacing w:after="0"/>
        <w:jc w:val="both"/>
      </w:pPr>
      <w:r w:rsidRPr="00267A37">
        <w:t>искусство учителя в общении с учащимися (использование различных стилей, позиций, ролей);</w:t>
      </w:r>
    </w:p>
    <w:p w14:paraId="2E009BC1" w14:textId="77777777" w:rsidR="00267A37" w:rsidRPr="00267A37" w:rsidRDefault="00267A37" w:rsidP="00267A37">
      <w:pPr>
        <w:numPr>
          <w:ilvl w:val="0"/>
          <w:numId w:val="1"/>
        </w:numPr>
        <w:spacing w:after="0"/>
        <w:jc w:val="both"/>
      </w:pPr>
      <w:r w:rsidRPr="00267A37">
        <w:t>создание благоприятного психологического климата</w:t>
      </w:r>
    </w:p>
    <w:p w14:paraId="686413D4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Рассмотрим некоторые приёмы, которые позволяют активизировать познавательную деятельность учащихся на уроках информатики.</w:t>
      </w:r>
    </w:p>
    <w:p w14:paraId="62598840" w14:textId="4ECA9B87" w:rsidR="00267A37" w:rsidRPr="00267A37" w:rsidRDefault="00267A37" w:rsidP="00267A37">
      <w:pPr>
        <w:spacing w:after="0"/>
        <w:ind w:firstLine="709"/>
        <w:jc w:val="both"/>
      </w:pPr>
      <w:r w:rsidRPr="00267A37">
        <w:rPr>
          <w:b/>
          <w:bCs/>
        </w:rPr>
        <w:t xml:space="preserve">Прием первый: апелляция к жизненному опыту </w:t>
      </w:r>
      <w:r w:rsidR="0009076A">
        <w:rPr>
          <w:b/>
          <w:bCs/>
        </w:rPr>
        <w:t>обучающихся</w:t>
      </w:r>
      <w:r w:rsidRPr="00267A37">
        <w:rPr>
          <w:b/>
          <w:bCs/>
        </w:rPr>
        <w:t>.</w:t>
      </w:r>
    </w:p>
    <w:p w14:paraId="1FCCF018" w14:textId="6076313E" w:rsidR="00267A37" w:rsidRPr="00267A37" w:rsidRDefault="00267A37" w:rsidP="00267A37">
      <w:pPr>
        <w:spacing w:after="0"/>
        <w:ind w:firstLine="709"/>
        <w:jc w:val="both"/>
      </w:pPr>
      <w:r w:rsidRPr="00267A37">
        <w:t xml:space="preserve">Прием заключается в том, что учитель обсуждает с </w:t>
      </w:r>
      <w:proofErr w:type="spellStart"/>
      <w:r w:rsidR="0009076A">
        <w:t>об</w:t>
      </w:r>
      <w:r w:rsidRPr="00267A37">
        <w:t>учащимися</w:t>
      </w:r>
      <w:proofErr w:type="spellEnd"/>
      <w:r w:rsidRPr="00267A37">
        <w:t xml:space="preserve"> хорошо знакомые им ситуации, понимание сути которых возможно лишь при изучении предлагаемого материала. Необходимо только чтобы ситуация была действительно жизненной, а не надуманной.</w:t>
      </w:r>
    </w:p>
    <w:p w14:paraId="14239154" w14:textId="040FD3A9" w:rsidR="00267A37" w:rsidRPr="00267A37" w:rsidRDefault="00267A37" w:rsidP="00267A37">
      <w:pPr>
        <w:spacing w:after="0"/>
        <w:ind w:firstLine="709"/>
        <w:jc w:val="both"/>
      </w:pPr>
      <w:r w:rsidRPr="00267A37">
        <w:t xml:space="preserve">Так, при изучении тем по Базам данных в качестве яркого примера можно привести следующую ситуацию - приобретение какого-либо товара. </w:t>
      </w:r>
      <w:r w:rsidRPr="00267A37">
        <w:lastRenderedPageBreak/>
        <w:t xml:space="preserve">Вначале, вместе с </w:t>
      </w:r>
      <w:r w:rsidR="0009076A">
        <w:t>обучающимися</w:t>
      </w:r>
      <w:r w:rsidRPr="00267A37">
        <w:t xml:space="preserve"> необходимо определиться с видом приобретаемого товара. Например, это будет монитор. Затем решается вопрос о его технических характеристиках (заметим еще одно преимущество такой беседы - дети незаметно для себя одновременно повторяют ранее изученный материал из темы “Аппаратное обеспечение ПК”). Далее необходимо рассмотреть все возможности приобретения монитора с характеристиками, названными детьми. Предлагаемые детьми варианты весьма разнообразны, но непременно прозвучит такой способ как поиск фирмы, специализирующейся на продажах оргтехники посредством сети Интернет. Таким образом, есть возможность поиска конкретной информации в базах данных, что, кстати, и является основной темой урока.</w:t>
      </w:r>
    </w:p>
    <w:p w14:paraId="338AF75E" w14:textId="69C76782" w:rsidR="00267A37" w:rsidRPr="00267A37" w:rsidRDefault="00267A37" w:rsidP="00267A37">
      <w:pPr>
        <w:spacing w:after="0"/>
        <w:ind w:firstLine="709"/>
        <w:jc w:val="both"/>
      </w:pPr>
      <w:r w:rsidRPr="00267A37">
        <w:t xml:space="preserve">Обращение к опыту </w:t>
      </w:r>
      <w:r w:rsidR="0009076A">
        <w:t>лицеистов</w:t>
      </w:r>
      <w:r w:rsidRPr="00267A37">
        <w:t xml:space="preserve"> </w:t>
      </w:r>
      <w:proofErr w:type="gramStart"/>
      <w:r w:rsidRPr="00267A37">
        <w:t>- это</w:t>
      </w:r>
      <w:proofErr w:type="gramEnd"/>
      <w:r w:rsidRPr="00267A37">
        <w:t xml:space="preserve"> не только прием для повышения интереса к предмету. Более важно то, </w:t>
      </w:r>
      <w:r w:rsidRPr="00267A37">
        <w:rPr>
          <w:u w:val="single"/>
        </w:rPr>
        <w:t>учащиеся видят применимость получаемых ими знаний в практической деятельности</w:t>
      </w:r>
      <w:r w:rsidRPr="00267A37">
        <w:t xml:space="preserve">. Ведь не секрет, что для многих школьных дисциплин </w:t>
      </w:r>
      <w:r w:rsidR="0009076A">
        <w:t>обучающиеся</w:t>
      </w:r>
      <w:r w:rsidRPr="00267A37">
        <w:t xml:space="preserve"> не имеют ни малейшего представления, как они могут применять получаемые знания.</w:t>
      </w:r>
    </w:p>
    <w:p w14:paraId="75409F4C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b/>
          <w:bCs/>
        </w:rPr>
        <w:t>Прием второй: создание проблемной ситуации или разрешение парадоксов</w:t>
      </w:r>
    </w:p>
    <w:p w14:paraId="4B2C11C2" w14:textId="417E221E" w:rsidR="00267A37" w:rsidRPr="00267A37" w:rsidRDefault="00267A37" w:rsidP="00267A37">
      <w:pPr>
        <w:spacing w:after="0"/>
        <w:ind w:firstLine="709"/>
        <w:jc w:val="both"/>
      </w:pPr>
      <w:r w:rsidRPr="00267A37">
        <w:t xml:space="preserve">Бесспорно, что для многих из нас этот прием рассматривается как универсальный. Состоит он в том, что перед учащимися ставится некоторая проблема, преодолевая которую, </w:t>
      </w:r>
      <w:r w:rsidR="0009076A">
        <w:t>лицеист</w:t>
      </w:r>
      <w:r w:rsidRPr="00267A37">
        <w:t xml:space="preserve"> осваивает те знания, умения и навыки, которые ему необходимо усвоить согласно программе. Мы думаем, что не всегда создание проблемной ситуации гарантирует интерес к проблеме. И здесь можно использовать какие-то парадоксальные моменты в описываемой ситуации.</w:t>
      </w:r>
    </w:p>
    <w:p w14:paraId="43AEE589" w14:textId="6DB4224D" w:rsidR="00267A37" w:rsidRPr="00267A37" w:rsidRDefault="00267A37" w:rsidP="00267A37">
      <w:pPr>
        <w:spacing w:after="0"/>
        <w:ind w:firstLine="709"/>
        <w:jc w:val="both"/>
      </w:pPr>
      <w:r w:rsidRPr="00267A37">
        <w:rPr>
          <w:i/>
          <w:iCs/>
        </w:rPr>
        <w:t>Пример</w:t>
      </w:r>
      <w:r w:rsidR="0009076A">
        <w:rPr>
          <w:i/>
          <w:iCs/>
        </w:rPr>
        <w:t>1</w:t>
      </w:r>
      <w:r w:rsidRPr="00267A37">
        <w:rPr>
          <w:i/>
          <w:iCs/>
        </w:rPr>
        <w:t>:</w:t>
      </w:r>
    </w:p>
    <w:p w14:paraId="27A8863F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b/>
          <w:bCs/>
        </w:rPr>
        <w:t>2 х 2 = 5.</w:t>
      </w:r>
    </w:p>
    <w:p w14:paraId="0732F1B0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Доказательство:</w:t>
      </w:r>
    </w:p>
    <w:p w14:paraId="486E9566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Имеем числовое тождество 4:4=5:5</w:t>
      </w:r>
    </w:p>
    <w:p w14:paraId="55664731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Вынесем за скобки общий множитель 4(</w:t>
      </w:r>
      <w:proofErr w:type="gramStart"/>
      <w:r w:rsidRPr="00267A37">
        <w:t>1:1)=</w:t>
      </w:r>
      <w:proofErr w:type="gramEnd"/>
      <w:r w:rsidRPr="00267A37">
        <w:t>5(1:1)</w:t>
      </w:r>
    </w:p>
    <w:p w14:paraId="4FC5F42C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Числа в скобках равны, их можно сократить,</w:t>
      </w:r>
    </w:p>
    <w:p w14:paraId="78351FDC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Получим: 4=5 (!?)</w:t>
      </w:r>
    </w:p>
    <w:p w14:paraId="29143FFF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Парадокс…</w:t>
      </w:r>
    </w:p>
    <w:p w14:paraId="08E7E3E5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Также очень эффективно “срабатывает” преднамеренное создание проблемной ситуации в названии темы урока. “Как измерить количество информации”, на наш взгляд, гораздо интереснее унылого “Единицы измерения информации “Что такое алгоритм” - вместо обычного “Понятие алгоритма” и т.д.</w:t>
      </w:r>
    </w:p>
    <w:p w14:paraId="431E7BE4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b/>
          <w:bCs/>
        </w:rPr>
        <w:t>Третий прием: ролевой подход и как следствие - деловая игра.</w:t>
      </w:r>
    </w:p>
    <w:p w14:paraId="0383C069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В этом случае ученику (или группе учащихся) предлагается выступить в роли того или иного действующего лица, например, формального исполнителя алгоритма. Исполнение роли заставляет сосредоточиться именно на тех условиях, усвоение которых и является учебной целью.</w:t>
      </w:r>
    </w:p>
    <w:p w14:paraId="707922CE" w14:textId="3198CC53" w:rsidR="00267A37" w:rsidRPr="00267A37" w:rsidRDefault="00267A37" w:rsidP="00267A37">
      <w:pPr>
        <w:spacing w:after="0"/>
        <w:ind w:firstLine="709"/>
        <w:jc w:val="both"/>
      </w:pPr>
      <w:r w:rsidRPr="00267A37">
        <w:t xml:space="preserve">Использование такой формы урока как деловая игра можно рассматривать как развитие ролевого подхода. В деловой игре у каждого </w:t>
      </w:r>
      <w:r w:rsidR="0009076A">
        <w:lastRenderedPageBreak/>
        <w:t>обучающегося</w:t>
      </w:r>
      <w:r w:rsidRPr="00267A37">
        <w:t xml:space="preserve"> вполне определенная роль. Подготовка и организация деловой игры требует многосторонней и тщательной подготовки, что в свою очередь гарантирует успех такого урока у </w:t>
      </w:r>
      <w:r w:rsidR="0009076A">
        <w:t>лицеистов</w:t>
      </w:r>
      <w:r w:rsidRPr="00267A37">
        <w:t>.</w:t>
      </w:r>
    </w:p>
    <w:p w14:paraId="72392E8C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Играть всегда и всем интереснее, чем учиться. Ведь даже взрослые, с удовольствием играя, как правило, не замечают процесса обучения. Обычно деловые игры удобно проводить по решению задач экономического профиля.</w:t>
      </w:r>
    </w:p>
    <w:p w14:paraId="16BB987D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b/>
          <w:bCs/>
        </w:rPr>
        <w:t>Четвертый прием: решение нестандартных задач на смекалку и логику.</w:t>
      </w:r>
    </w:p>
    <w:p w14:paraId="35D5AEFB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По-другому, такой вид работы мы называем </w:t>
      </w:r>
      <w:r w:rsidRPr="00267A37">
        <w:rPr>
          <w:i/>
          <w:iCs/>
        </w:rPr>
        <w:t>“Ломаем голову”</w:t>
      </w:r>
    </w:p>
    <w:p w14:paraId="61A6962B" w14:textId="1B15FC2B" w:rsidR="00267A37" w:rsidRPr="00267A37" w:rsidRDefault="00267A37" w:rsidP="00267A37">
      <w:pPr>
        <w:spacing w:after="0"/>
        <w:ind w:firstLine="709"/>
        <w:jc w:val="both"/>
      </w:pPr>
      <w:r w:rsidRPr="00267A37">
        <w:t xml:space="preserve">Задачи такого характера предлагаются </w:t>
      </w:r>
      <w:r w:rsidR="0009076A">
        <w:t>обучающимся</w:t>
      </w:r>
      <w:r w:rsidRPr="00267A37">
        <w:t xml:space="preserve"> либо в качестве разминки в начале урока, либо для разрядки, смены вида работы в течение урока, а иногда, и для дополнительного решения дома. Кроме того, такие задачи позволяют выявить </w:t>
      </w:r>
      <w:r w:rsidRPr="00267A37">
        <w:rPr>
          <w:u w:val="single"/>
        </w:rPr>
        <w:t>одаренных детей.</w:t>
      </w:r>
    </w:p>
    <w:p w14:paraId="4EDBD84C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Вот некоторые из таких задач:</w:t>
      </w:r>
    </w:p>
    <w:p w14:paraId="6305ABEE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i/>
          <w:iCs/>
        </w:rPr>
        <w:t>Пример1.</w:t>
      </w:r>
      <w:r w:rsidRPr="00267A37">
        <w:t> </w:t>
      </w:r>
      <w:r w:rsidRPr="00267A37">
        <w:rPr>
          <w:i/>
          <w:iCs/>
        </w:rPr>
        <w:t>Шифр Цезаря</w:t>
      </w:r>
    </w:p>
    <w:p w14:paraId="6BA1BEDF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Этот метод шифрования основан на замене каждой буквы текста на другую путем смещения в алфавите от исходной буквы на фиксированное количество символов, причем алфавит читается по кругу. Например, слово </w:t>
      </w:r>
      <w:r w:rsidRPr="00267A37">
        <w:rPr>
          <w:b/>
          <w:bCs/>
        </w:rPr>
        <w:t>байт</w:t>
      </w:r>
      <w:r w:rsidRPr="00267A37">
        <w:t> при смещении на два символа вправо кодируется словом </w:t>
      </w:r>
      <w:proofErr w:type="spellStart"/>
      <w:r w:rsidRPr="00267A37">
        <w:rPr>
          <w:b/>
          <w:bCs/>
        </w:rPr>
        <w:t>гвлт</w:t>
      </w:r>
      <w:proofErr w:type="spellEnd"/>
      <w:r w:rsidRPr="00267A37">
        <w:rPr>
          <w:b/>
          <w:bCs/>
        </w:rPr>
        <w:t>.</w:t>
      </w:r>
    </w:p>
    <w:p w14:paraId="3724630E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Расшифруйте слово </w:t>
      </w:r>
      <w:r w:rsidRPr="00267A37">
        <w:rPr>
          <w:b/>
          <w:bCs/>
        </w:rPr>
        <w:t>НУЛТХСЁУГЧЛВ</w:t>
      </w:r>
      <w:r w:rsidRPr="00267A37">
        <w:t>, закодированное с помощью шифра Цезаря. Известно, что каждая буква исходного текста заменяется третьей после нее буквой. (Ответ: </w:t>
      </w:r>
      <w:r w:rsidRPr="00267A37">
        <w:rPr>
          <w:b/>
          <w:bCs/>
        </w:rPr>
        <w:t>Криптография</w:t>
      </w:r>
      <w:r w:rsidRPr="00267A37">
        <w:t> - наука о принципах, средствах и методах преобразования информации для защиты ее от несанкционированного доступа и искажения.)</w:t>
      </w:r>
    </w:p>
    <w:p w14:paraId="09F8D540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i/>
          <w:iCs/>
        </w:rPr>
        <w:t>Пример 2.</w:t>
      </w:r>
    </w:p>
    <w:p w14:paraId="2A199E77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При изучении программирования можно предложить стихотворение, написанное в 60-х годах программистом Марковым С.А., в котором необходимо подсчитать количество слов, связанных с синтаксисом языка программирования (зарезервированные слова, названия операторов, типы величин и т.п.)</w:t>
      </w:r>
    </w:p>
    <w:p w14:paraId="33E10722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b/>
          <w:bCs/>
          <w:i/>
          <w:iCs/>
        </w:rPr>
        <w:t>Начало</w:t>
      </w:r>
      <w:r w:rsidRPr="00267A37">
        <w:rPr>
          <w:i/>
          <w:iCs/>
        </w:rPr>
        <w:t> светлое весны</w:t>
      </w:r>
    </w:p>
    <w:p w14:paraId="5ADB7D44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i/>
          <w:iCs/>
        </w:rPr>
        <w:t>Лесов зеленые </w:t>
      </w:r>
      <w:r w:rsidRPr="00267A37">
        <w:rPr>
          <w:b/>
          <w:bCs/>
          <w:i/>
          <w:iCs/>
        </w:rPr>
        <w:t>массивы</w:t>
      </w:r>
    </w:p>
    <w:p w14:paraId="31617258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i/>
          <w:iCs/>
        </w:rPr>
        <w:t>Цветут. </w:t>
      </w:r>
      <w:r w:rsidRPr="00267A37">
        <w:rPr>
          <w:b/>
          <w:bCs/>
          <w:i/>
          <w:iCs/>
        </w:rPr>
        <w:t>И</w:t>
      </w:r>
      <w:r w:rsidRPr="00267A37">
        <w:rPr>
          <w:i/>
          <w:iCs/>
        </w:rPr>
        <w:t> липы, </w:t>
      </w:r>
      <w:r w:rsidRPr="00267A37">
        <w:rPr>
          <w:b/>
          <w:bCs/>
          <w:i/>
          <w:iCs/>
        </w:rPr>
        <w:t>и</w:t>
      </w:r>
      <w:r w:rsidRPr="00267A37">
        <w:rPr>
          <w:i/>
          <w:iCs/>
        </w:rPr>
        <w:t> осины</w:t>
      </w:r>
    </w:p>
    <w:p w14:paraId="026C6F3E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b/>
          <w:bCs/>
          <w:i/>
          <w:iCs/>
        </w:rPr>
        <w:t>И</w:t>
      </w:r>
      <w:r w:rsidRPr="00267A37">
        <w:rPr>
          <w:i/>
          <w:iCs/>
        </w:rPr>
        <w:t> ели помыслы ясны.</w:t>
      </w:r>
    </w:p>
    <w:p w14:paraId="14F445C3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i/>
          <w:iCs/>
        </w:rPr>
        <w:t>Себе </w:t>
      </w:r>
      <w:r w:rsidRPr="00267A37">
        <w:rPr>
          <w:b/>
          <w:bCs/>
          <w:i/>
          <w:iCs/>
        </w:rPr>
        <w:t>присвоил</w:t>
      </w:r>
      <w:r w:rsidRPr="00267A37">
        <w:rPr>
          <w:i/>
          <w:iCs/>
        </w:rPr>
        <w:t> этот май</w:t>
      </w:r>
    </w:p>
    <w:p w14:paraId="7A251212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i/>
          <w:iCs/>
        </w:rPr>
        <w:t>Права одеть листвою </w:t>
      </w:r>
      <w:r w:rsidRPr="00267A37">
        <w:rPr>
          <w:b/>
          <w:bCs/>
          <w:i/>
          <w:iCs/>
        </w:rPr>
        <w:t>ветки</w:t>
      </w:r>
      <w:r w:rsidRPr="00267A37">
        <w:rPr>
          <w:i/>
          <w:iCs/>
        </w:rPr>
        <w:t>,</w:t>
      </w:r>
    </w:p>
    <w:p w14:paraId="7B333146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b/>
          <w:bCs/>
          <w:i/>
          <w:iCs/>
        </w:rPr>
        <w:t>И</w:t>
      </w:r>
      <w:r w:rsidRPr="00267A37">
        <w:rPr>
          <w:i/>
          <w:iCs/>
        </w:rPr>
        <w:t> </w:t>
      </w:r>
      <w:r w:rsidRPr="00267A37">
        <w:rPr>
          <w:b/>
          <w:bCs/>
          <w:i/>
          <w:iCs/>
        </w:rPr>
        <w:t>целый</w:t>
      </w:r>
      <w:r w:rsidRPr="00267A37">
        <w:rPr>
          <w:i/>
          <w:iCs/>
        </w:rPr>
        <w:t> месяц в душе </w:t>
      </w:r>
      <w:r w:rsidRPr="00267A37">
        <w:rPr>
          <w:b/>
          <w:bCs/>
          <w:i/>
          <w:iCs/>
        </w:rPr>
        <w:t>метки</w:t>
      </w:r>
    </w:p>
    <w:p w14:paraId="75F64AA1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i/>
          <w:iCs/>
        </w:rPr>
        <w:t>Он расставляет невзначай…</w:t>
      </w:r>
    </w:p>
    <w:p w14:paraId="0499FA9A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b/>
          <w:bCs/>
          <w:i/>
          <w:iCs/>
        </w:rPr>
        <w:t>И</w:t>
      </w:r>
      <w:r w:rsidRPr="00267A37">
        <w:rPr>
          <w:i/>
          <w:iCs/>
        </w:rPr>
        <w:t> пишется легко </w:t>
      </w:r>
      <w:r w:rsidRPr="00267A37">
        <w:rPr>
          <w:b/>
          <w:bCs/>
          <w:i/>
          <w:iCs/>
        </w:rPr>
        <w:t>строка</w:t>
      </w:r>
      <w:r w:rsidRPr="00267A37">
        <w:rPr>
          <w:i/>
          <w:iCs/>
        </w:rPr>
        <w:t>,</w:t>
      </w:r>
    </w:p>
    <w:p w14:paraId="222FA004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b/>
          <w:bCs/>
          <w:i/>
          <w:iCs/>
        </w:rPr>
        <w:t>И</w:t>
      </w:r>
      <w:r w:rsidRPr="00267A37">
        <w:rPr>
          <w:i/>
          <w:iCs/>
        </w:rPr>
        <w:t> на этюдник рвутся кисти,</w:t>
      </w:r>
    </w:p>
    <w:p w14:paraId="181A8A87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i/>
          <w:iCs/>
        </w:rPr>
        <w:t>Уходит </w:t>
      </w:r>
      <w:r w:rsidRPr="00267A37">
        <w:rPr>
          <w:b/>
          <w:bCs/>
          <w:i/>
          <w:iCs/>
        </w:rPr>
        <w:t>ложь</w:t>
      </w:r>
      <w:r w:rsidRPr="00267A37">
        <w:rPr>
          <w:i/>
          <w:iCs/>
        </w:rPr>
        <w:t> в обличье </w:t>
      </w:r>
      <w:r w:rsidRPr="00267A37">
        <w:rPr>
          <w:b/>
          <w:bCs/>
          <w:i/>
          <w:iCs/>
        </w:rPr>
        <w:t>истин</w:t>
      </w:r>
      <w:r w:rsidRPr="00267A37">
        <w:rPr>
          <w:i/>
          <w:iCs/>
        </w:rPr>
        <w:t>,</w:t>
      </w:r>
    </w:p>
    <w:p w14:paraId="4D41250C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i/>
          <w:iCs/>
        </w:rPr>
        <w:t>И говорю я ей: </w:t>
      </w:r>
      <w:r w:rsidRPr="00267A37">
        <w:rPr>
          <w:b/>
          <w:bCs/>
          <w:i/>
          <w:iCs/>
        </w:rPr>
        <w:t>пока</w:t>
      </w:r>
      <w:r w:rsidRPr="00267A37">
        <w:rPr>
          <w:i/>
          <w:iCs/>
        </w:rPr>
        <w:t>!</w:t>
      </w:r>
    </w:p>
    <w:p w14:paraId="57372C8D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i/>
          <w:iCs/>
        </w:rPr>
        <w:t>Пример3. Классическая задача: “чай - кофе”</w:t>
      </w:r>
    </w:p>
    <w:p w14:paraId="7AB50C57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i/>
          <w:iCs/>
        </w:rPr>
        <w:t>Даны значения двух величин а и b. Произвести обмен их значений.</w:t>
      </w:r>
    </w:p>
    <w:p w14:paraId="0EA74DC2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Решение “в лоб” а = b, b = a результата не даст. Как быть?</w:t>
      </w:r>
    </w:p>
    <w:p w14:paraId="435ED189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lastRenderedPageBreak/>
        <w:t xml:space="preserve">А так как происходит обмен содержимого двух чашек </w:t>
      </w:r>
      <w:proofErr w:type="gramStart"/>
      <w:r w:rsidRPr="00267A37">
        <w:t>в одной</w:t>
      </w:r>
      <w:proofErr w:type="gramEnd"/>
      <w:r w:rsidRPr="00267A37">
        <w:t xml:space="preserve"> из которых находится кофе, а в другой - чай. Нужна третья чашка! То есть требуется третья вспомогательная переменная. Тогда: с=а, а=b, b= c.</w:t>
      </w:r>
    </w:p>
    <w:p w14:paraId="2799483E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Но оказывается третью переменную можно не использовать: a=</w:t>
      </w:r>
      <w:proofErr w:type="spellStart"/>
      <w:r w:rsidRPr="00267A37">
        <w:t>a+b</w:t>
      </w:r>
      <w:proofErr w:type="spellEnd"/>
      <w:r w:rsidRPr="00267A37">
        <w:t>, b=a-b, a=a-b.</w:t>
      </w:r>
    </w:p>
    <w:p w14:paraId="3E753356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Существует, по крайней мере, 7 способов, которые можно предложить детям найти самостоятельно.</w:t>
      </w:r>
    </w:p>
    <w:p w14:paraId="313F48A7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b/>
          <w:bCs/>
        </w:rPr>
        <w:t>Пятый прием: игры и конкурсы</w:t>
      </w:r>
    </w:p>
    <w:p w14:paraId="63D30369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 xml:space="preserve">Всем нам </w:t>
      </w:r>
      <w:proofErr w:type="gramStart"/>
      <w:r w:rsidRPr="00267A37">
        <w:t>известно</w:t>
      </w:r>
      <w:proofErr w:type="gramEnd"/>
      <w:r w:rsidRPr="00267A37">
        <w:t xml:space="preserve"> как трудно удержать внимание ребенка в течение урока. Для разрешения этой проблемы мы предлагаем игровые и конкурсные ситуации следующего характера:</w:t>
      </w:r>
    </w:p>
    <w:p w14:paraId="3136BDB2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i/>
          <w:iCs/>
        </w:rPr>
        <w:t>Пример1: Игра “Веришь, не веришь”</w:t>
      </w:r>
    </w:p>
    <w:p w14:paraId="1C181462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Верите ли вы, что…</w:t>
      </w:r>
    </w:p>
    <w:p w14:paraId="62D2A859" w14:textId="77777777" w:rsidR="00267A37" w:rsidRPr="00267A37" w:rsidRDefault="00267A37" w:rsidP="00267A37">
      <w:pPr>
        <w:numPr>
          <w:ilvl w:val="0"/>
          <w:numId w:val="2"/>
        </w:numPr>
        <w:spacing w:after="0"/>
        <w:jc w:val="both"/>
      </w:pPr>
      <w:r w:rsidRPr="00267A37">
        <w:t>Основатель и глава фирмы Microsoft Билл Гейтс не получил высшего образования (да)</w:t>
      </w:r>
    </w:p>
    <w:p w14:paraId="469159BD" w14:textId="77777777" w:rsidR="00267A37" w:rsidRPr="00267A37" w:rsidRDefault="00267A37" w:rsidP="00267A37">
      <w:pPr>
        <w:numPr>
          <w:ilvl w:val="0"/>
          <w:numId w:val="2"/>
        </w:numPr>
        <w:spacing w:after="0"/>
        <w:jc w:val="both"/>
      </w:pPr>
      <w:r w:rsidRPr="00267A37">
        <w:t>Были первые версии персональных компьютеров, у которых отсутствовал жесткий магнитный диск (да)</w:t>
      </w:r>
    </w:p>
    <w:p w14:paraId="512C87B8" w14:textId="77777777" w:rsidR="00267A37" w:rsidRPr="00267A37" w:rsidRDefault="00267A37" w:rsidP="00267A37">
      <w:pPr>
        <w:numPr>
          <w:ilvl w:val="0"/>
          <w:numId w:val="2"/>
        </w:numPr>
        <w:spacing w:after="0"/>
        <w:jc w:val="both"/>
      </w:pPr>
      <w:r w:rsidRPr="00267A37">
        <w:t>Если содержание двух файлов объединить в одном файле, то размер нового файла может быть меньше суммы размеров двух исходных файлов (да)</w:t>
      </w:r>
    </w:p>
    <w:p w14:paraId="345F7270" w14:textId="77777777" w:rsidR="00267A37" w:rsidRPr="00267A37" w:rsidRDefault="00267A37" w:rsidP="00267A37">
      <w:pPr>
        <w:numPr>
          <w:ilvl w:val="0"/>
          <w:numId w:val="2"/>
        </w:numPr>
        <w:spacing w:after="0"/>
        <w:jc w:val="both"/>
      </w:pPr>
      <w:r w:rsidRPr="00267A37">
        <w:t>В Англии есть города Винчестер, Адаптер и Дигитайзер (нет)</w:t>
      </w:r>
    </w:p>
    <w:p w14:paraId="4CB60F4C" w14:textId="77777777" w:rsidR="00267A37" w:rsidRPr="00267A37" w:rsidRDefault="00267A37" w:rsidP="00267A37">
      <w:pPr>
        <w:numPr>
          <w:ilvl w:val="0"/>
          <w:numId w:val="2"/>
        </w:numPr>
        <w:spacing w:after="0"/>
        <w:jc w:val="both"/>
      </w:pPr>
      <w:r w:rsidRPr="00267A37">
        <w:t>Кроме дискеты диаметром 3,5’ и 5,25’ ранее использовались дискеты диаметром 8’</w:t>
      </w:r>
    </w:p>
    <w:p w14:paraId="7F75C3ED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i/>
          <w:iCs/>
        </w:rPr>
        <w:t>Пример2. Конкурс “Ищи ответы в приведенном тексте”</w:t>
      </w:r>
    </w:p>
    <w:p w14:paraId="63EA5BD3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Детям раздаются тексты, в которых некоторые идущие подряд буквы нескольких слов образуют, термины, связанные с информатикой и компьютерами. Например,</w:t>
      </w:r>
    </w:p>
    <w:p w14:paraId="30D189E4" w14:textId="77777777" w:rsidR="00267A37" w:rsidRPr="00267A37" w:rsidRDefault="00267A37" w:rsidP="00267A37">
      <w:pPr>
        <w:numPr>
          <w:ilvl w:val="0"/>
          <w:numId w:val="3"/>
        </w:numPr>
        <w:spacing w:after="0"/>
        <w:jc w:val="both"/>
      </w:pPr>
      <w:r w:rsidRPr="00267A37">
        <w:t>“Этот </w:t>
      </w:r>
      <w:r w:rsidRPr="00267A37">
        <w:rPr>
          <w:b/>
          <w:bCs/>
        </w:rPr>
        <w:t>процесс ор</w:t>
      </w:r>
      <w:r w:rsidRPr="00267A37">
        <w:t>нитологи называют миграцией”</w:t>
      </w:r>
    </w:p>
    <w:p w14:paraId="71A3BA4E" w14:textId="77777777" w:rsidR="00267A37" w:rsidRPr="00267A37" w:rsidRDefault="00267A37" w:rsidP="00267A37">
      <w:pPr>
        <w:numPr>
          <w:ilvl w:val="0"/>
          <w:numId w:val="3"/>
        </w:numPr>
        <w:spacing w:after="0"/>
        <w:jc w:val="both"/>
      </w:pPr>
      <w:r w:rsidRPr="00267A37">
        <w:t>“Этот старинный ко</w:t>
      </w:r>
      <w:r w:rsidRPr="00267A37">
        <w:rPr>
          <w:b/>
          <w:bCs/>
        </w:rPr>
        <w:t>мод ем</w:t>
      </w:r>
      <w:r w:rsidRPr="00267A37">
        <w:t>у достался в наследство от бабушки”</w:t>
      </w:r>
    </w:p>
    <w:p w14:paraId="312F314E" w14:textId="77777777" w:rsidR="00267A37" w:rsidRPr="00267A37" w:rsidRDefault="00267A37" w:rsidP="00267A37">
      <w:pPr>
        <w:numPr>
          <w:ilvl w:val="0"/>
          <w:numId w:val="3"/>
        </w:numPr>
        <w:spacing w:after="0"/>
        <w:jc w:val="both"/>
      </w:pPr>
      <w:r w:rsidRPr="00267A37">
        <w:t>“Он всегда имел за</w:t>
      </w:r>
      <w:r w:rsidRPr="00267A37">
        <w:rPr>
          <w:b/>
          <w:bCs/>
        </w:rPr>
        <w:t>пас каль</w:t>
      </w:r>
      <w:r w:rsidRPr="00267A37">
        <w:t>куляторов”</w:t>
      </w:r>
    </w:p>
    <w:p w14:paraId="7A83579F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b/>
          <w:bCs/>
        </w:rPr>
        <w:t>Шестой прием: кроссворды, сканворды, ребусы, творческие сочинения и т.п.</w:t>
      </w:r>
    </w:p>
    <w:p w14:paraId="1BC56A3F" w14:textId="759C6DD0" w:rsidR="00267A37" w:rsidRPr="00267A37" w:rsidRDefault="00267A37" w:rsidP="00267A37">
      <w:pPr>
        <w:spacing w:after="0"/>
        <w:ind w:firstLine="709"/>
        <w:jc w:val="both"/>
      </w:pPr>
      <w:r w:rsidRPr="00267A37">
        <w:t xml:space="preserve">Привычные для </w:t>
      </w:r>
      <w:r w:rsidR="0009076A">
        <w:t>обучающихся</w:t>
      </w:r>
      <w:r w:rsidRPr="00267A37">
        <w:t xml:space="preserve"> (и многих учителей!) такие способы контроля знаний, как контрольные, самостоятельные работы, диктанты и т.д., вызывают у них дискомфорт, волнение, что сказывается на результатах.</w:t>
      </w:r>
    </w:p>
    <w:p w14:paraId="7F89B38C" w14:textId="0D6B3F4E" w:rsidR="00267A37" w:rsidRPr="00267A37" w:rsidRDefault="00267A37" w:rsidP="00267A37">
      <w:pPr>
        <w:spacing w:after="0"/>
        <w:ind w:firstLine="709"/>
        <w:jc w:val="both"/>
      </w:pPr>
      <w:r w:rsidRPr="00267A37">
        <w:t xml:space="preserve">Проверить знания </w:t>
      </w:r>
      <w:r w:rsidR="0009076A">
        <w:t>обучающихся</w:t>
      </w:r>
      <w:r w:rsidRPr="00267A37">
        <w:t xml:space="preserve"> можно, предложив им работу как по отгадыванию кроссвордов, так и по самостоятельной разработке таковых. Например, изучив раздел “Тестовый редактор”, в качестве итоговой работы ученикам необходимо создать кроссворд по одной из тем данного раздела, используя таблицу. Аналогичный вид работы можно проделать и с помощью электронных таблиц.</w:t>
      </w:r>
    </w:p>
    <w:p w14:paraId="60B9F8B2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b/>
          <w:bCs/>
        </w:rPr>
        <w:t>Также очень эффективен в младшем и среднем звене такой вид работы как написание сказки</w:t>
      </w:r>
      <w:r w:rsidRPr="00267A37">
        <w:t>, фантастической истории или рассказа, главными героями которых могут являться изученные на уроках устройства компьютера, программы и т.д.</w:t>
      </w:r>
    </w:p>
    <w:p w14:paraId="5986A1CC" w14:textId="79BB1626" w:rsidR="00267A37" w:rsidRPr="00267A37" w:rsidRDefault="00267A37" w:rsidP="00267A37">
      <w:pPr>
        <w:spacing w:after="0"/>
        <w:ind w:firstLine="709"/>
        <w:jc w:val="both"/>
      </w:pPr>
      <w:r w:rsidRPr="00267A37">
        <w:rPr>
          <w:b/>
          <w:bCs/>
        </w:rPr>
        <w:lastRenderedPageBreak/>
        <w:t>Виды и формы урока</w:t>
      </w:r>
      <w:r w:rsidRPr="00267A37">
        <w:t xml:space="preserve"> также играют немаловажную роль. С помощью простенькой десятиминутной игры можно разбудить </w:t>
      </w:r>
      <w:r w:rsidR="0009076A">
        <w:t>у</w:t>
      </w:r>
      <w:r w:rsidRPr="00267A37">
        <w:t xml:space="preserve"> </w:t>
      </w:r>
      <w:r w:rsidR="0009076A">
        <w:t>лицеистов</w:t>
      </w:r>
      <w:r w:rsidRPr="00267A37">
        <w:t xml:space="preserve"> настоящий интерес, и заодно достигнуть дидактических целей самоконтроля и самооценки. Изучение операций с файлами и папками считается у учителей и </w:t>
      </w:r>
      <w:r w:rsidR="0009076A">
        <w:t>обучающихся</w:t>
      </w:r>
      <w:r w:rsidRPr="00267A37">
        <w:t xml:space="preserve"> несложной темой. Но дальнейшая практика показывает, что </w:t>
      </w:r>
      <w:r w:rsidR="0009076A">
        <w:t>обучающиеся</w:t>
      </w:r>
      <w:r w:rsidRPr="00267A37">
        <w:t xml:space="preserve"> совершенно не могут в реальной жизни пользоваться операцией «Поиск файлов». Пришлось для этой операции и маленькую </w:t>
      </w:r>
      <w:r w:rsidRPr="00267A37">
        <w:rPr>
          <w:b/>
          <w:bCs/>
        </w:rPr>
        <w:t>теорию изложить в проблемном варианте «Вы потеряли файл?!», и игру небольшую придумать – «Секрет».</w:t>
      </w:r>
      <w:r w:rsidRPr="00267A37">
        <w:t xml:space="preserve"> Каждый </w:t>
      </w:r>
      <w:r w:rsidR="0009076A">
        <w:t>обучающийся</w:t>
      </w:r>
      <w:r w:rsidRPr="00267A37">
        <w:t xml:space="preserve"> за своим компьютером в текстовом редакторе пишет послание, а затем прячут его в любой папке (как в детской игре прячут «Секрет»). Путь к файлу (вот актуализация, которую тоже не очень-то встретишь в курсе информатики) записывают в тетрадь. На отдельном листе бумаги пишут записку, в которой указывают атрибуты поиска файла, т.е. что о нем известно. После этого учащиеся меняются местами, переходят по кругу. Читают оставленные записки и при помощи поисковой системы осуществляют поиск файла. Те, кто его нашел, записывают путь найденного файла, читают послание. Оказалось, что найти файл – просто дело чести для каждого. И сколько было радости, когда файл был найден, и веселья, когда прочитан. Но были и «неправильные» записки. Тогда </w:t>
      </w:r>
      <w:r w:rsidR="0009076A">
        <w:t>лицеист</w:t>
      </w:r>
      <w:r w:rsidRPr="00267A37">
        <w:t xml:space="preserve"> не мог найти файла и частенько «по-свойски» высказывал предыдущему товарищу, что о нем думает. Но обид не возникало, так как всем было уже интересно «А как найти такой файл?» И это уже решали сообща, потому что найти файл, о котором почти ничего не известно – тоже решаемая задача.</w:t>
      </w:r>
    </w:p>
    <w:p w14:paraId="1CFA06D9" w14:textId="00838250" w:rsidR="00267A37" w:rsidRPr="00267A37" w:rsidRDefault="00267A37" w:rsidP="00267A37">
      <w:pPr>
        <w:spacing w:after="0"/>
        <w:ind w:firstLine="709"/>
        <w:jc w:val="both"/>
      </w:pPr>
      <w:r w:rsidRPr="00267A37">
        <w:rPr>
          <w:b/>
          <w:bCs/>
        </w:rPr>
        <w:t>Проектная работа </w:t>
      </w:r>
      <w:r w:rsidRPr="00267A37">
        <w:t xml:space="preserve">позволяет </w:t>
      </w:r>
      <w:r w:rsidR="0009076A">
        <w:t>обучающимся</w:t>
      </w:r>
      <w:r w:rsidRPr="00267A37">
        <w:t xml:space="preserve"> приобретать знания и умения в процессе планирования и выполнения постепенно усложняющихся практических заданий проекта. При организации проектной работы я старюсь подчинить максимальное количество этапов и заданий проекта дидактическим целям учебной работы. Т.е. стараюсь, чтобы проектная работа не отвлекала </w:t>
      </w:r>
      <w:r w:rsidR="0009076A">
        <w:t>обучающихся</w:t>
      </w:r>
      <w:r w:rsidRPr="00267A37">
        <w:t xml:space="preserve"> от прохождения программного материала, решения необходимого круга практических задач, а также не приводила к значительному увеличению учебной нагрузки.</w:t>
      </w:r>
    </w:p>
    <w:p w14:paraId="3EE57059" w14:textId="0A6F14D9" w:rsidR="00267A37" w:rsidRPr="00267A37" w:rsidRDefault="0009076A" w:rsidP="00267A37">
      <w:pPr>
        <w:spacing w:after="0"/>
        <w:ind w:firstLine="709"/>
        <w:jc w:val="both"/>
      </w:pPr>
      <w:r>
        <w:t>Лицеисты</w:t>
      </w:r>
      <w:r w:rsidR="00267A37" w:rsidRPr="00267A37">
        <w:t xml:space="preserve"> выполняют следующие проектные работы: «Рецензия на высказывание» (текстовый редактор MS WORD), «У природы нет плохой походы» (табличный процессор MS Excel), «Моя база данных» (СУБД MS Access).</w:t>
      </w:r>
    </w:p>
    <w:p w14:paraId="0313E50C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Повышению интереса к изучению информатики способствует использование активных методов:</w:t>
      </w:r>
    </w:p>
    <w:p w14:paraId="2D46A140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t>Активные методы начала урока (организационный момент).</w:t>
      </w:r>
    </w:p>
    <w:p w14:paraId="09A4EE52" w14:textId="2F004040" w:rsidR="00267A37" w:rsidRPr="00267A37" w:rsidRDefault="00267A37" w:rsidP="00267A37">
      <w:pPr>
        <w:numPr>
          <w:ilvl w:val="0"/>
          <w:numId w:val="4"/>
        </w:numPr>
        <w:spacing w:after="0"/>
        <w:jc w:val="both"/>
      </w:pPr>
      <w:r w:rsidRPr="00267A37">
        <w:rPr>
          <w:b/>
          <w:bCs/>
        </w:rPr>
        <w:t>«Эпиграф»</w:t>
      </w:r>
      <w:r w:rsidRPr="00267A37">
        <w:t xml:space="preserve">. На данном этапе я чаще всего использую метод «Пусть говорят». Технология проведения метода: озвучиваю эпиграф урока, слова выдающихся ученных и прошу </w:t>
      </w:r>
      <w:r w:rsidR="00792104">
        <w:t>обучающихся</w:t>
      </w:r>
      <w:r w:rsidRPr="00267A37">
        <w:t xml:space="preserve"> ответить на вопрос: «Как вы понимаете эти слова?» Например: «Спорьте, заблуждайтесь, ошибайтесь, но, ради Бога, размышляйте, и, хотя криво – да сами» Г. Лессинг; 2) "Человеку свойственно ошибаться, а еще больше - сваливать </w:t>
      </w:r>
      <w:r w:rsidRPr="00267A37">
        <w:lastRenderedPageBreak/>
        <w:t xml:space="preserve">вину за свои ошибки на компьютер". Р. </w:t>
      </w:r>
      <w:proofErr w:type="spellStart"/>
      <w:r w:rsidRPr="00267A37">
        <w:t>Орбен</w:t>
      </w:r>
      <w:proofErr w:type="spellEnd"/>
      <w:r w:rsidRPr="00267A37">
        <w:t xml:space="preserve">. Эпиграф я выбираю неслучайно, он должен отражать или содержание урока или деятельность </w:t>
      </w:r>
      <w:r w:rsidR="00792104">
        <w:t>обучающихся</w:t>
      </w:r>
      <w:r w:rsidRPr="00267A37">
        <w:t xml:space="preserve"> на занятии. То есть, если на протяжении урока </w:t>
      </w:r>
      <w:r w:rsidR="00792104">
        <w:t>обучающи</w:t>
      </w:r>
      <w:r w:rsidR="00792104">
        <w:t>еся</w:t>
      </w:r>
      <w:r w:rsidRPr="00267A37">
        <w:t xml:space="preserve"> будут больше работать на компьютере, подойдет второй эпиграф, если ученики будут самостоятельно изучать материал, работать в парах, группах можно предложить первый. Главное – все должно быть четко, быстро, на этот этап урока не должно уйти много времени. Но </w:t>
      </w:r>
      <w:r w:rsidR="00792104">
        <w:t>лицеисты</w:t>
      </w:r>
      <w:r w:rsidRPr="00267A37">
        <w:t xml:space="preserve"> должны в итоге правильно истолковать слова эпиграфа. Этот метод позволяет мне динамично начать урок, обеспечить мне рабочий настрой и создать хорошую атмосферу.</w:t>
      </w:r>
    </w:p>
    <w:p w14:paraId="175770A5" w14:textId="50FC1911" w:rsidR="00267A37" w:rsidRPr="00267A37" w:rsidRDefault="00267A37" w:rsidP="00267A37">
      <w:pPr>
        <w:numPr>
          <w:ilvl w:val="0"/>
          <w:numId w:val="4"/>
        </w:numPr>
        <w:spacing w:after="0"/>
        <w:jc w:val="both"/>
      </w:pPr>
      <w:r w:rsidRPr="00267A37">
        <w:rPr>
          <w:b/>
          <w:bCs/>
        </w:rPr>
        <w:t>«Интеллектуальная разминка».</w:t>
      </w:r>
      <w:r w:rsidRPr="00267A37">
        <w:t xml:space="preserve"> Разминка провожу в начале урока и включаю вопросы, которые позволяют выявить уровень интеллектуальных знаний и умений </w:t>
      </w:r>
      <w:r w:rsidR="00792104">
        <w:t>обучающихся</w:t>
      </w:r>
      <w:r w:rsidRPr="00267A37">
        <w:t xml:space="preserve">. Вопросы читаются один раз и требуют быстрого ответа (время на размышление – не более 2 секунд). Как показывает опыт, такое начало урока </w:t>
      </w:r>
      <w:r w:rsidR="00792104">
        <w:t>обучающи</w:t>
      </w:r>
      <w:r w:rsidR="00792104">
        <w:t>мся</w:t>
      </w:r>
      <w:r w:rsidRPr="00267A37">
        <w:t xml:space="preserve"> очень нравится, и они моментально включаются в работу. Таким образом, разминка выполняет еще и организационную функцию.</w:t>
      </w:r>
    </w:p>
    <w:p w14:paraId="10892DE8" w14:textId="29F67FF4" w:rsidR="00267A37" w:rsidRPr="00267A37" w:rsidRDefault="00267A37" w:rsidP="00267A37">
      <w:pPr>
        <w:numPr>
          <w:ilvl w:val="0"/>
          <w:numId w:val="4"/>
        </w:numPr>
        <w:spacing w:after="0"/>
        <w:jc w:val="both"/>
      </w:pPr>
      <w:r w:rsidRPr="00267A37">
        <w:rPr>
          <w:b/>
          <w:bCs/>
        </w:rPr>
        <w:t>«Свободный микрофон».</w:t>
      </w:r>
      <w:r w:rsidRPr="00267A37">
        <w:t xml:space="preserve"> На этапе проверки домашнего задания </w:t>
      </w:r>
      <w:r w:rsidR="00792104">
        <w:t>обучающи</w:t>
      </w:r>
      <w:r w:rsidR="00792104">
        <w:t xml:space="preserve">мся </w:t>
      </w:r>
      <w:r w:rsidRPr="00267A37">
        <w:t>предлагаю высказать свою точку зрения по поставленному вопросу или просто ответить на вопрос. По классу пускаю микрофон. Каждый, получивший его, обязан четко и лаконично изложить свою мысль и сделать вывод. Этот метод способствует развитию коммуникативных навыков, отработке понятийного аппарата (что наиболее сложно при изучении информатики).</w:t>
      </w:r>
    </w:p>
    <w:p w14:paraId="79B2C717" w14:textId="77777777" w:rsidR="00267A37" w:rsidRPr="00267A37" w:rsidRDefault="00267A37" w:rsidP="00267A37">
      <w:pPr>
        <w:numPr>
          <w:ilvl w:val="0"/>
          <w:numId w:val="4"/>
        </w:numPr>
        <w:spacing w:after="0"/>
        <w:jc w:val="both"/>
      </w:pPr>
      <w:r w:rsidRPr="00267A37">
        <w:t>Для осуществления контроля учебных достижений учащихся использую такие задания, которые предполагают применение учащимися умения производить анализ изученного материала: из предложенного перечня понятий определить лишнее и аргументировать; подобрать для предложенных устройств общее понятие.</w:t>
      </w:r>
    </w:p>
    <w:p w14:paraId="5A8CA4D5" w14:textId="7859A57B" w:rsidR="00267A37" w:rsidRPr="00267A37" w:rsidRDefault="00267A37" w:rsidP="00267A37">
      <w:pPr>
        <w:numPr>
          <w:ilvl w:val="0"/>
          <w:numId w:val="5"/>
        </w:numPr>
        <w:spacing w:after="0"/>
        <w:jc w:val="both"/>
      </w:pPr>
      <w:r w:rsidRPr="00267A37">
        <w:t>Игра «Четвёртый лишний». Предлагаются учащимся четыре понятия или операции, одно из которых не входит в общую группу</w:t>
      </w:r>
      <w:proofErr w:type="gramStart"/>
      <w:r w:rsidRPr="00267A37">
        <w:t>.</w:t>
      </w:r>
      <w:proofErr w:type="gramEnd"/>
      <w:r w:rsidRPr="00267A37">
        <w:t xml:space="preserve"> </w:t>
      </w:r>
      <w:r w:rsidR="00792104">
        <w:t>О</w:t>
      </w:r>
      <w:r w:rsidR="00792104">
        <w:t>бучающи</w:t>
      </w:r>
      <w:r w:rsidR="00792104">
        <w:t>еся</w:t>
      </w:r>
      <w:r w:rsidRPr="00267A37">
        <w:t xml:space="preserve"> должны найти лишний элемент цепочки и аргументировать свой выбор (Например, файл – папка – клавиатура – диск).</w:t>
      </w:r>
    </w:p>
    <w:p w14:paraId="609C535F" w14:textId="77777777" w:rsidR="00267A37" w:rsidRPr="00267A37" w:rsidRDefault="00267A37" w:rsidP="00267A37">
      <w:pPr>
        <w:numPr>
          <w:ilvl w:val="0"/>
          <w:numId w:val="5"/>
        </w:numPr>
        <w:spacing w:after="0"/>
        <w:jc w:val="both"/>
      </w:pPr>
      <w:r w:rsidRPr="00267A37">
        <w:t>Распределите предложенные устройства по группам</w:t>
      </w:r>
    </w:p>
    <w:p w14:paraId="6837551A" w14:textId="77777777" w:rsidR="00267A37" w:rsidRPr="00267A37" w:rsidRDefault="00267A37" w:rsidP="00267A37">
      <w:pPr>
        <w:numPr>
          <w:ilvl w:val="0"/>
          <w:numId w:val="5"/>
        </w:numPr>
        <w:spacing w:after="0"/>
        <w:jc w:val="both"/>
      </w:pPr>
      <w:r w:rsidRPr="00267A37">
        <w:t>Определите устройство по его характеристике</w:t>
      </w:r>
    </w:p>
    <w:p w14:paraId="2DC8AE5F" w14:textId="77777777" w:rsidR="00267A37" w:rsidRPr="00267A37" w:rsidRDefault="00267A37" w:rsidP="00267A37">
      <w:pPr>
        <w:numPr>
          <w:ilvl w:val="0"/>
          <w:numId w:val="5"/>
        </w:numPr>
        <w:spacing w:after="0"/>
        <w:jc w:val="both"/>
      </w:pPr>
      <w:r w:rsidRPr="00267A37">
        <w:t>Определите операцию по совокупности действий.</w:t>
      </w:r>
    </w:p>
    <w:p w14:paraId="06D649E2" w14:textId="23739B75" w:rsidR="00267A37" w:rsidRPr="00267A37" w:rsidRDefault="00792104" w:rsidP="00792104">
      <w:pPr>
        <w:spacing w:after="0"/>
        <w:ind w:left="360"/>
        <w:jc w:val="both"/>
      </w:pPr>
      <w:r>
        <w:t xml:space="preserve">     </w:t>
      </w:r>
      <w:r w:rsidR="00267A37" w:rsidRPr="00267A37">
        <w:t>При изучении нового материала применяю метод </w:t>
      </w:r>
      <w:r w:rsidR="00267A37" w:rsidRPr="00267A37">
        <w:rPr>
          <w:b/>
          <w:bCs/>
        </w:rPr>
        <w:t>«Творческая лаборатория»</w:t>
      </w:r>
      <w:r w:rsidR="00267A37" w:rsidRPr="00267A37">
        <w:t xml:space="preserve">, при этом работу организую либо в парах, либо в группах, индивидуально. При организации самостоятельной работы над новой темой важно, чтобы обучающиеся прорабатывали новый материал, используя частично-поисковый и исследовательский подход. Для представления материала по итогам самостоятельной работы учащихся часто использую методы: «Инфо-карусель», «Ярмарка», где каждый </w:t>
      </w:r>
      <w:r>
        <w:t>лицеист</w:t>
      </w:r>
      <w:r w:rsidR="00267A37" w:rsidRPr="00267A37">
        <w:t xml:space="preserve"> либо группа по желанию может представить классу свою выполненную работу.</w:t>
      </w:r>
    </w:p>
    <w:p w14:paraId="5F30D0F0" w14:textId="4A06DA81" w:rsidR="00267A37" w:rsidRPr="00267A37" w:rsidRDefault="00792104" w:rsidP="00792104">
      <w:pPr>
        <w:spacing w:after="0"/>
        <w:ind w:left="720"/>
        <w:jc w:val="both"/>
      </w:pPr>
      <w:r>
        <w:lastRenderedPageBreak/>
        <w:t xml:space="preserve"> </w:t>
      </w:r>
      <w:r w:rsidR="00267A37" w:rsidRPr="00267A37">
        <w:t>На этапе рефлексии учебного занятия использую уже перечисленный метод «Свободный микрофон», а также методы «Мудрый совет», «Ромашка», «Итоговый круг», которые помогают эффективно, грамотно и интересно подвести итоги урока и завершить работу. Данные методы позволяют выяснить, что ребята усвоили хорошо, где возникли сложности, на которые необходимо обратить внимание на следующем уроке.</w:t>
      </w:r>
    </w:p>
    <w:p w14:paraId="6ECC5DBA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b/>
          <w:bCs/>
        </w:rPr>
        <w:t>Метод «Мудрый совет». </w:t>
      </w:r>
      <w:r w:rsidRPr="00267A37">
        <w:t>Учащиеся дают в конце урока совет одноклассникам, которые ещё не совсем поняли тему урока.</w:t>
      </w:r>
    </w:p>
    <w:p w14:paraId="3134A0E8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b/>
          <w:bCs/>
        </w:rPr>
        <w:t>Метод «Ромашка». </w:t>
      </w:r>
      <w:r w:rsidRPr="00267A37">
        <w:t>Дети отрывают лепестки ромашки и отвечают на главные вопросы, относящиеся к теме урока, записанные на обратной стороне лепестка.</w:t>
      </w:r>
    </w:p>
    <w:p w14:paraId="4B0DB355" w14:textId="77777777" w:rsidR="00267A37" w:rsidRPr="00267A37" w:rsidRDefault="00267A37" w:rsidP="00267A37">
      <w:pPr>
        <w:spacing w:after="0"/>
        <w:ind w:firstLine="709"/>
        <w:jc w:val="both"/>
      </w:pPr>
      <w:r w:rsidRPr="00267A37">
        <w:rPr>
          <w:b/>
          <w:bCs/>
        </w:rPr>
        <w:t>Метод «Итоговый круг». </w:t>
      </w:r>
      <w:r w:rsidRPr="00267A37">
        <w:t>Даю учащимся минуту. Подготовленные представители группы встают в круг, задают вопросы учащимся других групп, а те в свою очередь отвечают (работают по кругу).</w:t>
      </w:r>
    </w:p>
    <w:p w14:paraId="67A58F8E" w14:textId="7DCBDC2D" w:rsidR="00267A37" w:rsidRPr="00267A37" w:rsidRDefault="00267A37" w:rsidP="00267A37">
      <w:pPr>
        <w:spacing w:after="0"/>
        <w:ind w:firstLine="709"/>
        <w:jc w:val="both"/>
      </w:pPr>
      <w:r w:rsidRPr="00267A37">
        <w:t xml:space="preserve">Успех в работе по повышению интереса к изучаемому предмету в значительной степени зависит от характера взаимоотношений учителя и </w:t>
      </w:r>
      <w:r w:rsidR="00792104">
        <w:t>обучающихся</w:t>
      </w:r>
      <w:r w:rsidRPr="00267A37">
        <w:t>. Положительный результат будет только в том случае, если эти отношения будут носить позитивный характер взаимного понимания и уважения.</w:t>
      </w:r>
    </w:p>
    <w:p w14:paraId="4D2C6805" w14:textId="77777777" w:rsidR="00F12C76" w:rsidRDefault="00F12C76" w:rsidP="006C0B77">
      <w:pPr>
        <w:spacing w:after="0"/>
        <w:ind w:firstLine="709"/>
        <w:jc w:val="both"/>
      </w:pPr>
    </w:p>
    <w:p w14:paraId="4ABB6C6F" w14:textId="77777777" w:rsidR="00792104" w:rsidRDefault="00792104" w:rsidP="006C0B77">
      <w:pPr>
        <w:spacing w:after="0"/>
        <w:ind w:firstLine="709"/>
        <w:jc w:val="both"/>
      </w:pPr>
    </w:p>
    <w:p w14:paraId="53558332" w14:textId="77777777" w:rsidR="00792104" w:rsidRDefault="00792104" w:rsidP="00792104">
      <w:pPr>
        <w:spacing w:after="0"/>
        <w:jc w:val="both"/>
      </w:pPr>
      <w:r>
        <w:t>Председатель педагогического совета                           И. Н. Минин</w:t>
      </w:r>
    </w:p>
    <w:p w14:paraId="420B7A2B" w14:textId="77777777" w:rsidR="00792104" w:rsidRDefault="00792104" w:rsidP="00792104">
      <w:pPr>
        <w:spacing w:after="0"/>
        <w:jc w:val="both"/>
      </w:pPr>
    </w:p>
    <w:p w14:paraId="6BCD3989" w14:textId="77777777" w:rsidR="00792104" w:rsidRDefault="00792104" w:rsidP="00792104">
      <w:pPr>
        <w:spacing w:after="0"/>
        <w:jc w:val="both"/>
      </w:pPr>
      <w:r>
        <w:t>Секрет педагогического совета                                       Т. И. Яценко</w:t>
      </w:r>
    </w:p>
    <w:p w14:paraId="1DBDD859" w14:textId="77777777" w:rsidR="00792104" w:rsidRDefault="00792104" w:rsidP="00792104">
      <w:pPr>
        <w:spacing w:after="0"/>
        <w:jc w:val="both"/>
      </w:pPr>
    </w:p>
    <w:p w14:paraId="71832022" w14:textId="77777777" w:rsidR="00792104" w:rsidRDefault="00792104" w:rsidP="00792104">
      <w:pPr>
        <w:spacing w:after="0"/>
        <w:jc w:val="both"/>
      </w:pPr>
      <w:r>
        <w:t>Копия верна</w:t>
      </w:r>
    </w:p>
    <w:p w14:paraId="51514891" w14:textId="77777777" w:rsidR="00792104" w:rsidRDefault="00792104" w:rsidP="00792104">
      <w:pPr>
        <w:spacing w:after="0"/>
        <w:jc w:val="both"/>
      </w:pPr>
      <w:r>
        <w:t xml:space="preserve"> </w:t>
      </w:r>
    </w:p>
    <w:p w14:paraId="280F7CE3" w14:textId="2F2A8708" w:rsidR="00792104" w:rsidRDefault="00792104" w:rsidP="00792104">
      <w:pPr>
        <w:spacing w:after="0"/>
        <w:jc w:val="both"/>
      </w:pPr>
      <w:r>
        <w:t xml:space="preserve">            Директор                                                               И. Н. Минин                          </w:t>
      </w:r>
    </w:p>
    <w:sectPr w:rsidR="0079210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2828"/>
    <w:multiLevelType w:val="multilevel"/>
    <w:tmpl w:val="9ECEC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1300E"/>
    <w:multiLevelType w:val="multilevel"/>
    <w:tmpl w:val="9AB49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C6E6B"/>
    <w:multiLevelType w:val="multilevel"/>
    <w:tmpl w:val="A246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66E88"/>
    <w:multiLevelType w:val="multilevel"/>
    <w:tmpl w:val="5E2C3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156D2"/>
    <w:multiLevelType w:val="multilevel"/>
    <w:tmpl w:val="0DC0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9D01D9"/>
    <w:multiLevelType w:val="multilevel"/>
    <w:tmpl w:val="1E00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C67C95"/>
    <w:multiLevelType w:val="multilevel"/>
    <w:tmpl w:val="5DE6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503979">
    <w:abstractNumId w:val="6"/>
  </w:num>
  <w:num w:numId="2" w16cid:durableId="907425145">
    <w:abstractNumId w:val="4"/>
  </w:num>
  <w:num w:numId="3" w16cid:durableId="818109753">
    <w:abstractNumId w:val="2"/>
  </w:num>
  <w:num w:numId="4" w16cid:durableId="881016788">
    <w:abstractNumId w:val="1"/>
  </w:num>
  <w:num w:numId="5" w16cid:durableId="410856891">
    <w:abstractNumId w:val="5"/>
  </w:num>
  <w:num w:numId="6" w16cid:durableId="412237260">
    <w:abstractNumId w:val="3"/>
  </w:num>
  <w:num w:numId="7" w16cid:durableId="16694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93"/>
    <w:rsid w:val="0009076A"/>
    <w:rsid w:val="00267A37"/>
    <w:rsid w:val="005A014A"/>
    <w:rsid w:val="006C0B77"/>
    <w:rsid w:val="00792104"/>
    <w:rsid w:val="008242FF"/>
    <w:rsid w:val="00870751"/>
    <w:rsid w:val="00922C48"/>
    <w:rsid w:val="009E6F93"/>
    <w:rsid w:val="00B915B7"/>
    <w:rsid w:val="00EA59DF"/>
    <w:rsid w:val="00EE4070"/>
    <w:rsid w:val="00EF1F6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A9F0"/>
  <w15:chartTrackingRefBased/>
  <w15:docId w15:val="{92272485-963D-465D-8615-02110BA9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162B1-33E5-4207-8784-CA149CF0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2024-11-29T08:24:00Z</dcterms:created>
  <dcterms:modified xsi:type="dcterms:W3CDTF">2024-11-29T09:33:00Z</dcterms:modified>
</cp:coreProperties>
</file>