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82" w:rsidRPr="00D33F22" w:rsidRDefault="00537782" w:rsidP="0053778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F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Игровое обучение как элемент преподавания психологии</w:t>
      </w:r>
    </w:p>
    <w:p w:rsidR="00104D30" w:rsidRPr="00104D30" w:rsidRDefault="00104D30" w:rsidP="00104D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D30">
        <w:rPr>
          <w:rFonts w:ascii="Times New Roman" w:hAnsi="Times New Roman" w:cs="Times New Roman"/>
          <w:i/>
          <w:sz w:val="28"/>
          <w:szCs w:val="28"/>
        </w:rPr>
        <w:t>Погодкина Светлана Геннадьевна</w:t>
      </w:r>
    </w:p>
    <w:p w:rsidR="00104D30" w:rsidRPr="00104D30" w:rsidRDefault="00104D30" w:rsidP="00104D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D30">
        <w:rPr>
          <w:rFonts w:ascii="Times New Roman" w:hAnsi="Times New Roman" w:cs="Times New Roman"/>
          <w:i/>
          <w:sz w:val="28"/>
          <w:szCs w:val="28"/>
        </w:rPr>
        <w:t>преподаватель</w:t>
      </w:r>
    </w:p>
    <w:p w:rsidR="001F5A72" w:rsidRDefault="001F5A72" w:rsidP="008610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D14" w:rsidRDefault="00983D14" w:rsidP="00FA4E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Общей целью изучения психологии является формирование у </w:t>
      </w:r>
      <w:r w:rsidR="00D55A40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психологически мыслить, применять свои психологические знания для научного объяснения фактов и явлений психики, а также для преобразования психики человека в интересах развития его личности: – обучения и воспитания, формирования коллектива, психологической коррекции отклоняющегося поведения, психотерапевтического лечения нервно-психологических расстройств и т.д.</w:t>
      </w:r>
    </w:p>
    <w:p w:rsidR="00456960" w:rsidRPr="00D33F22" w:rsidRDefault="00456960" w:rsidP="00FA4E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F22">
        <w:rPr>
          <w:rFonts w:ascii="Times New Roman" w:eastAsia="Times New Roman" w:hAnsi="Times New Roman" w:cs="Times New Roman"/>
          <w:sz w:val="28"/>
          <w:szCs w:val="28"/>
        </w:rPr>
        <w:t>Новые образовательные задачи, обусловленные современной парадигмой, требуют новых образовательных технологий. Очевидно, основным в этих условиях требованием, предъявляемым к работе преподавателей, выступает оптимальное сочетание теории и практики</w:t>
      </w:r>
      <w:r w:rsidR="00D55A40" w:rsidRPr="00D33F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D14" w:rsidRPr="00D33F22" w:rsidRDefault="008E22DB" w:rsidP="00FA4E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 w:rsidR="00983D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подава</w:t>
      </w:r>
      <w:r w:rsidR="00983D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психологии </w:t>
      </w:r>
      <w:r w:rsidR="00983D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стремиться к тому, чтобы психологические знания, получаемые </w:t>
      </w:r>
      <w:r w:rsidR="00983D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студентами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не оставались абстрактными и формальными, а превращались бы в убеждения. 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 xml:space="preserve">Поэтому основной задачей, которая ставится в процессе </w:t>
      </w:r>
      <w:r w:rsidR="00D53B59">
        <w:rPr>
          <w:rFonts w:ascii="Times New Roman" w:eastAsia="Times New Roman" w:hAnsi="Times New Roman" w:cs="Times New Roman"/>
          <w:sz w:val="28"/>
          <w:szCs w:val="28"/>
        </w:rPr>
        <w:t>семинарских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 xml:space="preserve"> занятий</w:t>
      </w:r>
      <w:r w:rsidR="00861096" w:rsidRPr="00D33F22">
        <w:rPr>
          <w:rFonts w:ascii="Times New Roman" w:eastAsia="Times New Roman" w:hAnsi="Times New Roman" w:cs="Times New Roman"/>
          <w:sz w:val="28"/>
          <w:szCs w:val="28"/>
        </w:rPr>
        <w:t xml:space="preserve"> по психологии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 xml:space="preserve">, является формирование у студентов способности к открытому выражению мыслей и чувств, умения навести контакт с пациентом, не нарушив </w:t>
      </w:r>
      <w:proofErr w:type="spellStart"/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>биоэ</w:t>
      </w:r>
      <w:r w:rsidR="00861096" w:rsidRPr="00D33F2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>ических</w:t>
      </w:r>
      <w:proofErr w:type="spellEnd"/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 xml:space="preserve"> принципов, </w:t>
      </w:r>
      <w:r w:rsidR="00104D30" w:rsidRPr="00D33F22">
        <w:rPr>
          <w:rFonts w:ascii="Times New Roman" w:eastAsia="Times New Roman" w:hAnsi="Times New Roman" w:cs="Times New Roman"/>
          <w:sz w:val="28"/>
          <w:szCs w:val="28"/>
        </w:rPr>
        <w:t xml:space="preserve">понимания психики больного, 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 xml:space="preserve">увидеть  «мир» его глазами, оставаясь в то же время самим собой. </w:t>
      </w:r>
      <w:r w:rsidR="001F5A72">
        <w:rPr>
          <w:rFonts w:ascii="Times New Roman" w:eastAsia="Times New Roman" w:hAnsi="Times New Roman" w:cs="Times New Roman"/>
          <w:sz w:val="28"/>
          <w:szCs w:val="28"/>
        </w:rPr>
        <w:t>Овладение студентом приемами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>, метод</w:t>
      </w:r>
      <w:r w:rsidR="001F5A7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 xml:space="preserve"> и техник</w:t>
      </w:r>
      <w:r w:rsidR="001F5A7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психологической практики, т.е. психотехникой, представляет одну из наиболее актуальных задач современного психологического образования.</w:t>
      </w:r>
    </w:p>
    <w:p w:rsidR="00983D14" w:rsidRPr="00D33F22" w:rsidRDefault="00456960" w:rsidP="00FA4E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F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 xml:space="preserve">аиболее эффективным методом обучения психотехнике является игровое обучение. Игра — сложный психологический феномен. Игра — в широком смысле слова – представляет собой одну из форм практики, познания и общения, издревле существующих в человеческом обществе. </w:t>
      </w:r>
      <w:r w:rsidRPr="00D33F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t xml:space="preserve">гра – это </w:t>
      </w:r>
      <w:r w:rsidR="00983D14" w:rsidRPr="00D33F22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порядок. Игра всегда имеет правила, иначе это не игра. Игра, обладая свойством увлекать, поскольку в ней всегда есть элемент неопределенности, настраивает на поиск оптимальных решений, развивает воображение, учит умению выбора и принятию решений.</w:t>
      </w:r>
    </w:p>
    <w:p w:rsidR="00983D14" w:rsidRPr="00D33F22" w:rsidRDefault="00983D14" w:rsidP="00FA4E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F22">
        <w:rPr>
          <w:rFonts w:ascii="Times New Roman" w:eastAsia="Times New Roman" w:hAnsi="Times New Roman" w:cs="Times New Roman"/>
          <w:sz w:val="28"/>
          <w:szCs w:val="28"/>
        </w:rPr>
        <w:t xml:space="preserve">Игра, рассматриваемая с позиции педагогики, являет собой специфический способ управления учебно-познавательной деятельностью студента. </w:t>
      </w:r>
      <w:r w:rsidR="001F5A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3F22">
        <w:rPr>
          <w:rFonts w:ascii="Times New Roman" w:eastAsia="Times New Roman" w:hAnsi="Times New Roman" w:cs="Times New Roman"/>
          <w:sz w:val="28"/>
          <w:szCs w:val="28"/>
        </w:rPr>
        <w:t>тличие деловой игры от традиционных методов обучения, заключаются в том, что в игре воссоздаются основные закономерности движения профессиональной деятельности и профессионального мышления, динамически порождаемые и разрешаемые совместными усилиями участников учебных ситуаций</w:t>
      </w:r>
      <w:r w:rsidR="001F5A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3F22">
        <w:rPr>
          <w:rFonts w:ascii="Times New Roman" w:eastAsia="Times New Roman" w:hAnsi="Times New Roman" w:cs="Times New Roman"/>
          <w:sz w:val="28"/>
          <w:szCs w:val="28"/>
        </w:rPr>
        <w:t>[3].</w:t>
      </w:r>
    </w:p>
    <w:p w:rsidR="00D53B59" w:rsidRPr="00D33F22" w:rsidRDefault="00983D14" w:rsidP="00FA4E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F22">
        <w:rPr>
          <w:rFonts w:ascii="Times New Roman" w:eastAsia="Times New Roman" w:hAnsi="Times New Roman" w:cs="Times New Roman"/>
          <w:sz w:val="28"/>
          <w:szCs w:val="28"/>
        </w:rPr>
        <w:t xml:space="preserve">Эффективными в практике преподавания дисциплины </w:t>
      </w:r>
      <w:r w:rsidR="00861096" w:rsidRPr="00D33F22">
        <w:rPr>
          <w:rFonts w:ascii="Times New Roman" w:eastAsia="Times New Roman" w:hAnsi="Times New Roman" w:cs="Times New Roman"/>
          <w:sz w:val="28"/>
          <w:szCs w:val="28"/>
        </w:rPr>
        <w:t>Психология</w:t>
      </w:r>
      <w:r w:rsidRPr="00D33F22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861096" w:rsidRPr="00D33F22">
        <w:rPr>
          <w:rFonts w:ascii="Times New Roman" w:eastAsia="Times New Roman" w:hAnsi="Times New Roman" w:cs="Times New Roman"/>
          <w:sz w:val="28"/>
          <w:szCs w:val="28"/>
        </w:rPr>
        <w:t>имитационные</w:t>
      </w:r>
      <w:r w:rsidRPr="00D33F22">
        <w:rPr>
          <w:rFonts w:ascii="Times New Roman" w:eastAsia="Times New Roman" w:hAnsi="Times New Roman" w:cs="Times New Roman"/>
          <w:sz w:val="28"/>
          <w:szCs w:val="28"/>
        </w:rPr>
        <w:t xml:space="preserve"> игры. Они основаны на конкретных ситу</w:t>
      </w:r>
      <w:r w:rsidR="00861096" w:rsidRPr="00D33F22">
        <w:rPr>
          <w:rFonts w:ascii="Times New Roman" w:eastAsia="Times New Roman" w:hAnsi="Times New Roman" w:cs="Times New Roman"/>
          <w:sz w:val="28"/>
          <w:szCs w:val="28"/>
        </w:rPr>
        <w:t>ациях, взятых из реальной жизни.</w:t>
      </w:r>
      <w:r w:rsidRPr="00D3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A40" w:rsidRPr="00D33F22">
        <w:rPr>
          <w:rFonts w:ascii="Times New Roman" w:eastAsia="Times New Roman" w:hAnsi="Times New Roman" w:cs="Times New Roman"/>
          <w:sz w:val="28"/>
          <w:szCs w:val="28"/>
        </w:rPr>
        <w:t xml:space="preserve">Имитационные упражнения ближе к учебным, чем деловым играм. Их цель – предоставить студентам возможность в творческой обстановке закрепить те или иные навыки, акцентировать внимание на каком-либо важном понятии, категории, законе. В условии должно содержаться обязательное противоречие, т.е. в имитационном упражнении уже есть элемент </w:t>
      </w:r>
      <w:proofErr w:type="spellStart"/>
      <w:r w:rsidR="00D55A40" w:rsidRPr="00D33F22">
        <w:rPr>
          <w:rFonts w:ascii="Times New Roman" w:eastAsia="Times New Roman" w:hAnsi="Times New Roman" w:cs="Times New Roman"/>
          <w:sz w:val="28"/>
          <w:szCs w:val="28"/>
        </w:rPr>
        <w:t>проблемности</w:t>
      </w:r>
      <w:proofErr w:type="spellEnd"/>
      <w:r w:rsidR="00D55A40" w:rsidRPr="00D33F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3B59" w:rsidRPr="00D53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B59" w:rsidRPr="00D33F22">
        <w:rPr>
          <w:rFonts w:ascii="Times New Roman" w:eastAsia="Times New Roman" w:hAnsi="Times New Roman" w:cs="Times New Roman"/>
          <w:sz w:val="28"/>
          <w:szCs w:val="28"/>
        </w:rPr>
        <w:t xml:space="preserve">Игра раскрепощает человека, поскольку действие происходит в условной, смоделированной действительности. Игра сопровождается развитием поведенческих навыков и умений, социализацией личности. </w:t>
      </w:r>
    </w:p>
    <w:p w:rsidR="0040379D" w:rsidRDefault="001F5A72" w:rsidP="00FA4E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семинарских занятиях по дисциплине «Психология» я использую различные виды игровых упражнений. </w:t>
      </w:r>
      <w:r w:rsidR="00417282">
        <w:rPr>
          <w:rFonts w:ascii="Times New Roman" w:eastAsia="Times New Roman" w:hAnsi="Times New Roman" w:cs="Times New Roman"/>
          <w:sz w:val="28"/>
          <w:szCs w:val="28"/>
        </w:rPr>
        <w:t xml:space="preserve">Одни упражнения позволяют привлечь внимание студентов, другие познать себя. </w:t>
      </w:r>
    </w:p>
    <w:p w:rsidR="00D53B59" w:rsidRPr="00524CDC" w:rsidRDefault="00417282" w:rsidP="00FA4E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раздела «Социальная психология» где рассматриваются проблемы общения, в игровой форме отрабатываются приемы эффективного ведения разговора, расположения к себе собеседника, умение заме</w:t>
      </w:r>
      <w:r w:rsidR="0040379D">
        <w:rPr>
          <w:rFonts w:ascii="Times New Roman" w:eastAsia="Times New Roman" w:hAnsi="Times New Roman" w:cs="Times New Roman"/>
          <w:sz w:val="28"/>
          <w:szCs w:val="28"/>
        </w:rPr>
        <w:t>чать невербальные проявления, развиваются навыки активного слушания. Например, упражнение «Знакомство»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79D">
        <w:rPr>
          <w:rFonts w:ascii="Times New Roman" w:eastAsia="Times New Roman" w:hAnsi="Times New Roman" w:cs="Times New Roman"/>
          <w:sz w:val="28"/>
          <w:szCs w:val="28"/>
        </w:rPr>
        <w:t>заключается в представлении каждого участника.</w:t>
      </w:r>
      <w:r w:rsidR="00FA4E65">
        <w:rPr>
          <w:rFonts w:ascii="Times New Roman" w:eastAsia="Times New Roman" w:hAnsi="Times New Roman" w:cs="Times New Roman"/>
          <w:sz w:val="28"/>
          <w:szCs w:val="28"/>
        </w:rPr>
        <w:t xml:space="preserve"> Для этого каждый студент называет своё имя и два личных качества, </w:t>
      </w:r>
      <w:r w:rsidR="00FA4E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помогают ему слушать другого. Следующий студент должен дословно повторить, что сказал предыдущий, а потом представиться самому. И так далее, пока вся группа не представиться. Затем проводится обсуждение: </w:t>
      </w:r>
      <w:r w:rsidR="00FA4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было легче – повторить слова другого или говорить о себе. </w:t>
      </w:r>
      <w:r w:rsidR="00FA4E65" w:rsidRPr="00FA4E65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FA4E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A4E65" w:rsidRPr="00524CDC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D53B59" w:rsidRPr="00D53B59" w:rsidRDefault="00D53B59" w:rsidP="00FA4E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3B59">
        <w:rPr>
          <w:rFonts w:ascii="Times New Roman" w:eastAsia="Times New Roman" w:hAnsi="Times New Roman" w:cs="Times New Roman"/>
          <w:color w:val="000000"/>
          <w:sz w:val="28"/>
          <w:szCs w:val="28"/>
        </w:rPr>
        <w:t>азыгрыва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различные</w:t>
      </w:r>
      <w:r w:rsidRPr="00D53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53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тревожным пациентом</w:t>
      </w:r>
      <w:r w:rsidRPr="00D53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«пациент нарушает режим», «беседа с родителем больного ребенка»</w:t>
      </w:r>
      <w:r w:rsidR="00FA4E65">
        <w:rPr>
          <w:rFonts w:ascii="Times New Roman" w:eastAsia="Times New Roman" w:hAnsi="Times New Roman" w:cs="Times New Roman"/>
          <w:color w:val="000000"/>
          <w:sz w:val="28"/>
          <w:szCs w:val="28"/>
        </w:rPr>
        <w:t>, «устройство на работу»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3B59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 Такая игра заранее планируется (составление сценария, распределение ролей, выбор ситуаций и т. д.) и проводится на занятии.</w:t>
      </w:r>
    </w:p>
    <w:p w:rsidR="00D53B59" w:rsidRPr="00D53B59" w:rsidRDefault="00D53B59" w:rsidP="00FA4E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3B5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оставив студента в ситуацию реальных действий в роли конкретного действующего лица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работника, пациента, его родных, других участником медицинской команды)</w:t>
      </w:r>
      <w:r w:rsidRPr="00D53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заставляет его мыслить конкретно и предметно, с ясно осознаваемой целью достичь реально ощутимого результата. Это обстоятельство обостряет внимание, делает целеустремленнее мышление, а значит, способствует лучшему усвоению.</w:t>
      </w:r>
    </w:p>
    <w:p w:rsidR="001F5A72" w:rsidRPr="00D33F22" w:rsidRDefault="00417282" w:rsidP="008610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7782" w:rsidRPr="00D33F22" w:rsidRDefault="00537782" w:rsidP="005377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7782" w:rsidRPr="00D33F22" w:rsidRDefault="00537782" w:rsidP="005377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3F2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37782" w:rsidRDefault="00537782" w:rsidP="0053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3F22">
        <w:rPr>
          <w:rFonts w:ascii="Times New Roman" w:eastAsia="Times New Roman" w:hAnsi="Times New Roman" w:cs="Times New Roman"/>
          <w:sz w:val="28"/>
          <w:szCs w:val="28"/>
        </w:rPr>
        <w:t>Бадмаев Б.Ц. Методика преподавания психологии. М., 2001</w:t>
      </w:r>
      <w:r w:rsidR="00FA4E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4E65" w:rsidRPr="00D33F22" w:rsidRDefault="00FA4E65" w:rsidP="0053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И.Б., Сидоренко Е.В. Психологический практикум</w:t>
      </w:r>
      <w:r w:rsidRPr="00FA4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Межличностные отношения: Методические рекомендации.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Издательство «Речь», 2001.</w:t>
      </w:r>
    </w:p>
    <w:p w:rsidR="00537782" w:rsidRPr="00D33F22" w:rsidRDefault="00537782" w:rsidP="0053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F22">
        <w:rPr>
          <w:rFonts w:ascii="Times New Roman" w:eastAsia="Times New Roman" w:hAnsi="Times New Roman" w:cs="Times New Roman"/>
          <w:sz w:val="28"/>
          <w:szCs w:val="28"/>
        </w:rPr>
        <w:t>Немов</w:t>
      </w:r>
      <w:proofErr w:type="spellEnd"/>
      <w:r w:rsidRPr="00D33F22">
        <w:rPr>
          <w:rFonts w:ascii="Times New Roman" w:eastAsia="Times New Roman" w:hAnsi="Times New Roman" w:cs="Times New Roman"/>
          <w:sz w:val="28"/>
          <w:szCs w:val="28"/>
        </w:rPr>
        <w:t xml:space="preserve"> Р.С. Психология: </w:t>
      </w:r>
      <w:r w:rsidR="004138DF">
        <w:rPr>
          <w:rFonts w:ascii="Times New Roman" w:eastAsia="Times New Roman" w:hAnsi="Times New Roman" w:cs="Times New Roman"/>
          <w:sz w:val="28"/>
          <w:szCs w:val="28"/>
        </w:rPr>
        <w:t>Учебник: В 3 кн. Кн. 1, 2. М.: Издательство ВЛАДОС,  2020</w:t>
      </w:r>
      <w:r w:rsidR="00FA4E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782" w:rsidRPr="00D33F22" w:rsidRDefault="00537782" w:rsidP="005377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3D14" w:rsidRPr="00D33F22" w:rsidRDefault="00983D14" w:rsidP="008610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83D14" w:rsidRPr="00D33F22" w:rsidSect="00524C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15A15"/>
    <w:multiLevelType w:val="hybridMultilevel"/>
    <w:tmpl w:val="533E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22DB"/>
    <w:rsid w:val="000139A9"/>
    <w:rsid w:val="00104D30"/>
    <w:rsid w:val="00191775"/>
    <w:rsid w:val="001F5A72"/>
    <w:rsid w:val="0040379D"/>
    <w:rsid w:val="004138DF"/>
    <w:rsid w:val="00417282"/>
    <w:rsid w:val="00456960"/>
    <w:rsid w:val="00524CDC"/>
    <w:rsid w:val="00537782"/>
    <w:rsid w:val="00844874"/>
    <w:rsid w:val="00861096"/>
    <w:rsid w:val="008E22DB"/>
    <w:rsid w:val="00983D14"/>
    <w:rsid w:val="00A862C2"/>
    <w:rsid w:val="00BB1A72"/>
    <w:rsid w:val="00D33F22"/>
    <w:rsid w:val="00D53B59"/>
    <w:rsid w:val="00D55A40"/>
    <w:rsid w:val="00E407DA"/>
    <w:rsid w:val="00E77A50"/>
    <w:rsid w:val="00F86E54"/>
    <w:rsid w:val="00FA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Погодкина</cp:lastModifiedBy>
  <cp:revision>10</cp:revision>
  <dcterms:created xsi:type="dcterms:W3CDTF">2013-05-15T05:14:00Z</dcterms:created>
  <dcterms:modified xsi:type="dcterms:W3CDTF">2024-12-07T11:55:00Z</dcterms:modified>
</cp:coreProperties>
</file>