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83" w:rsidRPr="00992783" w:rsidRDefault="00992783" w:rsidP="00992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Сроки проведения конкурса: с 1 сентября 2023г. по 25 декабря 2024г.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</w:p>
    <w:p w:rsidR="00992783" w:rsidRPr="00992783" w:rsidRDefault="00992783" w:rsidP="009927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lang w:eastAsia="ru-RU"/>
        </w:rPr>
        <w:t>Положение о Всероссийском педагогическом конкурсе</w:t>
      </w: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lang w:eastAsia="ru-RU"/>
        </w:rPr>
        <w:br/>
        <w:t>«Лучшие практики среднего профессионального образования»</w:t>
      </w:r>
    </w:p>
    <w:p w:rsidR="00992783" w:rsidRPr="00992783" w:rsidRDefault="00992783" w:rsidP="00992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Настоящее положение определяет порядок и регламент проведения Всероссийского конкурса «Лучшие практики среднего профессионального образования» (далее – Конкурс) среди педагогических работников средних профессиональных образовательных организаций Российской Федерации.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Состав экспертов утверждается оргкомитетом Конкурса.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Информация о Конкурсе размещается на сайте издания http://проф-обр.рф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shd w:val="clear" w:color="auto" w:fill="FFFFFF"/>
          <w:lang w:eastAsia="ru-RU"/>
        </w:rPr>
        <w:t>1. Организатор Конкурса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Интернет-издание ПрофОбразование - зарегистрировано в Федеральной службой по надзору в сфере связи, информационных технологий и массовых коммуникаций. Свидетельство о регистрации СМИ ЭЛ № ФС 77 – 54950. Международный стандартный серийный номер издания ISSN: 2409-4455 – зарегистрирован в Национальном агентстве РФ (ИТАР-ТАСС), Российская книжная палата.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shd w:val="clear" w:color="auto" w:fill="FFFFFF"/>
          <w:lang w:eastAsia="ru-RU"/>
        </w:rPr>
        <w:t>2. Цели Конкурса: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повышение эффективности и результативности профессионального образования с учетом современных образовательных технологий;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поддержка и развитие активности в формировании единой образовательной среды и программно-методического обеспечения среднего профессионального образования;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активизация взаимодействия педагогов, участников образовательного процесса в формировании единого образовательного пространства для успешного обучения студентов СПО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shd w:val="clear" w:color="auto" w:fill="FFFFFF"/>
          <w:lang w:eastAsia="ru-RU"/>
        </w:rPr>
        <w:t>3. Задачи Конкурса: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активизация творческой деятельности педагогов, выявление талантливых педагогических работников СПО;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обобщение и продвижение опыта работы педагогических работников средних профессиональных образовательных организаций по разработке и реализации образовательных программ, учебно-методических пособий и программно-методического обеспечения профессионального образования, обучения и воспитания молодежи;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развитие системы сетевого взаимодействия между педагогическими работниками профессиональных образовательных организаций.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shd w:val="clear" w:color="auto" w:fill="FFFFFF"/>
          <w:lang w:eastAsia="ru-RU"/>
        </w:rPr>
        <w:t>4. Участники Конкурса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Для участия в Конкурсе приглашаются педагогические работники средних профессиональных образовательных организаций.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Участие в Конкурсе может быть индивидуальным или групповым.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 xml:space="preserve">Количество участников Конкурса не ограничено. Конкурсант имеет право на </w:t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lastRenderedPageBreak/>
        <w:t>участие в нескольких номинациях, но не более одной работы в одной номинации. Принимая участие в Конкурсе, конкурсант подтверждает, что ознакомлен с Положением проведения Конкурса и выражает свое согласие на участие в нем и обработку персональных данных.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shd w:val="clear" w:color="auto" w:fill="FFFFFF"/>
          <w:lang w:eastAsia="ru-RU"/>
        </w:rPr>
        <w:t>5. Сроки проведения Конкурса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Прием конкурсных работ осуществляется</w:t>
      </w: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shd w:val="clear" w:color="auto" w:fill="FFFFFF"/>
          <w:lang w:eastAsia="ru-RU"/>
        </w:rPr>
        <w:t> с 1 сентября 2023 года по 30 мая 2024 года.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Итоги Конкурса подводятся ежемесячно и размещаются в открытом доступе на сайте редакции 2 числа каждого месяца.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shd w:val="clear" w:color="auto" w:fill="FFFFFF"/>
          <w:lang w:eastAsia="ru-RU"/>
        </w:rPr>
        <w:t>6. Номинации конкурса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Лучшая практика – результат педагогической деятельности, обладающий высокими показателями реализации и готовый к распространению другими педагогами СПО.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Конкурс проводится по следующим номинациям: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Лучшая практика профориентационной работы.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Лучшая практика методического обеспечения теоретических занятий.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Лучшая практика методического обеспечения практических занятий.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Лучшая практика воспитательной работы.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Лучшая практика инклюзивного профобразования и Абилимпикс.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Лучшая практика дополнительного профобразования.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Лучшая практика реализации социально-значимых проектов.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Лучшая практика экспериментальной (инновационной) деятельности.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Лучшая практика и методика обучения по программам WorldSkills Russia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Лучшая практика проведения демонстрационного экзамена.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Лучшая практика развития учебного заведения.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shd w:val="clear" w:color="auto" w:fill="FFFFFF"/>
          <w:lang w:eastAsia="ru-RU"/>
        </w:rPr>
        <w:t>7. Порядок участия в Конкурсе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Конкурс проводится дистанционно, на сайте http://проф-обр.рф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Для участия в Конкурсе участнику необходимо зарегистрироваться на сайте http://проф-обр.рф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Основанием для участия в Конкурсе является представление следующих документов: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Заявка участника Конкурса в редакторе Word;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Конкурсная работа;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Подтверждение организационного взноса для получения именного диплома.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(варианты оплаты организационного взноса: </w:t>
      </w:r>
      <w:hyperlink r:id="rId5" w:tgtFrame="_blank" w:history="1">
        <w:r w:rsidRPr="00992783">
          <w:rPr>
            <w:rFonts w:ascii="Arial" w:eastAsia="Times New Roman" w:hAnsi="Arial" w:cs="Arial"/>
            <w:color w:val="000000"/>
            <w:sz w:val="26"/>
            <w:szCs w:val="26"/>
            <w:u w:val="single"/>
            <w:shd w:val="clear" w:color="auto" w:fill="FFFFFF"/>
            <w:lang w:eastAsia="ru-RU"/>
          </w:rPr>
          <w:t>http://проф-обр.рф/index/0-6</w:t>
        </w:r>
      </w:hyperlink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 ).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Организационный взнос за участие составляет 200 рублей. Скан чека прикрепляется к заявке.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Образец заявки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</w:p>
    <w:p w:rsidR="00992783" w:rsidRPr="00992783" w:rsidRDefault="00992783" w:rsidP="009927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lang w:eastAsia="ru-RU"/>
        </w:rPr>
        <w:t>ЗАЯВКА</w:t>
      </w: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lang w:eastAsia="ru-RU"/>
        </w:rPr>
        <w:br/>
        <w:t xml:space="preserve">на участие во Всероссийском конкурсе для педагогических </w:t>
      </w: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lang w:eastAsia="ru-RU"/>
        </w:rPr>
        <w:lastRenderedPageBreak/>
        <w:t>работников СПО</w:t>
      </w: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lang w:eastAsia="ru-RU"/>
        </w:rPr>
        <w:br/>
        <w:t>«Лучшие практики среднего профессионального образования»</w:t>
      </w:r>
    </w:p>
    <w:p w:rsidR="00860684" w:rsidRDefault="00992783" w:rsidP="00992783"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Ф.И.О. участника Конкурса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Место работы, должность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Название конкурсной работы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Адрес эл. почты участника Конкурса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Информация об оплате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конкурсные материалы в электронном виде направить по адресу: </w:t>
      </w:r>
      <w:hyperlink r:id="rId6" w:history="1">
        <w:r w:rsidRPr="00992783">
          <w:rPr>
            <w:rFonts w:ascii="Arial" w:eastAsia="Times New Roman" w:hAnsi="Arial" w:cs="Arial"/>
            <w:color w:val="000000"/>
            <w:sz w:val="26"/>
            <w:szCs w:val="26"/>
            <w:u w:val="single"/>
            <w:shd w:val="clear" w:color="auto" w:fill="FFFFFF"/>
            <w:lang w:eastAsia="ru-RU"/>
          </w:rPr>
          <w:t>konkursprof@gmail.com</w:t>
        </w:r>
      </w:hyperlink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тема письма «Лучшие практики СПО»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shd w:val="clear" w:color="auto" w:fill="FFFFFF"/>
          <w:lang w:eastAsia="ru-RU"/>
        </w:rPr>
        <w:t>8. Требования к оформлению работ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Оформленная практика должна включать: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титульный лист, включающий фамилию, имя, отчество конкурсанта(ов), полное название образовательного учреждения, номинацию конкурса, тему конкурсной работы;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краткое описание деятельности по выбранному направлению, основные тезисы конкурсной работы, целевая аудитория применения методической разработки;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• набор документов, состоящий из методических материалов, презентации, буклетов, фото и др., дающий целостное представление о решении задачи и возможностях распространения данного решения в деятельности других педагогов СПО.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shd w:val="clear" w:color="auto" w:fill="FFFFFF"/>
          <w:lang w:eastAsia="ru-RU"/>
        </w:rPr>
        <w:t>9. Подведение итогов Конкурса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Итоги Конкурса подводит конкурсная комиссия, в состав которой приглашаются педагоги и мастера производственного обучения СПО.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Координатор конкурса Андреева Ольга Ивановна, кандидат педагогических наук, доцент.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По итогам Конкурса определяются Победители (1, 2, 3 место). Все участники Конкурса получают именные электронные дипломы.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Наградные дипломы оправляются электронной почтой на адрес, указанный в заявке.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Лучшие практики СПО (победители) будут опубликованы на страницах сетевого издания «Профобразование» в открытом доступе.</w:t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shd w:val="clear" w:color="auto" w:fill="FFFFFF"/>
          <w:lang w:eastAsia="ru-RU"/>
        </w:rPr>
        <w:t>По всем вопросам Конкурса обращаться в оргкомитет: Андреева Ольга Ивановна, т. 8 989 628 75 30; Эл. почта: </w:t>
      </w:r>
      <w:hyperlink r:id="rId7" w:history="1">
        <w:r w:rsidRPr="00992783">
          <w:rPr>
            <w:rFonts w:ascii="Arial" w:eastAsia="Times New Roman" w:hAnsi="Arial" w:cs="Arial"/>
            <w:color w:val="000000"/>
            <w:sz w:val="26"/>
            <w:szCs w:val="26"/>
            <w:u w:val="single"/>
            <w:shd w:val="clear" w:color="auto" w:fill="FFFFFF"/>
            <w:lang w:eastAsia="ru-RU"/>
          </w:rPr>
          <w:t>konkursprof@gmail.com</w:t>
        </w:r>
      </w:hyperlink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color w:val="666666"/>
          <w:sz w:val="26"/>
          <w:szCs w:val="26"/>
          <w:lang w:eastAsia="ru-RU"/>
        </w:rPr>
        <w:br/>
      </w:r>
      <w:r w:rsidRPr="00992783">
        <w:rPr>
          <w:rFonts w:ascii="Arial" w:eastAsia="Times New Roman" w:hAnsi="Arial" w:cs="Arial"/>
          <w:b/>
          <w:bCs/>
          <w:color w:val="FFA500"/>
          <w:sz w:val="26"/>
          <w:szCs w:val="26"/>
          <w:shd w:val="clear" w:color="auto" w:fill="FFFFFF"/>
          <w:lang w:eastAsia="ru-RU"/>
        </w:rPr>
        <w:lastRenderedPageBreak/>
        <w:t>Конкурсные материалы в электронном виде направить по адресу:</w:t>
      </w:r>
      <w:r w:rsidRPr="00992783">
        <w:rPr>
          <w:rFonts w:ascii="Arial" w:eastAsia="Times New Roman" w:hAnsi="Arial" w:cs="Arial"/>
          <w:b/>
          <w:bCs/>
          <w:color w:val="666666"/>
          <w:sz w:val="26"/>
          <w:szCs w:val="26"/>
          <w:shd w:val="clear" w:color="auto" w:fill="FFFFFF"/>
          <w:lang w:eastAsia="ru-RU"/>
        </w:rPr>
        <w:t> </w:t>
      </w:r>
      <w:hyperlink r:id="rId8" w:history="1">
        <w:r w:rsidRPr="00992783">
          <w:rPr>
            <w:rFonts w:ascii="Arial" w:eastAsia="Times New Roman" w:hAnsi="Arial" w:cs="Arial"/>
            <w:b/>
            <w:bCs/>
            <w:color w:val="000000"/>
            <w:sz w:val="26"/>
            <w:szCs w:val="26"/>
            <w:u w:val="single"/>
            <w:shd w:val="clear" w:color="auto" w:fill="FFFFFF"/>
            <w:lang w:eastAsia="ru-RU"/>
          </w:rPr>
          <w:t>konkursprof@gmail.com</w:t>
        </w:r>
      </w:hyperlink>
      <w:bookmarkStart w:id="0" w:name="_GoBack"/>
      <w:bookmarkEnd w:id="0"/>
    </w:p>
    <w:sectPr w:rsidR="0086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83"/>
    <w:rsid w:val="00860684"/>
    <w:rsid w:val="0099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pro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prof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kursprof@gmail.com" TargetMode="External"/><Relationship Id="rId5" Type="http://schemas.openxmlformats.org/officeDocument/2006/relationships/hyperlink" Target="http://xn----btb1bbcge2a.xn--p1ai/index/0-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2024-12-06T06:09:00Z</dcterms:created>
  <dcterms:modified xsi:type="dcterms:W3CDTF">2024-12-06T06:10:00Z</dcterms:modified>
</cp:coreProperties>
</file>