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E2" w:rsidRPr="00855F52" w:rsidRDefault="002516E2" w:rsidP="002516E2">
      <w:pPr>
        <w:spacing w:after="18"/>
        <w:ind w:left="288"/>
        <w:rPr>
          <w:shd w:val="clear" w:color="auto" w:fill="EAEAEA"/>
        </w:rPr>
      </w:pPr>
      <w:r>
        <w:rPr>
          <w:shd w:val="clear" w:color="auto" w:fill="EAEAEA"/>
        </w:rPr>
        <w:t xml:space="preserve">УДК 376.37 </w:t>
      </w:r>
    </w:p>
    <w:p w:rsidR="002516E2" w:rsidRDefault="002516E2" w:rsidP="002516E2">
      <w:pPr>
        <w:ind w:left="360"/>
      </w:pPr>
      <w:r>
        <w:rPr>
          <w:b/>
          <w:sz w:val="28"/>
        </w:rPr>
        <w:t xml:space="preserve"> </w:t>
      </w:r>
    </w:p>
    <w:p w:rsidR="002516E2" w:rsidRDefault="002516E2" w:rsidP="002516E2">
      <w:pPr>
        <w:ind w:left="720"/>
      </w:pPr>
      <w:r>
        <w:rPr>
          <w:b/>
          <w:sz w:val="28"/>
        </w:rPr>
        <w:t xml:space="preserve"> </w:t>
      </w:r>
    </w:p>
    <w:p w:rsidR="002516E2" w:rsidRDefault="002516E2" w:rsidP="002516E2">
      <w:pPr>
        <w:ind w:left="6804" w:right="57"/>
        <w:rPr>
          <w:b/>
        </w:rPr>
      </w:pPr>
      <w:r>
        <w:rPr>
          <w:b/>
        </w:rPr>
        <w:t>Ильиных Светлана Геннадьевна</w:t>
      </w:r>
    </w:p>
    <w:p w:rsidR="002516E2" w:rsidRPr="00855F52" w:rsidRDefault="002516E2" w:rsidP="002516E2">
      <w:pPr>
        <w:ind w:right="57"/>
        <w:jc w:val="right"/>
      </w:pPr>
      <w:r>
        <w:rPr>
          <w:b/>
        </w:rPr>
        <w:t xml:space="preserve">                                                                                                           </w:t>
      </w:r>
      <w:r w:rsidRPr="00855F52">
        <w:t>Учитель-логопед высшей                      квалификационной категории</w:t>
      </w:r>
    </w:p>
    <w:p w:rsidR="002516E2" w:rsidRDefault="002516E2" w:rsidP="002516E2">
      <w:pPr>
        <w:ind w:right="57"/>
        <w:jc w:val="right"/>
      </w:pPr>
      <w:r w:rsidRPr="00855F52">
        <w:t>г. Челябинск</w:t>
      </w:r>
      <w:r>
        <w:t>, Российская Федерация</w:t>
      </w:r>
    </w:p>
    <w:p w:rsidR="00241969" w:rsidRDefault="00241969" w:rsidP="00241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подход в работе учителя –логопеда и воспитателя в группах компенсирующей и комбинированной направленности для</w:t>
      </w:r>
      <w:r w:rsidRPr="00935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с ОНР </w:t>
      </w:r>
      <w:r w:rsidRPr="00935C5E">
        <w:rPr>
          <w:rFonts w:ascii="Times New Roman" w:hAnsi="Times New Roman" w:cs="Times New Roman"/>
          <w:sz w:val="28"/>
          <w:szCs w:val="28"/>
        </w:rPr>
        <w:t xml:space="preserve">через использование </w:t>
      </w:r>
      <w:r>
        <w:rPr>
          <w:rFonts w:ascii="Times New Roman" w:hAnsi="Times New Roman" w:cs="Times New Roman"/>
          <w:sz w:val="28"/>
          <w:szCs w:val="28"/>
        </w:rPr>
        <w:t>метадического пособия, сопряженного</w:t>
      </w:r>
      <w:r w:rsidRPr="00935C5E">
        <w:rPr>
          <w:rFonts w:ascii="Times New Roman" w:hAnsi="Times New Roman" w:cs="Times New Roman"/>
          <w:sz w:val="28"/>
          <w:szCs w:val="28"/>
        </w:rPr>
        <w:t xml:space="preserve"> с календарным тематическим планированием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969" w:rsidRPr="00935C5E" w:rsidRDefault="00241969" w:rsidP="0024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969" w:rsidRDefault="00241969" w:rsidP="00241969">
      <w:pPr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 w:rsidRPr="00935C5E">
        <w:rPr>
          <w:rFonts w:ascii="Times New Roman" w:hAnsi="Times New Roman" w:cs="Times New Roman"/>
          <w:sz w:val="28"/>
          <w:szCs w:val="28"/>
        </w:rPr>
        <w:t>В настоящее время в дошкольных обазовательных организациях (ДОО) вопросу взаимодействия и преемственности в работе специалистов уделяется пристальное внимание. Особенно это актуально в работе групп компенсирующей и комбинированной направленности для детей с О</w:t>
      </w:r>
      <w:r>
        <w:rPr>
          <w:rFonts w:ascii="Times New Roman" w:hAnsi="Times New Roman" w:cs="Times New Roman"/>
          <w:sz w:val="28"/>
          <w:szCs w:val="28"/>
        </w:rPr>
        <w:t xml:space="preserve">НР </w:t>
      </w:r>
      <w:r w:rsidRPr="00935C5E">
        <w:rPr>
          <w:rFonts w:ascii="Times New Roman" w:hAnsi="Times New Roman" w:cs="Times New Roman"/>
          <w:sz w:val="28"/>
          <w:szCs w:val="28"/>
        </w:rPr>
        <w:t xml:space="preserve">, где результат коррекционно-воспитательной работы зависит от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935C5E">
        <w:rPr>
          <w:rFonts w:ascii="Times New Roman" w:hAnsi="Times New Roman" w:cs="Times New Roman"/>
          <w:sz w:val="28"/>
          <w:szCs w:val="28"/>
        </w:rPr>
        <w:t>емственности и тесного сотрудничества учителя-логопеда и воспитателей. Реализация принципа комплексности способствует более высоким темпам общего и речевого развития детей с речевыми трудностями.</w:t>
      </w:r>
    </w:p>
    <w:p w:rsidR="00241969" w:rsidRDefault="00241969" w:rsidP="00241969">
      <w:pPr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 xml:space="preserve">   С этой целью </w:t>
      </w:r>
      <w:r>
        <w:rPr>
          <w:rFonts w:ascii="Times New Roman" w:hAnsi="Times New Roman" w:cs="Times New Roman"/>
          <w:sz w:val="28"/>
          <w:szCs w:val="28"/>
        </w:rPr>
        <w:t>учителя-логопеды</w:t>
      </w:r>
      <w:r w:rsidRPr="00935C5E">
        <w:rPr>
          <w:rFonts w:ascii="Times New Roman" w:hAnsi="Times New Roman" w:cs="Times New Roman"/>
          <w:sz w:val="28"/>
          <w:szCs w:val="28"/>
        </w:rPr>
        <w:t xml:space="preserve">  МБДОУ «ДС № 308 г. Челябинска» </w:t>
      </w:r>
      <w:r>
        <w:rPr>
          <w:rFonts w:ascii="Times New Roman" w:hAnsi="Times New Roman" w:cs="Times New Roman"/>
          <w:sz w:val="28"/>
          <w:szCs w:val="28"/>
        </w:rPr>
        <w:t>,  решили обобщить свой</w:t>
      </w:r>
      <w:r w:rsidRPr="00935C5E">
        <w:rPr>
          <w:rFonts w:ascii="Times New Roman" w:hAnsi="Times New Roman" w:cs="Times New Roman"/>
          <w:sz w:val="28"/>
          <w:szCs w:val="28"/>
        </w:rPr>
        <w:t xml:space="preserve"> многолетний опыт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35C5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основе материалов логопедических занятий Нищевой Н.В. составить</w:t>
      </w:r>
      <w:r w:rsidRPr="00935C5E">
        <w:rPr>
          <w:rFonts w:ascii="Times New Roman" w:hAnsi="Times New Roman" w:cs="Times New Roman"/>
          <w:sz w:val="28"/>
          <w:szCs w:val="28"/>
        </w:rPr>
        <w:t xml:space="preserve"> пособие которое станет подспорьем для </w:t>
      </w:r>
      <w:r>
        <w:rPr>
          <w:rFonts w:ascii="Times New Roman" w:hAnsi="Times New Roman" w:cs="Times New Roman"/>
          <w:sz w:val="28"/>
          <w:szCs w:val="28"/>
        </w:rPr>
        <w:t>проведения фронтальных занятий логопедами, воспитателями во второй половине дня</w:t>
      </w:r>
      <w:r w:rsidRPr="001F3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закрепления изученного материала и полученных навыков), при планировании индивидуальной работы, а так же во всех режимных моментах в течении дня. Материал также предлагается родителям</w:t>
      </w:r>
      <w:r w:rsidRPr="00935C5E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посещающих </w:t>
      </w:r>
      <w:r w:rsidRPr="00935C5E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5C5E">
        <w:rPr>
          <w:rFonts w:ascii="Times New Roman" w:hAnsi="Times New Roman" w:cs="Times New Roman"/>
          <w:sz w:val="28"/>
          <w:szCs w:val="28"/>
        </w:rPr>
        <w:t xml:space="preserve"> для детей с ТНР</w:t>
      </w:r>
      <w:r>
        <w:rPr>
          <w:rFonts w:ascii="Times New Roman" w:hAnsi="Times New Roman" w:cs="Times New Roman"/>
          <w:sz w:val="28"/>
          <w:szCs w:val="28"/>
        </w:rPr>
        <w:t xml:space="preserve"> для закрепления дома</w:t>
      </w:r>
      <w:r w:rsidRPr="00935C5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41969" w:rsidRPr="00935C5E" w:rsidRDefault="00241969" w:rsidP="00241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Пособие обеспечивает оптимизацию взаимодействия логопед-воспитатель-родители без лишней документации, с  открытостью и прозрачностью работы логопеда. Работа логопед-воспитатель ведется через тетрадь взаимосвязи, где присутствующие на занятии воспитатели, делают пометки и потом, опираясь на данное пособие, отрабатывают с теми детьми у которых были проблемы.</w:t>
      </w:r>
    </w:p>
    <w:p w:rsidR="00241969" w:rsidRDefault="00241969" w:rsidP="00241969">
      <w:pPr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Сборник состоит из четырёх книг для детей</w:t>
      </w:r>
      <w:r w:rsidRPr="00935C5E">
        <w:rPr>
          <w:rFonts w:ascii="Times New Roman" w:hAnsi="Times New Roman" w:cs="Times New Roman"/>
          <w:sz w:val="28"/>
          <w:szCs w:val="28"/>
        </w:rPr>
        <w:t xml:space="preserve"> дошкольного возраста с</w:t>
      </w:r>
      <w:r>
        <w:rPr>
          <w:rFonts w:ascii="Times New Roman" w:hAnsi="Times New Roman" w:cs="Times New Roman"/>
          <w:sz w:val="28"/>
          <w:szCs w:val="28"/>
        </w:rPr>
        <w:t xml:space="preserve"> 3-х до 7-ми лет с</w:t>
      </w:r>
      <w:r w:rsidRPr="00935C5E">
        <w:rPr>
          <w:rFonts w:ascii="Times New Roman" w:hAnsi="Times New Roman" w:cs="Times New Roman"/>
          <w:sz w:val="28"/>
          <w:szCs w:val="28"/>
        </w:rPr>
        <w:t xml:space="preserve"> тяжелыми нарушениями речи (ТНР). Все игры и упражнения </w:t>
      </w:r>
      <w:r w:rsidRPr="00935C5E">
        <w:rPr>
          <w:rFonts w:ascii="Times New Roman" w:hAnsi="Times New Roman" w:cs="Times New Roman"/>
          <w:sz w:val="28"/>
          <w:szCs w:val="28"/>
        </w:rPr>
        <w:lastRenderedPageBreak/>
        <w:t xml:space="preserve">подобраны и систематизированы с учетом лексических тем, изучаемых в каждом возрасте в течение учебного года. 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В содержании каждой лексической темы педагоги и родители смогут найти: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- игры на развитие интереса, положительного отношения к занятиям и волевых качеств;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- пальчиковые игры с элементами кинезиологии;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- игры и упражнения на развитие просодической стороны речи;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- игры и упражнения на развитие слухового внимания и восприятия;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- игры и упражнения на развитие правильного восприятия и воспроизведения слов различной слоговой структуры;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- словесно – логические упражнения и игры;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- игры направленные на уточнение, расширение и обогащение словарного запаса;</w:t>
      </w:r>
    </w:p>
    <w:p w:rsidR="00241969" w:rsidRPr="00A956C0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- подвижные игры.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 xml:space="preserve">   Представленные игры направлены не только на повышение качества образовательного процесса, но и на осуществление личностно – ориентированного подхода к воспитанникам с разными уровнями речевых нарушений. 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страницах сборника можно встретить условные обозначения: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игры для детей с низким уровнем речевого развития относительно нормы по итогам мониторинга.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**- игры для детей со средним уровнем речевого развития относительно нормы по итогам мониторинга.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***-</w:t>
      </w:r>
      <w:r w:rsidRPr="001F3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для детей с высоким уровнем речевого развития относительно нормы по итогам мониторинга.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речевого развития относительно нормы по итогам мониторинга – это усвоение ребенком программного материала в полном объеме.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речевого развития относительно нормы по итогам мониторинга – это</w:t>
      </w:r>
      <w:r w:rsidRPr="00650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 ребенком программного материала частично ( в неполном объеме), с опоролй на различную помощь взрослого. Виды помощи указаны ниже.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речевого развития относительно нормы по итогам мониторинга – это</w:t>
      </w:r>
      <w:r w:rsidRPr="00650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выраженное отставание от возрастной нормы (см. высокий уровень), задания выполняет только спомощью взрослого.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звездочками-подсказками взрослые без труда найдут задание для ребенка с любым уровнем речевого развития, используя все виды педагогической помощи. 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5 видов помощи: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стимулирующая;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эмоцианально-регулирующая;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направляющая;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организующая;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обучающая.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Выборконкретного вида помощи зависит от уровня психического развития ребенка, качества мыслительной деятельности, отношения к занятиям.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 xml:space="preserve">Зачем нужны эти игры? 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1. Пальчиковые игры (тонкая моторика) - основа  развития мелкой моторики, всех психических процессов (память, внимание, мышление, восприятие) и речи детей дошкольного возраста.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2. Кинезиологические игры и упражнения в коррекции речевого развития детей дошкольного возраста входят в образовательную кинезиологию - это система упражнений, повышающих работоспособность, улучшающих вербальную память, концентрцию, объем и переключаемость внимания.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3. Словесно – логические игры как основа активизации словаря, формирования слоговой стр</w:t>
      </w:r>
      <w:r>
        <w:rPr>
          <w:rFonts w:ascii="Times New Roman" w:hAnsi="Times New Roman" w:cs="Times New Roman"/>
          <w:sz w:val="28"/>
          <w:szCs w:val="28"/>
        </w:rPr>
        <w:t>уктуры и развития лексико – грам</w:t>
      </w:r>
      <w:r w:rsidRPr="00935C5E">
        <w:rPr>
          <w:rFonts w:ascii="Times New Roman" w:hAnsi="Times New Roman" w:cs="Times New Roman"/>
          <w:sz w:val="28"/>
          <w:szCs w:val="28"/>
        </w:rPr>
        <w:t>матического строя речи с использованием паралингвистических средств языка ( мимики, пауз, жестов)  дошкольников с ТНР.</w:t>
      </w:r>
    </w:p>
    <w:p w:rsidR="00241969" w:rsidRPr="00935C5E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4. Игры и упражнения для развития фонематического внимания и восприятия у детей дошкольного возраста с ТНР. Игры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восприятия).</w:t>
      </w:r>
    </w:p>
    <w:p w:rsidR="00241969" w:rsidRDefault="00241969" w:rsidP="002419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C5E">
        <w:rPr>
          <w:rFonts w:ascii="Times New Roman" w:hAnsi="Times New Roman" w:cs="Times New Roman"/>
          <w:sz w:val="28"/>
          <w:szCs w:val="28"/>
        </w:rPr>
        <w:t>5. Подвижные игры как основа развития общей моторики  и неречевых психических процессов  у детей дошкольного возраста с ТНР – это незаменимое средство пополнения ребенком знаний и представлений об окружающем мире, развития мышления, смекалки, ловкости, сноровки, ценных морально – волевых качеств. Через формирование игровых навыков совершенствуются  просодические компоненты речи, воспитывается коллективизм, проявляются такие ценные качества, как сила, выносливость, ловкость и сообразительность.</w:t>
      </w:r>
    </w:p>
    <w:p w:rsidR="00D81EC8" w:rsidRDefault="00D81EC8" w:rsidP="00241969"/>
    <w:sectPr w:rsidR="00D8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EB5"/>
    <w:multiLevelType w:val="hybridMultilevel"/>
    <w:tmpl w:val="2DB0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D7"/>
    <w:rsid w:val="000E4DD7"/>
    <w:rsid w:val="00241969"/>
    <w:rsid w:val="002516E2"/>
    <w:rsid w:val="00D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265B"/>
  <w15:chartTrackingRefBased/>
  <w15:docId w15:val="{0FD8EBF6-3012-4DF7-B464-8FCA967D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2024-12-24T07:04:00Z</dcterms:created>
  <dcterms:modified xsi:type="dcterms:W3CDTF">2024-12-24T07:10:00Z</dcterms:modified>
</cp:coreProperties>
</file>