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825" w:rsidRDefault="00C225D5" w:rsidP="00C225D5">
      <w:pPr>
        <w:jc w:val="center"/>
        <w:rPr>
          <w:b/>
        </w:rPr>
      </w:pPr>
      <w:r w:rsidRPr="00C225D5">
        <w:rPr>
          <w:b/>
        </w:rPr>
        <w:t>СКРАЙБИНГ КАК ПЕДАГОГИЧЕСКИЙ ИНСТРУМЕНТ ФОРМИРОВАНИЯ ФИНАНСОВОЙ ГРАМОТНОСТИ</w:t>
      </w:r>
      <w:r w:rsidR="00B472B4">
        <w:rPr>
          <w:b/>
        </w:rPr>
        <w:t xml:space="preserve"> У СТУДЕНТОВ СПО</w:t>
      </w:r>
    </w:p>
    <w:p w:rsidR="00C225D5" w:rsidRDefault="00C225D5" w:rsidP="00C225D5">
      <w:pPr>
        <w:jc w:val="center"/>
        <w:rPr>
          <w:b/>
        </w:rPr>
      </w:pPr>
    </w:p>
    <w:p w:rsidR="00C225D5" w:rsidRDefault="00B472B4" w:rsidP="00C225D5">
      <w:pPr>
        <w:jc w:val="center"/>
        <w:rPr>
          <w:b/>
          <w:lang w:val="en-US"/>
        </w:rPr>
      </w:pPr>
      <w:r w:rsidRPr="00B472B4">
        <w:rPr>
          <w:b/>
          <w:lang w:val="en-US"/>
        </w:rPr>
        <w:t>SCRIBING AS A PEDAGOGICAL TOOL FOR THE FORMATION OF FINANCIAL LITERACY AMONG STUDENTS OF SECONDARY VOCATIONAL EDUCATION</w:t>
      </w:r>
    </w:p>
    <w:p w:rsidR="00C225D5" w:rsidRPr="006026BB" w:rsidRDefault="00137714" w:rsidP="00C225D5">
      <w:pPr>
        <w:rPr>
          <w:i/>
          <w:lang w:val="en-US"/>
        </w:rPr>
      </w:pPr>
      <w:r w:rsidRPr="006026BB">
        <w:rPr>
          <w:i/>
        </w:rPr>
        <w:t>Вероника</w:t>
      </w:r>
      <w:r w:rsidRPr="006026BB">
        <w:rPr>
          <w:i/>
          <w:lang w:val="en-US"/>
        </w:rPr>
        <w:t xml:space="preserve"> </w:t>
      </w:r>
      <w:r w:rsidRPr="009C0AA4">
        <w:rPr>
          <w:i/>
          <w:highlight w:val="yellow"/>
        </w:rPr>
        <w:t>Отчество</w:t>
      </w:r>
      <w:r w:rsidRPr="006026BB">
        <w:rPr>
          <w:i/>
          <w:lang w:val="en-US"/>
        </w:rPr>
        <w:t xml:space="preserve"> </w:t>
      </w:r>
      <w:proofErr w:type="spellStart"/>
      <w:r w:rsidRPr="006026BB">
        <w:rPr>
          <w:i/>
        </w:rPr>
        <w:t>Зеневич</w:t>
      </w:r>
      <w:proofErr w:type="spellEnd"/>
    </w:p>
    <w:p w:rsidR="00FD0B94" w:rsidRPr="006026BB" w:rsidRDefault="00137714" w:rsidP="00C225D5">
      <w:pPr>
        <w:rPr>
          <w:i/>
          <w:lang w:val="en-US"/>
        </w:rPr>
      </w:pPr>
      <w:proofErr w:type="spellStart"/>
      <w:r w:rsidRPr="006026BB">
        <w:rPr>
          <w:i/>
          <w:lang w:val="en-US"/>
        </w:rPr>
        <w:t>Veronika</w:t>
      </w:r>
      <w:proofErr w:type="spellEnd"/>
      <w:r w:rsidRPr="006026BB">
        <w:rPr>
          <w:i/>
          <w:lang w:val="en-US"/>
        </w:rPr>
        <w:t xml:space="preserve"> </w:t>
      </w:r>
      <w:proofErr w:type="spellStart"/>
      <w:r w:rsidR="00FD0B94" w:rsidRPr="00E25A31">
        <w:rPr>
          <w:i/>
          <w:highlight w:val="yellow"/>
          <w:lang w:val="en-US"/>
        </w:rPr>
        <w:t>Otchestvo</w:t>
      </w:r>
      <w:proofErr w:type="spellEnd"/>
      <w:r w:rsidR="00FD0B94" w:rsidRPr="006026BB">
        <w:rPr>
          <w:i/>
          <w:lang w:val="en-US"/>
        </w:rPr>
        <w:t xml:space="preserve"> </w:t>
      </w:r>
      <w:proofErr w:type="spellStart"/>
      <w:r w:rsidR="00FD0B94" w:rsidRPr="006026BB">
        <w:rPr>
          <w:i/>
          <w:lang w:val="en-US"/>
        </w:rPr>
        <w:t>Zenevich</w:t>
      </w:r>
      <w:proofErr w:type="spellEnd"/>
    </w:p>
    <w:p w:rsidR="00137714" w:rsidRPr="006026BB" w:rsidRDefault="00FD0B94" w:rsidP="00FD0B94">
      <w:pPr>
        <w:rPr>
          <w:i/>
          <w:lang w:val="en-US"/>
        </w:rPr>
      </w:pPr>
      <w:r w:rsidRPr="006026BB">
        <w:rPr>
          <w:i/>
        </w:rPr>
        <w:t xml:space="preserve">Государственное бюджетное профессиональное образовательное учреждение Ростовской области "Шахтинский региональный колледж топлива и энергетики им. </w:t>
      </w:r>
      <w:proofErr w:type="spellStart"/>
      <w:r w:rsidRPr="006026BB">
        <w:rPr>
          <w:i/>
        </w:rPr>
        <w:t>ак</w:t>
      </w:r>
      <w:proofErr w:type="spellEnd"/>
      <w:r w:rsidRPr="006026BB">
        <w:rPr>
          <w:i/>
        </w:rPr>
        <w:t>. Степанова П.И."346500, г. Шахты, Ростов</w:t>
      </w:r>
      <w:r w:rsidRPr="006026BB">
        <w:rPr>
          <w:i/>
        </w:rPr>
        <w:t xml:space="preserve">ская область, ул. Шевченко, 116. </w:t>
      </w:r>
      <w:r w:rsidRPr="006026BB">
        <w:rPr>
          <w:i/>
        </w:rPr>
        <w:t>Телефон: 8 (8636) 22-04-27, факс (8636) 22-06-21</w:t>
      </w:r>
      <w:r w:rsidRPr="006026BB">
        <w:rPr>
          <w:i/>
        </w:rPr>
        <w:t xml:space="preserve">. </w:t>
      </w:r>
      <w:r w:rsidRPr="006026BB">
        <w:rPr>
          <w:i/>
          <w:lang w:val="en-US"/>
        </w:rPr>
        <w:t>E</w:t>
      </w:r>
      <w:r w:rsidRPr="006026BB">
        <w:rPr>
          <w:i/>
        </w:rPr>
        <w:t>-</w:t>
      </w:r>
      <w:r w:rsidRPr="006026BB">
        <w:rPr>
          <w:i/>
          <w:lang w:val="en-US"/>
        </w:rPr>
        <w:t>mail</w:t>
      </w:r>
      <w:r w:rsidRPr="006026BB">
        <w:rPr>
          <w:i/>
        </w:rPr>
        <w:t xml:space="preserve">: </w:t>
      </w:r>
      <w:r w:rsidRPr="006026BB">
        <w:rPr>
          <w:i/>
          <w:lang w:val="en-US"/>
        </w:rPr>
        <w:t>info</w:t>
      </w:r>
      <w:r w:rsidRPr="006026BB">
        <w:rPr>
          <w:i/>
        </w:rPr>
        <w:t>@</w:t>
      </w:r>
      <w:proofErr w:type="spellStart"/>
      <w:r w:rsidRPr="006026BB">
        <w:rPr>
          <w:i/>
          <w:lang w:val="en-US"/>
        </w:rPr>
        <w:t>topcollege</w:t>
      </w:r>
      <w:proofErr w:type="spellEnd"/>
      <w:r w:rsidRPr="006026BB">
        <w:rPr>
          <w:i/>
        </w:rPr>
        <w:t>.</w:t>
      </w:r>
      <w:proofErr w:type="spellStart"/>
      <w:r w:rsidRPr="006026BB">
        <w:rPr>
          <w:i/>
          <w:lang w:val="en-US"/>
        </w:rPr>
        <w:t>ru</w:t>
      </w:r>
      <w:proofErr w:type="spellEnd"/>
    </w:p>
    <w:p w:rsidR="00FD0B94" w:rsidRPr="006026BB" w:rsidRDefault="00FD0B94" w:rsidP="00FD0B94">
      <w:pPr>
        <w:rPr>
          <w:i/>
        </w:rPr>
      </w:pPr>
      <w:r w:rsidRPr="006026BB">
        <w:rPr>
          <w:i/>
        </w:rPr>
        <w:t>Аннотация</w:t>
      </w:r>
      <w:r w:rsidR="002177B5">
        <w:rPr>
          <w:i/>
        </w:rPr>
        <w:t xml:space="preserve">. Статья посвящена проблеме преподавания темы «Финансовая грамотность». Выдвинуто предположение, что наиболее эффективным педагогическим инструментом является метод </w:t>
      </w:r>
      <w:proofErr w:type="spellStart"/>
      <w:r w:rsidR="002177B5">
        <w:rPr>
          <w:i/>
        </w:rPr>
        <w:t>скрайбинга</w:t>
      </w:r>
      <w:proofErr w:type="spellEnd"/>
      <w:r w:rsidR="002177B5">
        <w:rPr>
          <w:i/>
        </w:rPr>
        <w:t xml:space="preserve">. В работе презентован педагогический эксперимент, в ходе которого приведено доказательство эффективности использования метода </w:t>
      </w:r>
      <w:proofErr w:type="spellStart"/>
      <w:r w:rsidR="002177B5">
        <w:rPr>
          <w:i/>
        </w:rPr>
        <w:t>скрайбинга</w:t>
      </w:r>
      <w:proofErr w:type="spellEnd"/>
      <w:r w:rsidR="002177B5">
        <w:rPr>
          <w:i/>
        </w:rPr>
        <w:t xml:space="preserve"> в рамках преподавания темы «Финансовая грамотность». </w:t>
      </w:r>
    </w:p>
    <w:p w:rsidR="00FD0B94" w:rsidRDefault="00FD0B94" w:rsidP="00FD0B94">
      <w:pPr>
        <w:rPr>
          <w:i/>
        </w:rPr>
      </w:pPr>
      <w:r w:rsidRPr="006026BB">
        <w:rPr>
          <w:i/>
        </w:rPr>
        <w:t>Ключевые слова</w:t>
      </w:r>
      <w:r w:rsidR="002177B5">
        <w:rPr>
          <w:i/>
        </w:rPr>
        <w:t xml:space="preserve">: </w:t>
      </w:r>
      <w:r w:rsidR="00F5617A">
        <w:rPr>
          <w:i/>
        </w:rPr>
        <w:t xml:space="preserve">финансовая грамотность, педагогический инструмент, метод </w:t>
      </w:r>
      <w:proofErr w:type="spellStart"/>
      <w:r w:rsidR="00F5617A">
        <w:rPr>
          <w:i/>
        </w:rPr>
        <w:t>скрайбинга</w:t>
      </w:r>
      <w:proofErr w:type="spellEnd"/>
      <w:r w:rsidR="00F5617A">
        <w:rPr>
          <w:i/>
        </w:rPr>
        <w:t>, педагогический эксперимент.</w:t>
      </w:r>
    </w:p>
    <w:p w:rsidR="00626575" w:rsidRDefault="00626575" w:rsidP="00FD0B94">
      <w:pPr>
        <w:rPr>
          <w:i/>
          <w:lang w:val="en-US"/>
        </w:rPr>
      </w:pPr>
      <w:r w:rsidRPr="00626575">
        <w:rPr>
          <w:i/>
          <w:lang w:val="en-US"/>
        </w:rPr>
        <w:t>Annotation. The article is devoted to the problem of teaching the topic "Financial literacy". It is suggested that the most effective pedagogical tool is the method of scribing. The paper presents a pedagogical experiment, which provides evidence of the effectiveness of the scribing method in teaching the topic "Financial literacy".</w:t>
      </w:r>
    </w:p>
    <w:p w:rsidR="00626575" w:rsidRPr="00626575" w:rsidRDefault="00626575" w:rsidP="00FD0B94">
      <w:pPr>
        <w:rPr>
          <w:i/>
          <w:lang w:val="en-US"/>
        </w:rPr>
      </w:pPr>
      <w:r w:rsidRPr="00626575">
        <w:rPr>
          <w:i/>
          <w:lang w:val="en-US"/>
        </w:rPr>
        <w:t>Keywords: financial literacy, pedagogical tool, scribing method, pedagogical experiment.</w:t>
      </w:r>
    </w:p>
    <w:p w:rsidR="00FD0B94" w:rsidRPr="00626575" w:rsidRDefault="00FD0B94" w:rsidP="00FD0B94">
      <w:pPr>
        <w:rPr>
          <w:lang w:val="en-US"/>
        </w:rPr>
      </w:pPr>
    </w:p>
    <w:p w:rsidR="00505052" w:rsidRPr="00505052" w:rsidRDefault="00505052" w:rsidP="00505052">
      <w:pPr>
        <w:ind w:left="4253" w:firstLine="425"/>
        <w:jc w:val="center"/>
        <w:rPr>
          <w:i/>
        </w:rPr>
      </w:pPr>
      <w:r w:rsidRPr="00505052">
        <w:rPr>
          <w:i/>
        </w:rPr>
        <w:lastRenderedPageBreak/>
        <w:t>Тех, кто не желает брать на себя ответственность за свою финансовую жизнь прямо сейчас, ждет безрадостное существование в будущем.</w:t>
      </w:r>
    </w:p>
    <w:p w:rsidR="00505052" w:rsidRPr="00505052" w:rsidRDefault="00505052" w:rsidP="00505052">
      <w:pPr>
        <w:ind w:left="4253" w:firstLine="425"/>
        <w:jc w:val="center"/>
        <w:rPr>
          <w:i/>
        </w:rPr>
      </w:pPr>
    </w:p>
    <w:p w:rsidR="00FD0B94" w:rsidRPr="00505052" w:rsidRDefault="00505052" w:rsidP="00505052">
      <w:pPr>
        <w:ind w:left="4253" w:firstLine="425"/>
        <w:jc w:val="center"/>
        <w:rPr>
          <w:i/>
        </w:rPr>
      </w:pPr>
      <w:r w:rsidRPr="00505052">
        <w:rPr>
          <w:i/>
        </w:rPr>
        <w:t xml:space="preserve">Роберт </w:t>
      </w:r>
      <w:proofErr w:type="spellStart"/>
      <w:r w:rsidRPr="00505052">
        <w:rPr>
          <w:i/>
        </w:rPr>
        <w:t>Кийосаки</w:t>
      </w:r>
      <w:proofErr w:type="spellEnd"/>
      <w:r w:rsidRPr="00505052">
        <w:rPr>
          <w:i/>
        </w:rPr>
        <w:t>, американский предприниматель, инвестор</w:t>
      </w:r>
    </w:p>
    <w:p w:rsidR="00505052" w:rsidRDefault="00505052" w:rsidP="00505052"/>
    <w:p w:rsidR="00505052" w:rsidRDefault="00342CB6" w:rsidP="00505052">
      <w:r>
        <w:t>Сфера образования достаточно давно переплетается с экономикой, более того, можно сказать, что само образование самым первым откликается на текущее состояние экономики, уровень и положение. Многие ученые, финансовые аналитики, педагоги сходятся во мнении, что экономическое развитие довольно тесно связано с уровнем развития общества в целом. Сегодня образование являет собой главный источник решения задач общества.</w:t>
      </w:r>
      <w:r w:rsidR="006C109C">
        <w:t xml:space="preserve"> Основные же задачи современного общества детерминируются интеграцией мировоззренческих взглядов государственной образовательной политики.</w:t>
      </w:r>
      <w:r w:rsidR="008C19F3">
        <w:t xml:space="preserve"> Одной из таких задач является формирование финансовой грамотности общества. Более того, финансовая грамотность входит в не только в число профессиональных, но и общих компетенций в рамках реализации ФГОС в СПО.</w:t>
      </w:r>
      <w:r w:rsidR="00810C0F">
        <w:t xml:space="preserve"> Однако, как показывает педагогическая практика, </w:t>
      </w:r>
      <w:r w:rsidR="0020656B">
        <w:t xml:space="preserve">в процессе </w:t>
      </w:r>
      <w:r w:rsidR="00810C0F">
        <w:t>преподавани</w:t>
      </w:r>
      <w:r w:rsidR="0020656B">
        <w:t>я</w:t>
      </w:r>
      <w:r w:rsidR="00810C0F">
        <w:t xml:space="preserve"> финансовой грамотности </w:t>
      </w:r>
      <w:r w:rsidR="00DE0622">
        <w:t>перед преподавателем возникает ряд трудностей не только в понимании</w:t>
      </w:r>
      <w:r w:rsidR="0021690E">
        <w:t xml:space="preserve"> этой темы</w:t>
      </w:r>
      <w:r w:rsidR="0020656B">
        <w:t>, но и в дальнейшем ее практическом применении</w:t>
      </w:r>
      <w:r w:rsidR="0021690E">
        <w:t xml:space="preserve">. В связи с этим, </w:t>
      </w:r>
      <w:r w:rsidR="004E1064">
        <w:t>в</w:t>
      </w:r>
      <w:r w:rsidR="0020656B">
        <w:t>стает</w:t>
      </w:r>
      <w:r w:rsidR="004E1064">
        <w:t xml:space="preserve"> проблема поиска адекватного педагогического инструмента для достижения максимального понимания тем, посвященных вопросу финансовой грамотности и формирования компетенций, фундирующихся на этой экономической теме.</w:t>
      </w:r>
    </w:p>
    <w:p w:rsidR="00EE1322" w:rsidRDefault="00EE1322" w:rsidP="00505052">
      <w:r>
        <w:t>Учитывая вышесказанное, можно говорить об острой актуальности данной работы. Цель настоящего исследования заключается в решении проблемы преподавания финансовой грамотности студентам СПО.</w:t>
      </w:r>
    </w:p>
    <w:p w:rsidR="00EE1322" w:rsidRDefault="00EE1322" w:rsidP="00505052">
      <w:r>
        <w:t xml:space="preserve">Для достижения поставленной цели необходимо решить ряд задач, а именно: </w:t>
      </w:r>
      <w:r w:rsidR="00641AE9">
        <w:t>провести краткий обзор традиционных и современных методов и средств обучения, детерминировать дефиницию «</w:t>
      </w:r>
      <w:proofErr w:type="spellStart"/>
      <w:r w:rsidR="00641AE9">
        <w:t>скрайбинг</w:t>
      </w:r>
      <w:proofErr w:type="spellEnd"/>
      <w:r w:rsidR="00641AE9">
        <w:t>» в рамках образовательного процесса, пров</w:t>
      </w:r>
      <w:r w:rsidR="00A74EB7">
        <w:t xml:space="preserve">ести педагогический эксперимент с целью доказательства эффективности применения метода </w:t>
      </w:r>
      <w:proofErr w:type="spellStart"/>
      <w:r w:rsidR="00A74EB7">
        <w:t>скрайбинга</w:t>
      </w:r>
      <w:proofErr w:type="spellEnd"/>
      <w:r w:rsidR="00A74EB7">
        <w:t xml:space="preserve"> в изучении тем, посвященных постижению финансовой грамотности.</w:t>
      </w:r>
    </w:p>
    <w:p w:rsidR="007D08C5" w:rsidRDefault="00C423D7" w:rsidP="007D08C5">
      <w:r w:rsidRPr="00E630A4">
        <w:rPr>
          <w:rFonts w:cs="Times New Roman"/>
          <w:szCs w:val="28"/>
        </w:rPr>
        <w:t>Педагогические стратегии регулируются базовыми знаниями и опытом ученика, ситуацией и окружающей средой, а также учебными целями, заданными учеником и преподавателем.</w:t>
      </w:r>
      <w:r>
        <w:rPr>
          <w:rFonts w:cs="Times New Roman"/>
          <w:szCs w:val="28"/>
        </w:rPr>
        <w:t xml:space="preserve"> </w:t>
      </w:r>
      <w:r w:rsidRPr="00C423D7">
        <w:rPr>
          <w:rFonts w:cs="Times New Roman"/>
          <w:szCs w:val="28"/>
        </w:rPr>
        <w:t>Педагогический метод</w:t>
      </w:r>
      <w:r w:rsidRPr="00E630A4">
        <w:rPr>
          <w:rFonts w:cs="Times New Roman"/>
          <w:szCs w:val="28"/>
        </w:rPr>
        <w:t xml:space="preserve"> включает принципы и методы, используемые учителями для обучения учеников. Эти стратегии определяются частично по предмету, который должен преподаваться, и частично по характеру </w:t>
      </w:r>
      <w:r w:rsidR="007240DC">
        <w:rPr>
          <w:rFonts w:cs="Times New Roman"/>
          <w:szCs w:val="28"/>
        </w:rPr>
        <w:t>обучающегося</w:t>
      </w:r>
      <w:r w:rsidRPr="00E630A4">
        <w:rPr>
          <w:rFonts w:cs="Times New Roman"/>
          <w:szCs w:val="28"/>
        </w:rPr>
        <w:t>.</w:t>
      </w:r>
      <w:r w:rsidR="007D08C5">
        <w:rPr>
          <w:rFonts w:cs="Times New Roman"/>
          <w:szCs w:val="28"/>
        </w:rPr>
        <w:t xml:space="preserve"> </w:t>
      </w:r>
      <w:r w:rsidR="007D08C5">
        <w:t>Современная педагогика предлагает различную классификацию методов обучения. Одна из таких, например, видит в своей основе источник получения знаний. В этом случае методы будут следующие: словесный; практический; наглядный.</w:t>
      </w:r>
      <w:r w:rsidR="007D08C5">
        <w:t xml:space="preserve"> </w:t>
      </w:r>
      <w:r w:rsidR="007D08C5" w:rsidRPr="004A2D33">
        <w:t xml:space="preserve">Словесный метод обучения включает: рассказ, лекцию, объяснение, беседу, </w:t>
      </w:r>
      <w:r w:rsidR="007D08C5" w:rsidRPr="00344D9A">
        <w:t>дискуссию, а также самостоятельную работу с учебником.</w:t>
      </w:r>
      <w:r w:rsidR="007D08C5">
        <w:t xml:space="preserve"> </w:t>
      </w:r>
      <w:r w:rsidR="007D08C5" w:rsidRPr="007D08C5">
        <w:t xml:space="preserve">Практический метод </w:t>
      </w:r>
      <w:r w:rsidR="007D08C5" w:rsidRPr="00344D9A">
        <w:t>предполагает активную практическую деятельность учащихся.</w:t>
      </w:r>
      <w:r w:rsidR="007D08C5">
        <w:t xml:space="preserve"> </w:t>
      </w:r>
      <w:r w:rsidR="007D08C5" w:rsidRPr="007D08C5">
        <w:t>Наглядный метод</w:t>
      </w:r>
      <w:r w:rsidR="007D08C5" w:rsidRPr="00344D9A">
        <w:t xml:space="preserve"> подразумевает применение в процессе обучения наглядных пособий или других средств, которые отражают суть изучаемых объектов, процессов или явлений.</w:t>
      </w:r>
    </w:p>
    <w:p w:rsidR="00A624FF" w:rsidRDefault="00A624FF" w:rsidP="007D08C5">
      <w:r>
        <w:t xml:space="preserve">В процессе преподавания педагог активно использует все вышеперечисленные методы на разных этапах занятия. Автор настоящего исследования также применяет эти методы и приемы. Однако, наткнувшись на проблему адекватного восприятия темы, посвященной вопросу финансовой грамотности, предприняла поиск новых форм и методов обучения. В ходе педагогического наблюдения было выявлено, что наиболее подходящим является метод </w:t>
      </w:r>
      <w:proofErr w:type="spellStart"/>
      <w:r>
        <w:t>скрайбинга</w:t>
      </w:r>
      <w:proofErr w:type="spellEnd"/>
      <w:r>
        <w:t>.</w:t>
      </w:r>
    </w:p>
    <w:p w:rsidR="00A624FF" w:rsidRDefault="00383D7E" w:rsidP="007D08C5">
      <w:proofErr w:type="spellStart"/>
      <w:r>
        <w:t>Скрайбинг</w:t>
      </w:r>
      <w:proofErr w:type="spellEnd"/>
      <w:r>
        <w:t xml:space="preserve"> является одной из новейших техник презентации. Попытки детерминировать эту дефиницию привели к необходимости ее лингвистического толкования. Термин «</w:t>
      </w:r>
      <w:proofErr w:type="spellStart"/>
      <w:r>
        <w:t>скрайбинг</w:t>
      </w:r>
      <w:proofErr w:type="spellEnd"/>
      <w:r>
        <w:t xml:space="preserve">» происходит от английского </w:t>
      </w:r>
      <w:proofErr w:type="spellStart"/>
      <w:r w:rsidRPr="00383D7E">
        <w:rPr>
          <w:i/>
        </w:rPr>
        <w:t>scribe</w:t>
      </w:r>
      <w:proofErr w:type="spellEnd"/>
      <w:r>
        <w:t xml:space="preserve">, что в переводе означает набрасывание эскизов или рисунков. Данная техника была изобретена английским художником </w:t>
      </w:r>
      <w:r w:rsidRPr="00383D7E">
        <w:t>Эндрю Парком</w:t>
      </w:r>
      <w:r>
        <w:t xml:space="preserve"> для </w:t>
      </w:r>
      <w:r w:rsidR="00B22CE9">
        <w:rPr>
          <w:lang w:val="en-US"/>
        </w:rPr>
        <w:t>RSA</w:t>
      </w:r>
      <w:r w:rsidR="00B22CE9">
        <w:t xml:space="preserve">, британской организации, которая занимается популяризацией научных идей. </w:t>
      </w:r>
      <w:r w:rsidR="00B22CE9" w:rsidRPr="00B22CE9">
        <w:t xml:space="preserve">Речь выступающего иллюстрируется "на лету" рисунками фломастером на белой доске (или листе бумаги). </w:t>
      </w:r>
      <w:r w:rsidR="00B22CE9">
        <w:t>Таким образом, возникает</w:t>
      </w:r>
      <w:r w:rsidR="00B22CE9" w:rsidRPr="00B22CE9">
        <w:t xml:space="preserve"> "эффект параллельного следования", когда </w:t>
      </w:r>
      <w:r w:rsidR="0014059F">
        <w:t>аудитория слушателей</w:t>
      </w:r>
      <w:r w:rsidR="00B22CE9" w:rsidRPr="00B22CE9">
        <w:t xml:space="preserve"> и слыш</w:t>
      </w:r>
      <w:r w:rsidR="0014059F">
        <w:t>ит, и видит</w:t>
      </w:r>
      <w:r w:rsidR="00B22CE9" w:rsidRPr="00B22CE9">
        <w:t xml:space="preserve"> примерно одно и то же, при этом графический ряд фиксируется на ключевых моментах </w:t>
      </w:r>
      <w:proofErr w:type="spellStart"/>
      <w:r w:rsidR="00B22CE9" w:rsidRPr="00B22CE9">
        <w:t>аудиоряда</w:t>
      </w:r>
      <w:proofErr w:type="spellEnd"/>
      <w:r w:rsidR="00B22CE9" w:rsidRPr="00B22CE9">
        <w:t>.</w:t>
      </w:r>
      <w:r w:rsidR="000B28D9">
        <w:t xml:space="preserve"> Несмотря на то, что сам по себе </w:t>
      </w:r>
      <w:proofErr w:type="spellStart"/>
      <w:r w:rsidR="000B28D9">
        <w:t>скрайбинг</w:t>
      </w:r>
      <w:proofErr w:type="spellEnd"/>
      <w:r w:rsidR="000B28D9">
        <w:t xml:space="preserve"> имеет давние корни, например, опорные схемы конспектов, таблицы, схемы и т.п., тем не менее педагоги сходятся во мнении, что это новейший педагогический прием, так как он заключается в использовании картинок-пиктограмм, которые в высшей степени наглядно иллюстрируют ключевые понятия темы. В защиту </w:t>
      </w:r>
      <w:proofErr w:type="spellStart"/>
      <w:r w:rsidR="000B28D9">
        <w:t>скрайбинга</w:t>
      </w:r>
      <w:proofErr w:type="spellEnd"/>
      <w:r w:rsidR="000B28D9">
        <w:t xml:space="preserve"> также выступает и тот аргумент, что большую часть информации человек воспринимает визуально</w:t>
      </w:r>
      <w:r w:rsidR="003115BC">
        <w:t>.</w:t>
      </w:r>
      <w:r w:rsidR="00986814">
        <w:t xml:space="preserve"> Также следует отметить, что наиболее эффективно использование этого метода на этапе объяснения. </w:t>
      </w:r>
    </w:p>
    <w:p w:rsidR="00986814" w:rsidRDefault="00986814" w:rsidP="007D08C5">
      <w:r>
        <w:t xml:space="preserve">Автор настоящей работы разработала и внедрила метод </w:t>
      </w:r>
      <w:proofErr w:type="spellStart"/>
      <w:r>
        <w:t>скрайбига</w:t>
      </w:r>
      <w:proofErr w:type="spellEnd"/>
      <w:r>
        <w:t xml:space="preserve"> в преподавание дисци</w:t>
      </w:r>
      <w:r w:rsidR="00574983">
        <w:t>плин экономического цикла.</w:t>
      </w:r>
      <w:r w:rsidR="00B765D6">
        <w:t xml:space="preserve"> Формирование финансовой грамотности нашло свое отражение в ряде следующих дисциплин и междисциплинарных курсов: основы экономики, МДК 03.02 управление персоналом, МДК 03.03 основы предпринимательства и планирование карьеры.</w:t>
      </w:r>
    </w:p>
    <w:p w:rsidR="003115BC" w:rsidRPr="00D72951" w:rsidRDefault="003318EB" w:rsidP="00D72951">
      <w:pPr>
        <w:jc w:val="center"/>
        <w:rPr>
          <w:i/>
        </w:rPr>
      </w:pPr>
      <w:r w:rsidRPr="00D72951">
        <w:rPr>
          <w:i/>
        </w:rPr>
        <w:t xml:space="preserve">Пример элемента урока «Финансовая грамотность» с использованием технологии </w:t>
      </w:r>
      <w:proofErr w:type="spellStart"/>
      <w:r w:rsidRPr="00D72951">
        <w:rPr>
          <w:i/>
        </w:rPr>
        <w:t>скрайбинг</w:t>
      </w:r>
      <w:proofErr w:type="spellEnd"/>
      <w:r w:rsidRPr="00D72951">
        <w:rPr>
          <w:i/>
        </w:rPr>
        <w:t xml:space="preserve"> (разработан и внедрен автором)</w:t>
      </w:r>
    </w:p>
    <w:p w:rsidR="003318EB" w:rsidRDefault="00D35B95" w:rsidP="007D08C5">
      <w:r>
        <w:t>Для постановки проблемы в начале урока используется красочное изображение (рисунок 1).</w:t>
      </w:r>
    </w:p>
    <w:p w:rsidR="00D35B95" w:rsidRDefault="00D35B95" w:rsidP="00D35B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16449" cy="1341916"/>
            <wp:effectExtent l="0" t="0" r="8255" b="0"/>
            <wp:docPr id="1" name="Рисунок 1" descr="https://static.tildacdn.com/tild6630-3037-4437-b330-616338313963/scribing_finsreda_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30-3037-4437-b330-616338313963/scribing_finsreda_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1" r="6518" b="16406"/>
                    <a:stretch/>
                  </pic:blipFill>
                  <pic:spPr bwMode="auto">
                    <a:xfrm>
                      <a:off x="0" y="0"/>
                      <a:ext cx="2739981" cy="135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B95" w:rsidRPr="00B22CE9" w:rsidRDefault="00D35B95" w:rsidP="00D35B95">
      <w:pPr>
        <w:jc w:val="center"/>
      </w:pPr>
      <w:r>
        <w:t xml:space="preserve">Рисунок 1 – Постановка темы урока </w:t>
      </w:r>
    </w:p>
    <w:p w:rsidR="0020656B" w:rsidRDefault="002A57B8" w:rsidP="00505052">
      <w:r>
        <w:t>В ходе объяснения на экране появляются яркие, образные пиктограммы – причины отсутствия денег.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024"/>
        <w:gridCol w:w="2810"/>
      </w:tblGrid>
      <w:tr w:rsidR="0005192F" w:rsidTr="00391952">
        <w:tc>
          <w:tcPr>
            <w:tcW w:w="3115" w:type="dxa"/>
          </w:tcPr>
          <w:p w:rsidR="0005192F" w:rsidRDefault="0005192F" w:rsidP="00505052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C9A40AB" wp14:editId="74AFC5A5">
                  <wp:extent cx="2105377" cy="1184275"/>
                  <wp:effectExtent l="0" t="0" r="9525" b="0"/>
                  <wp:docPr id="2" name="Рисунок 2" descr="https://img1.goodfon.ru/original/2560x1440/2/f7/doroga-znaki-ukazateli-ne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1.goodfon.ru/original/2560x1440/2/f7/doroga-znaki-ukazateli-ne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868" cy="119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5192F" w:rsidRDefault="0005192F" w:rsidP="00505052">
            <w:pPr>
              <w:ind w:firstLine="0"/>
            </w:pPr>
            <w:r w:rsidRPr="00BE695C">
              <w:drawing>
                <wp:inline distT="0" distB="0" distL="0" distR="0" wp14:anchorId="163E4FF1" wp14:editId="6F8D93E9">
                  <wp:extent cx="1796415" cy="1262301"/>
                  <wp:effectExtent l="0" t="0" r="0" b="0"/>
                  <wp:docPr id="3" name="Рисунок 3" descr="https://www.99.co/blog/singapore/wp-content/uploads/2019/11/gree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99.co/blog/singapore/wp-content/uploads/2019/11/gree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095" cy="126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5192F" w:rsidRDefault="0005192F" w:rsidP="00505052">
            <w:pPr>
              <w:ind w:firstLine="0"/>
            </w:pPr>
            <w:r>
              <w:object w:dxaOrig="7381" w:dyaOrig="72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130.5pt;height:95.25pt" o:ole="">
                  <v:imagedata r:id="rId8" o:title="" croptop="12136f" cropbottom="4585f"/>
                </v:shape>
                <o:OLEObject Type="Embed" ProgID="Visio.Drawing.15" ShapeID="_x0000_i1040" DrawAspect="Content" ObjectID="_1638826970" r:id="rId9"/>
              </w:object>
            </w:r>
          </w:p>
        </w:tc>
      </w:tr>
      <w:tr w:rsidR="0005192F" w:rsidTr="00391952">
        <w:tc>
          <w:tcPr>
            <w:tcW w:w="3115" w:type="dxa"/>
          </w:tcPr>
          <w:p w:rsidR="0005192F" w:rsidRDefault="0005192F" w:rsidP="00505052">
            <w:pPr>
              <w:ind w:firstLine="0"/>
              <w:rPr>
                <w:noProof/>
                <w:lang w:eastAsia="ru-RU"/>
              </w:rPr>
            </w:pPr>
            <w:r>
              <w:t>Причина – отсутствие цели</w:t>
            </w:r>
          </w:p>
        </w:tc>
        <w:tc>
          <w:tcPr>
            <w:tcW w:w="3115" w:type="dxa"/>
          </w:tcPr>
          <w:p w:rsidR="0005192F" w:rsidRPr="00BE695C" w:rsidRDefault="0005192F" w:rsidP="00505052">
            <w:pPr>
              <w:ind w:firstLine="0"/>
            </w:pPr>
            <w:r>
              <w:t>Причина – жадность</w:t>
            </w:r>
          </w:p>
        </w:tc>
        <w:tc>
          <w:tcPr>
            <w:tcW w:w="3115" w:type="dxa"/>
          </w:tcPr>
          <w:p w:rsidR="0005192F" w:rsidRDefault="0005192F" w:rsidP="0005192F">
            <w:pPr>
              <w:ind w:firstLine="0"/>
              <w:jc w:val="center"/>
            </w:pPr>
            <w:r>
              <w:t>Причина – неправильное отношение к деньга</w:t>
            </w:r>
          </w:p>
        </w:tc>
      </w:tr>
    </w:tbl>
    <w:p w:rsidR="0005192F" w:rsidRDefault="0005192F" w:rsidP="00E51CD2">
      <w:pPr>
        <w:jc w:val="center"/>
      </w:pPr>
    </w:p>
    <w:p w:rsidR="00E51CD2" w:rsidRDefault="00E51CD2" w:rsidP="00E51CD2">
      <w:pPr>
        <w:jc w:val="center"/>
      </w:pPr>
      <w:r>
        <w:t>Рисунок 2 –</w:t>
      </w:r>
      <w:r w:rsidR="0005192F">
        <w:t xml:space="preserve"> Причины отсутствия денег</w:t>
      </w:r>
      <w:r>
        <w:t xml:space="preserve"> (составлено автором)</w:t>
      </w:r>
    </w:p>
    <w:p w:rsidR="009055EC" w:rsidRDefault="009055EC" w:rsidP="00B76749"/>
    <w:p w:rsidR="00E51CD2" w:rsidRDefault="00B76749" w:rsidP="00B76749">
      <w:r>
        <w:t>Рассмотрев основные причины отсутствия денег у человека, в ходе урока проводится составление портрета</w:t>
      </w:r>
      <w:r w:rsidR="00306A14">
        <w:t xml:space="preserve"> финансово грамотного человека (каждый элемент добавляется отдельно по мере поступления информации).</w:t>
      </w:r>
    </w:p>
    <w:p w:rsidR="009055EC" w:rsidRDefault="009055EC" w:rsidP="009055EC">
      <w:r>
        <w:t xml:space="preserve">Объяснение темы также дополнятся и </w:t>
      </w:r>
      <w:proofErr w:type="gramStart"/>
      <w:r>
        <w:t>другими рисунками</w:t>
      </w:r>
      <w:proofErr w:type="gramEnd"/>
      <w:r>
        <w:t xml:space="preserve"> и пиктограммами, которые в целом оказывает плодотворное воздействие на восприятие новой темы.</w:t>
      </w:r>
    </w:p>
    <w:p w:rsidR="009055EC" w:rsidRDefault="006D6D31" w:rsidP="006D6D31">
      <w:r>
        <w:t xml:space="preserve">Для определения эффективности представленного педагогического инструмента автором работы был поставлен педагогический эксперимент. Для участия в эксперименте были отобраны студенты </w:t>
      </w:r>
      <w:r w:rsidRPr="00E22389">
        <w:rPr>
          <w:highlight w:val="yellow"/>
        </w:rPr>
        <w:t>3</w:t>
      </w:r>
      <w:r>
        <w:t xml:space="preserve"> курса специальностей МЭО (монтаж и техническая эксплуатация промышленного оборудования), ШС (шахтное строительство) и РИП (рациональное природопользование). Необходимо отметить, что начальные условия у всех групп были равны, то есть экономические дисциплины до проведения педагогического эксперимента не изучала никакая из этих групп.</w:t>
      </w:r>
    </w:p>
    <w:p w:rsidR="00306A14" w:rsidRDefault="00306A14" w:rsidP="00306A14">
      <w:pPr>
        <w:jc w:val="center"/>
      </w:pPr>
    </w:p>
    <w:p w:rsidR="00306A14" w:rsidRDefault="009055EC" w:rsidP="00306A14">
      <w:pPr>
        <w:jc w:val="center"/>
      </w:pPr>
      <w:r>
        <w:object w:dxaOrig="9270" w:dyaOrig="8506">
          <v:shape id="_x0000_i1045" type="#_x0000_t75" style="width:297.75pt;height:273pt" o:ole="">
            <v:imagedata r:id="rId10" o:title=""/>
          </v:shape>
          <o:OLEObject Type="Embed" ProgID="Visio.Drawing.15" ShapeID="_x0000_i1045" DrawAspect="Content" ObjectID="_1638826971" r:id="rId11"/>
        </w:object>
      </w:r>
    </w:p>
    <w:p w:rsidR="006D6D31" w:rsidRDefault="006D6D31" w:rsidP="00306A14">
      <w:pPr>
        <w:jc w:val="center"/>
      </w:pPr>
    </w:p>
    <w:p w:rsidR="00944EC1" w:rsidRDefault="00306A14" w:rsidP="00E51CD2">
      <w:pPr>
        <w:jc w:val="center"/>
      </w:pPr>
      <w:r>
        <w:t>Рисунок 3 – Составленный портрет финансово грамотного человека (составлено автором)</w:t>
      </w:r>
    </w:p>
    <w:p w:rsidR="00391952" w:rsidRDefault="00391952" w:rsidP="00E51CD2">
      <w:pPr>
        <w:jc w:val="center"/>
      </w:pPr>
    </w:p>
    <w:p w:rsidR="00D72951" w:rsidRDefault="00D74F22" w:rsidP="00391952">
      <w:r>
        <w:t xml:space="preserve">Урок финансовой грамотности был проведен в традиционной форме у студентов специальностей РИП и ШС, а урок финансовой грамотности с использованием метода </w:t>
      </w:r>
      <w:proofErr w:type="spellStart"/>
      <w:r>
        <w:t>скарйбинга</w:t>
      </w:r>
      <w:proofErr w:type="spellEnd"/>
      <w:r>
        <w:t xml:space="preserve"> только у студентов специальности МЭО. Также необходимо отметить, что тема нашла одинаково хороший отклик у студентов всех групп. Однако первичная проверка знаний в конце урока показала, что уровень усвоения у групп оказался разный</w:t>
      </w:r>
      <w:r w:rsidR="00906367">
        <w:t>, но различие было</w:t>
      </w:r>
      <w:r w:rsidR="009055EC">
        <w:t xml:space="preserve"> в целом</w:t>
      </w:r>
      <w:r w:rsidR="00906367">
        <w:t xml:space="preserve"> небольшое.</w:t>
      </w:r>
    </w:p>
    <w:p w:rsidR="00906367" w:rsidRDefault="00906367" w:rsidP="00391952"/>
    <w:p w:rsidR="00906367" w:rsidRDefault="00906367" w:rsidP="002B47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14750" cy="193357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6367" w:rsidRDefault="00906367" w:rsidP="00505052"/>
    <w:p w:rsidR="00906367" w:rsidRDefault="00906367" w:rsidP="00906367">
      <w:pPr>
        <w:jc w:val="center"/>
      </w:pPr>
      <w:r>
        <w:t xml:space="preserve">Рисунок 4 – </w:t>
      </w:r>
      <w:r w:rsidR="005D4683">
        <w:t>Проверка</w:t>
      </w:r>
      <w:r>
        <w:t xml:space="preserve"> знаний</w:t>
      </w:r>
      <w:r w:rsidR="005D4683">
        <w:t xml:space="preserve"> в конце занятия</w:t>
      </w:r>
    </w:p>
    <w:p w:rsidR="00906367" w:rsidRDefault="00906367" w:rsidP="00906367">
      <w:pPr>
        <w:jc w:val="center"/>
      </w:pPr>
    </w:p>
    <w:p w:rsidR="00906367" w:rsidRDefault="00906367" w:rsidP="00906367">
      <w:r>
        <w:t>Следующая проверка знаний по теме проводилась спустя неделю после занятия. Результат на рисунке 5.</w:t>
      </w:r>
    </w:p>
    <w:p w:rsidR="005D4683" w:rsidRDefault="002B47F0" w:rsidP="002B47F0">
      <w:pPr>
        <w:jc w:val="center"/>
      </w:pPr>
      <w:r>
        <w:rPr>
          <w:noProof/>
          <w:lang w:eastAsia="ru-RU"/>
        </w:rPr>
        <w:drawing>
          <wp:inline distT="0" distB="0" distL="0" distR="0" wp14:anchorId="49178DD2" wp14:editId="27A88403">
            <wp:extent cx="4314825" cy="203835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D4683" w:rsidRDefault="005D4683" w:rsidP="005D4683">
      <w:pPr>
        <w:jc w:val="center"/>
      </w:pPr>
      <w:r>
        <w:t xml:space="preserve">Рисунок </w:t>
      </w:r>
      <w:r w:rsidR="002B47F0">
        <w:t>5</w:t>
      </w:r>
      <w:r>
        <w:t xml:space="preserve"> – </w:t>
      </w:r>
      <w:r>
        <w:t>Проверка знаний спустя неделю</w:t>
      </w:r>
    </w:p>
    <w:p w:rsidR="005D4683" w:rsidRDefault="005D4683" w:rsidP="005D4683">
      <w:pPr>
        <w:jc w:val="center"/>
      </w:pPr>
    </w:p>
    <w:p w:rsidR="005D4683" w:rsidRDefault="005D4683" w:rsidP="005D4683">
      <w:r>
        <w:t xml:space="preserve">Следующая проверка знаний по теме проводилась спустя </w:t>
      </w:r>
      <w:r>
        <w:t>месяц</w:t>
      </w:r>
      <w:r>
        <w:t xml:space="preserve"> после занятия. Результат на рисунке </w:t>
      </w:r>
      <w:r>
        <w:t>6</w:t>
      </w:r>
      <w:r>
        <w:t>.</w:t>
      </w:r>
    </w:p>
    <w:p w:rsidR="005D4683" w:rsidRDefault="005D4683" w:rsidP="005D4683"/>
    <w:p w:rsidR="005D4683" w:rsidRDefault="002B47F0" w:rsidP="002B47F0">
      <w:pPr>
        <w:jc w:val="center"/>
      </w:pPr>
      <w:r>
        <w:rPr>
          <w:noProof/>
          <w:lang w:eastAsia="ru-RU"/>
        </w:rPr>
        <w:drawing>
          <wp:inline distT="0" distB="0" distL="0" distR="0" wp14:anchorId="34F911F9" wp14:editId="52335220">
            <wp:extent cx="3886200" cy="23812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A67D7" w:rsidRDefault="000A67D7" w:rsidP="000A67D7">
      <w:pPr>
        <w:jc w:val="center"/>
      </w:pPr>
      <w:r>
        <w:t xml:space="preserve">Рисунок </w:t>
      </w:r>
      <w:r>
        <w:t>6</w:t>
      </w:r>
      <w:r>
        <w:t xml:space="preserve"> – Проверка знаний спустя </w:t>
      </w:r>
      <w:r>
        <w:t>месяц</w:t>
      </w:r>
    </w:p>
    <w:p w:rsidR="000A67D7" w:rsidRDefault="000A67D7" w:rsidP="000A67D7">
      <w:pPr>
        <w:jc w:val="center"/>
      </w:pPr>
    </w:p>
    <w:p w:rsidR="000A67D7" w:rsidRDefault="000A67D7" w:rsidP="000A67D7">
      <w:r>
        <w:t>Как видно из диаграмм, знания по теме</w:t>
      </w:r>
      <w:r w:rsidR="00E34E04">
        <w:t xml:space="preserve"> «Финансовая грамотность»</w:t>
      </w:r>
      <w:r>
        <w:t xml:space="preserve"> в группе, где на </w:t>
      </w:r>
      <w:r w:rsidR="004C41BF">
        <w:t xml:space="preserve">занятии был использован метод </w:t>
      </w:r>
      <w:proofErr w:type="spellStart"/>
      <w:r w:rsidR="004C41BF">
        <w:t>скрайбинга</w:t>
      </w:r>
      <w:proofErr w:type="spellEnd"/>
      <w:r w:rsidR="004C41BF">
        <w:t xml:space="preserve"> остались практически на том же уровне, чего не скажешь о двух других группах студентов.</w:t>
      </w:r>
    </w:p>
    <w:p w:rsidR="004C41BF" w:rsidRDefault="00E34E04" w:rsidP="000A67D7">
      <w:r>
        <w:t xml:space="preserve">Таким образом, можно достаточно смело сказать, что метод </w:t>
      </w:r>
      <w:proofErr w:type="spellStart"/>
      <w:r>
        <w:t>скрайбинга</w:t>
      </w:r>
      <w:proofErr w:type="spellEnd"/>
      <w:r>
        <w:t xml:space="preserve"> является эффективным педагогическим инструментом, так как являет собой, в первую очередь, метод интерактивного мышления. Метод </w:t>
      </w:r>
      <w:proofErr w:type="spellStart"/>
      <w:r>
        <w:t>скрайбинга</w:t>
      </w:r>
      <w:proofErr w:type="spellEnd"/>
      <w:r>
        <w:t xml:space="preserve"> мотивирует, активизирует и стимулирует ко</w:t>
      </w:r>
      <w:r w:rsidR="00C8598F">
        <w:t xml:space="preserve">гнитивные процессы обучающихся, так как он задействует оба полушария головного мозга, где правое отвечает за визуальное восприятие, а левое руководит логическим мышлением. Несмотря на то, что метод </w:t>
      </w:r>
      <w:proofErr w:type="spellStart"/>
      <w:r w:rsidR="00C8598F">
        <w:t>скрайбинга</w:t>
      </w:r>
      <w:proofErr w:type="spellEnd"/>
      <w:r w:rsidR="00C8598F">
        <w:t xml:space="preserve"> в целом относится к традиционным наглядным методам, но тем не менее отличается по своей имманентной технологии, </w:t>
      </w:r>
      <w:proofErr w:type="spellStart"/>
      <w:r w:rsidR="00C8598F">
        <w:t>задейству</w:t>
      </w:r>
      <w:r w:rsidR="006D6D31">
        <w:t>я</w:t>
      </w:r>
      <w:proofErr w:type="spellEnd"/>
      <w:r w:rsidR="00C8598F">
        <w:t xml:space="preserve"> одновременно и слух, и зрение, и мышление, и воображение.</w:t>
      </w:r>
    </w:p>
    <w:p w:rsidR="000A406D" w:rsidRDefault="000A406D" w:rsidP="000A406D">
      <w:r>
        <w:t>В ходе исследования были решены следующие задачи:</w:t>
      </w:r>
      <w:r w:rsidRPr="000A406D">
        <w:t xml:space="preserve"> </w:t>
      </w:r>
      <w:r>
        <w:t>прове</w:t>
      </w:r>
      <w:r>
        <w:t>ден</w:t>
      </w:r>
      <w:r>
        <w:t xml:space="preserve"> краткий обзор традиционных и современных методов и средств обучения, </w:t>
      </w:r>
      <w:r>
        <w:t xml:space="preserve">в ходе которого было выявлено, что ни одним из имеющихся инструментов невозможно достичь не только понимания, но </w:t>
      </w:r>
      <w:r w:rsidR="006D6D31">
        <w:t xml:space="preserve">должного </w:t>
      </w:r>
      <w:r>
        <w:t>качества знаний по теме «Финансовая грамотность». Д</w:t>
      </w:r>
      <w:r>
        <w:t>етерминирова</w:t>
      </w:r>
      <w:r>
        <w:t>н генезис</w:t>
      </w:r>
      <w:r>
        <w:t xml:space="preserve"> </w:t>
      </w:r>
      <w:r>
        <w:t>дефиниции</w:t>
      </w:r>
      <w:r>
        <w:t xml:space="preserve"> «</w:t>
      </w:r>
      <w:proofErr w:type="spellStart"/>
      <w:r>
        <w:t>скрайбинг</w:t>
      </w:r>
      <w:proofErr w:type="spellEnd"/>
      <w:r>
        <w:t>» в рамках образовательного процесса, прове</w:t>
      </w:r>
      <w:r>
        <w:t>ден</w:t>
      </w:r>
      <w:r>
        <w:t xml:space="preserve"> педагогический эксперимен</w:t>
      </w:r>
      <w:r>
        <w:t>т, в ходе которого была</w:t>
      </w:r>
      <w:r>
        <w:t xml:space="preserve"> </w:t>
      </w:r>
      <w:r>
        <w:t>доказана</w:t>
      </w:r>
      <w:r>
        <w:t xml:space="preserve"> эффективност</w:t>
      </w:r>
      <w:r>
        <w:t>ь</w:t>
      </w:r>
      <w:r>
        <w:t xml:space="preserve"> применения метода </w:t>
      </w:r>
      <w:proofErr w:type="spellStart"/>
      <w:r>
        <w:t>скрайбинга</w:t>
      </w:r>
      <w:proofErr w:type="spellEnd"/>
      <w:r>
        <w:t xml:space="preserve"> в изучении тем</w:t>
      </w:r>
      <w:r>
        <w:t xml:space="preserve">ы «Финансовая грамотность». Следовательно, цель </w:t>
      </w:r>
      <w:r>
        <w:t>настоящего исследования</w:t>
      </w:r>
      <w:r>
        <w:t>, заключающаяся</w:t>
      </w:r>
      <w:r>
        <w:t xml:space="preserve"> в </w:t>
      </w:r>
      <w:r>
        <w:t xml:space="preserve">нахождении педагогического инструмента, позволяющего </w:t>
      </w:r>
      <w:r>
        <w:t>реши</w:t>
      </w:r>
      <w:r>
        <w:t>ть</w:t>
      </w:r>
      <w:r>
        <w:t xml:space="preserve"> проблем</w:t>
      </w:r>
      <w:r>
        <w:t>у</w:t>
      </w:r>
      <w:r>
        <w:t xml:space="preserve"> преподавания финан</w:t>
      </w:r>
      <w:r>
        <w:t>совой грамотности студентам СПО, достигнута.</w:t>
      </w:r>
    </w:p>
    <w:p w:rsidR="000A406D" w:rsidRDefault="000A406D" w:rsidP="00505052"/>
    <w:p w:rsidR="00342CB6" w:rsidRPr="000A406D" w:rsidRDefault="00696591" w:rsidP="00505052">
      <w:pPr>
        <w:rPr>
          <w:b/>
        </w:rPr>
      </w:pPr>
      <w:r w:rsidRPr="000A406D">
        <w:rPr>
          <w:b/>
        </w:rPr>
        <w:t>Литература</w:t>
      </w:r>
    </w:p>
    <w:p w:rsidR="00696591" w:rsidRDefault="00696591" w:rsidP="00505052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499"/>
      </w:tblGrid>
      <w:tr w:rsidR="000A406D" w:rsidTr="000A406D">
        <w:tc>
          <w:tcPr>
            <w:tcW w:w="846" w:type="dxa"/>
          </w:tcPr>
          <w:p w:rsidR="000A406D" w:rsidRDefault="000A406D" w:rsidP="000A406D">
            <w:pPr>
              <w:spacing w:line="360" w:lineRule="auto"/>
              <w:ind w:firstLine="0"/>
            </w:pPr>
            <w:r>
              <w:t>1</w:t>
            </w:r>
          </w:p>
        </w:tc>
        <w:tc>
          <w:tcPr>
            <w:tcW w:w="8499" w:type="dxa"/>
          </w:tcPr>
          <w:p w:rsidR="000A406D" w:rsidRDefault="000A406D" w:rsidP="000A406D">
            <w:pPr>
              <w:spacing w:line="360" w:lineRule="auto"/>
              <w:ind w:firstLine="0"/>
            </w:pPr>
            <w:r w:rsidRPr="00696591">
              <w:t xml:space="preserve">Маликов Р. Ш., </w:t>
            </w:r>
            <w:proofErr w:type="spellStart"/>
            <w:r w:rsidRPr="00696591">
              <w:t>Кудашова</w:t>
            </w:r>
            <w:proofErr w:type="spellEnd"/>
            <w:r w:rsidRPr="00696591">
              <w:t xml:space="preserve"> Е. А. Экономическое образование в ХХI веке // Молодой ученый. — 2019. — №39. — С. 246-248. — URL https://moluch.ru/archive/277/62676/ (дата обращения: 2</w:t>
            </w:r>
            <w:r>
              <w:t>2</w:t>
            </w:r>
            <w:r w:rsidRPr="00696591">
              <w:t>.12.2019).</w:t>
            </w:r>
          </w:p>
        </w:tc>
      </w:tr>
      <w:tr w:rsidR="000A406D" w:rsidTr="000A406D">
        <w:tc>
          <w:tcPr>
            <w:tcW w:w="846" w:type="dxa"/>
          </w:tcPr>
          <w:p w:rsidR="000A406D" w:rsidRDefault="000A406D" w:rsidP="000A406D">
            <w:pPr>
              <w:spacing w:line="360" w:lineRule="auto"/>
              <w:ind w:firstLine="0"/>
            </w:pPr>
            <w:r>
              <w:t>2</w:t>
            </w:r>
          </w:p>
        </w:tc>
        <w:tc>
          <w:tcPr>
            <w:tcW w:w="8499" w:type="dxa"/>
          </w:tcPr>
          <w:p w:rsidR="000A406D" w:rsidRPr="00EA0EB2" w:rsidRDefault="000A406D" w:rsidP="000A406D">
            <w:pPr>
              <w:spacing w:line="360" w:lineRule="auto"/>
              <w:ind w:firstLine="0"/>
            </w:pPr>
            <w:r>
              <w:t xml:space="preserve">Нефедова М.И. </w:t>
            </w:r>
            <w:r>
              <w:t>Методические рекомендации</w:t>
            </w:r>
            <w:r>
              <w:t xml:space="preserve"> </w:t>
            </w:r>
            <w:r>
              <w:t>«Использование сервисов для создания видео-инфографики</w:t>
            </w:r>
            <w:r>
              <w:t xml:space="preserve"> </w:t>
            </w:r>
            <w:r>
              <w:t>(</w:t>
            </w:r>
            <w:proofErr w:type="spellStart"/>
            <w:r>
              <w:t>скрайбинга</w:t>
            </w:r>
            <w:proofErr w:type="spellEnd"/>
            <w:r>
              <w:t>)»</w:t>
            </w:r>
            <w:r>
              <w:t xml:space="preserve">. – </w:t>
            </w:r>
            <w:r>
              <w:rPr>
                <w:lang w:val="en-US"/>
              </w:rPr>
              <w:t>URL</w:t>
            </w:r>
            <w:r>
              <w:t xml:space="preserve">: </w:t>
            </w:r>
            <w:r w:rsidRPr="00EA0EB2">
              <w:t>https://spbspoprof.ru/</w:t>
            </w:r>
            <w:r>
              <w:t xml:space="preserve"> </w:t>
            </w:r>
            <w:r w:rsidRPr="00696591">
              <w:t>(дата обращения: 2</w:t>
            </w:r>
            <w:r>
              <w:t>2</w:t>
            </w:r>
            <w:r w:rsidRPr="00696591">
              <w:t>.12.2019).</w:t>
            </w:r>
          </w:p>
        </w:tc>
      </w:tr>
      <w:tr w:rsidR="000A406D" w:rsidTr="000A406D">
        <w:tc>
          <w:tcPr>
            <w:tcW w:w="846" w:type="dxa"/>
          </w:tcPr>
          <w:p w:rsidR="000A406D" w:rsidRDefault="000A406D" w:rsidP="000A406D">
            <w:pPr>
              <w:spacing w:line="360" w:lineRule="auto"/>
              <w:ind w:firstLine="0"/>
            </w:pPr>
            <w:r>
              <w:t>3</w:t>
            </w:r>
          </w:p>
        </w:tc>
        <w:tc>
          <w:tcPr>
            <w:tcW w:w="8499" w:type="dxa"/>
          </w:tcPr>
          <w:p w:rsidR="000A406D" w:rsidRPr="00D35B95" w:rsidRDefault="000A406D" w:rsidP="000A406D">
            <w:pPr>
              <w:spacing w:line="360" w:lineRule="auto"/>
              <w:ind w:firstLine="0"/>
            </w:pPr>
            <w:proofErr w:type="spellStart"/>
            <w:r>
              <w:t>Скрайбинг</w:t>
            </w:r>
            <w:proofErr w:type="spellEnd"/>
            <w:r>
              <w:t xml:space="preserve"> в финансовой среде. – </w:t>
            </w:r>
            <w:r>
              <w:rPr>
                <w:lang w:val="en-US"/>
              </w:rPr>
              <w:t>URL</w:t>
            </w:r>
            <w:r>
              <w:t xml:space="preserve">: </w:t>
            </w:r>
            <w:r w:rsidRPr="00D35B95">
              <w:t>http://scriber.biz/cbr_finsreda_scribing</w:t>
            </w:r>
          </w:p>
        </w:tc>
      </w:tr>
    </w:tbl>
    <w:p w:rsidR="00696591" w:rsidRDefault="00696591" w:rsidP="00505052"/>
    <w:p w:rsidR="00C27413" w:rsidRDefault="00C27413" w:rsidP="00505052"/>
    <w:p w:rsidR="00C27413" w:rsidRDefault="00C27413" w:rsidP="00505052">
      <w:bookmarkStart w:id="0" w:name="_GoBack"/>
      <w:r>
        <w:rPr>
          <w:noProof/>
          <w:lang w:eastAsia="ru-RU"/>
        </w:rPr>
        <w:drawing>
          <wp:inline distT="0" distB="0" distL="0" distR="0" wp14:anchorId="75F98FE5" wp14:editId="6ADA9E1D">
            <wp:extent cx="5778697" cy="432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905" t="4409"/>
                    <a:stretch/>
                  </pic:blipFill>
                  <pic:spPr bwMode="auto">
                    <a:xfrm>
                      <a:off x="0" y="0"/>
                      <a:ext cx="5797726" cy="433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27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113"/>
    <w:rsid w:val="0005192F"/>
    <w:rsid w:val="000A406D"/>
    <w:rsid w:val="000A67D7"/>
    <w:rsid w:val="000B28D9"/>
    <w:rsid w:val="00137714"/>
    <w:rsid w:val="0014059F"/>
    <w:rsid w:val="00142113"/>
    <w:rsid w:val="0020656B"/>
    <w:rsid w:val="0021690E"/>
    <w:rsid w:val="002177B5"/>
    <w:rsid w:val="002A57B8"/>
    <w:rsid w:val="002B47F0"/>
    <w:rsid w:val="00306A14"/>
    <w:rsid w:val="003115BC"/>
    <w:rsid w:val="003318EB"/>
    <w:rsid w:val="00342CB6"/>
    <w:rsid w:val="00383D7E"/>
    <w:rsid w:val="00391952"/>
    <w:rsid w:val="00431F7D"/>
    <w:rsid w:val="00477D0D"/>
    <w:rsid w:val="004C41BF"/>
    <w:rsid w:val="004E1064"/>
    <w:rsid w:val="00505052"/>
    <w:rsid w:val="00574983"/>
    <w:rsid w:val="005D4683"/>
    <w:rsid w:val="006026BB"/>
    <w:rsid w:val="00626575"/>
    <w:rsid w:val="00641AE9"/>
    <w:rsid w:val="00696591"/>
    <w:rsid w:val="006C109C"/>
    <w:rsid w:val="006D6D31"/>
    <w:rsid w:val="00703825"/>
    <w:rsid w:val="007240DC"/>
    <w:rsid w:val="007A5E65"/>
    <w:rsid w:val="007D08C5"/>
    <w:rsid w:val="00810C0F"/>
    <w:rsid w:val="008C19F3"/>
    <w:rsid w:val="009055EC"/>
    <w:rsid w:val="00906367"/>
    <w:rsid w:val="00944EC1"/>
    <w:rsid w:val="00986814"/>
    <w:rsid w:val="009C0AA4"/>
    <w:rsid w:val="00A624FF"/>
    <w:rsid w:val="00A74EB7"/>
    <w:rsid w:val="00AD6E10"/>
    <w:rsid w:val="00AE7741"/>
    <w:rsid w:val="00B12F4A"/>
    <w:rsid w:val="00B22CE9"/>
    <w:rsid w:val="00B472B4"/>
    <w:rsid w:val="00B765D6"/>
    <w:rsid w:val="00B76749"/>
    <w:rsid w:val="00BE695C"/>
    <w:rsid w:val="00C225D5"/>
    <w:rsid w:val="00C27413"/>
    <w:rsid w:val="00C423D7"/>
    <w:rsid w:val="00C8598F"/>
    <w:rsid w:val="00D0299C"/>
    <w:rsid w:val="00D35B95"/>
    <w:rsid w:val="00D72951"/>
    <w:rsid w:val="00D74F22"/>
    <w:rsid w:val="00D916F6"/>
    <w:rsid w:val="00DB689B"/>
    <w:rsid w:val="00DE0622"/>
    <w:rsid w:val="00E22389"/>
    <w:rsid w:val="00E25A31"/>
    <w:rsid w:val="00E34E04"/>
    <w:rsid w:val="00E51CD2"/>
    <w:rsid w:val="00EA0EB2"/>
    <w:rsid w:val="00EE1322"/>
    <w:rsid w:val="00F5617A"/>
    <w:rsid w:val="00FB7BC5"/>
    <w:rsid w:val="00FD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5E74F"/>
  <w15:chartTrackingRefBased/>
  <w15:docId w15:val="{F48736D2-4EB4-4694-9D0B-447F38FB2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F4A"/>
    <w:pPr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next w:val="a"/>
    <w:link w:val="10"/>
    <w:autoRedefine/>
    <w:uiPriority w:val="9"/>
    <w:qFormat/>
    <w:rsid w:val="007A5E65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5E65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/>
    </w:rPr>
  </w:style>
  <w:style w:type="paragraph" w:customStyle="1" w:styleId="a3">
    <w:name w:val="Подзаголовок мой"/>
    <w:basedOn w:val="a4"/>
    <w:link w:val="a5"/>
    <w:qFormat/>
    <w:rsid w:val="00431F7D"/>
    <w:rPr>
      <w:rFonts w:ascii="Times New Roman" w:hAnsi="Times New Roman" w:cs="Times New Roman"/>
      <w:color w:val="000000" w:themeColor="text1"/>
      <w:sz w:val="28"/>
      <w:szCs w:val="28"/>
    </w:rPr>
  </w:style>
  <w:style w:type="character" w:customStyle="1" w:styleId="a5">
    <w:name w:val="Подзаголовок мой Знак"/>
    <w:basedOn w:val="a6"/>
    <w:link w:val="a3"/>
    <w:rsid w:val="00431F7D"/>
    <w:rPr>
      <w:rFonts w:ascii="Times New Roman" w:eastAsiaTheme="majorEastAsia" w:hAnsi="Times New Roman" w:cs="Times New Roman"/>
      <w:color w:val="000000" w:themeColor="text1"/>
      <w:spacing w:val="-10"/>
      <w:kern w:val="28"/>
      <w:sz w:val="28"/>
      <w:szCs w:val="28"/>
    </w:rPr>
  </w:style>
  <w:style w:type="paragraph" w:styleId="a4">
    <w:name w:val="Title"/>
    <w:basedOn w:val="a"/>
    <w:next w:val="a"/>
    <w:link w:val="a6"/>
    <w:uiPriority w:val="10"/>
    <w:qFormat/>
    <w:rsid w:val="00431F7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4"/>
    <w:uiPriority w:val="10"/>
    <w:rsid w:val="00431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7">
    <w:name w:val="Table Grid"/>
    <w:basedOn w:val="a1"/>
    <w:uiPriority w:val="39"/>
    <w:rsid w:val="006965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package" Target="embeddings/_________Microsoft_Visio1.vsdx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Visio.vsdx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Усвоение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знаний</a:t>
            </a:r>
            <a:endPara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5530075735166367"/>
          <c:y val="4.1389201349831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МЭО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08-4EFC-A341-B485DA39702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08-4EFC-A341-B485DA39702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РИП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08-4EFC-A341-B485DA397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1613760"/>
        <c:axId val="441606872"/>
      </c:barChart>
      <c:catAx>
        <c:axId val="44161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606872"/>
        <c:crosses val="autoZero"/>
        <c:auto val="1"/>
        <c:lblAlgn val="ctr"/>
        <c:lblOffset val="100"/>
        <c:noMultiLvlLbl val="0"/>
      </c:catAx>
      <c:valAx>
        <c:axId val="44160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613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693770848365051E-2"/>
          <c:y val="0.88590146661774805"/>
          <c:w val="0.51406581869573997"/>
          <c:h val="0.1140984963086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Усвоение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знаний</a:t>
            </a:r>
            <a:endPara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5530075735166367"/>
          <c:y val="4.1389201349831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МЭО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71-46FA-A83A-06AB81E62C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71-46FA-A83A-06AB81E62C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РИП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71-46FA-A83A-06AB81E62C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1613760"/>
        <c:axId val="441606872"/>
      </c:barChart>
      <c:catAx>
        <c:axId val="44161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606872"/>
        <c:crosses val="autoZero"/>
        <c:auto val="1"/>
        <c:lblAlgn val="ctr"/>
        <c:lblOffset val="100"/>
        <c:noMultiLvlLbl val="0"/>
      </c:catAx>
      <c:valAx>
        <c:axId val="44160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613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693770848365051E-2"/>
          <c:y val="0.79220770376675886"/>
          <c:w val="0.55817557247149341"/>
          <c:h val="0.178415833155990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Усвоение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знаний</a:t>
            </a:r>
            <a:endPara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5530075735166367"/>
          <c:y val="4.1389201349831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МЭО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6B-416A-9437-F582F030EAB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6B-416A-9437-F582F030EAB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РИП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6B-416A-9437-F582F030EA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1613760"/>
        <c:axId val="441606872"/>
      </c:barChart>
      <c:catAx>
        <c:axId val="44161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606872"/>
        <c:crosses val="autoZero"/>
        <c:auto val="1"/>
        <c:lblAlgn val="ctr"/>
        <c:lblOffset val="100"/>
        <c:noMultiLvlLbl val="0"/>
      </c:catAx>
      <c:valAx>
        <c:axId val="44160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613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693770848365051E-2"/>
          <c:y val="0.81800038884028392"/>
          <c:w val="0.58583879529025351"/>
          <c:h val="0.152623213764946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1C546978-5252-47DE-AC52-D697FFC55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10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72</cp:revision>
  <dcterms:created xsi:type="dcterms:W3CDTF">2019-12-25T18:24:00Z</dcterms:created>
  <dcterms:modified xsi:type="dcterms:W3CDTF">2019-12-25T21:56:00Z</dcterms:modified>
</cp:coreProperties>
</file>