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lineRule="auto" w:line="396"/>
        <w:ind w:left="341" w:right="345" w:firstLine="218"/>
        <w:jc w:val="left"/>
        <w:rPr/>
      </w:pPr>
      <w:bookmarkStart w:id="0" w:name="_Toc66429"/>
      <w:r>
        <w:rPr>
          <w:b/>
        </w:rPr>
        <w:t xml:space="preserve">Проект по формированию правовых норм поведения у детей старшего дошкольного возраста средствами сюжетно-ролевой игры </w:t>
      </w:r>
      <w:bookmarkEnd w:id="0"/>
    </w:p>
    <w:p>
      <w:pPr>
        <w:pStyle w:val="style0"/>
        <w:spacing w:after="3" w:lineRule="auto" w:line="396"/>
        <w:ind w:left="341" w:right="345" w:firstLine="218"/>
        <w:jc w:val="left"/>
        <w:rPr/>
      </w:pPr>
      <w:r>
        <w:t xml:space="preserve">Проект «Воспитанный дошкольник» </w:t>
      </w:r>
    </w:p>
    <w:p>
      <w:pPr>
        <w:pStyle w:val="style0"/>
        <w:spacing w:after="3" w:lineRule="auto" w:line="396"/>
        <w:ind w:left="341" w:right="345" w:firstLine="218"/>
        <w:jc w:val="left"/>
        <w:rPr/>
      </w:pPr>
      <w:r>
        <w:t xml:space="preserve">Задачи проекта: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Приобщение к элементарным общепринятым нормам и правилам взаимоотношения со сверстниками и взрослыми.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Создать условия для формирования у воспитанников потребности в освоении необходимых в обществе норм и правил.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Создать условия для приобретения первоначальных знаний о правилах и нормах поведения.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>
      <w:pPr>
        <w:pStyle w:val="style0"/>
        <w:numPr>
          <w:ilvl w:val="0"/>
          <w:numId w:val="1"/>
        </w:numPr>
        <w:spacing w:after="189" w:lineRule="auto" w:line="259"/>
        <w:ind w:hanging="360"/>
        <w:rPr/>
      </w:pPr>
      <w:r>
        <w:t xml:space="preserve">Формирование игровых умений, развитие культурных форм игры.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Способствовать формированию целостной картины мира, расширение кругозора детей. </w:t>
      </w:r>
    </w:p>
    <w:p>
      <w:pPr>
        <w:pStyle w:val="style0"/>
        <w:spacing w:after="189" w:lineRule="auto" w:line="259"/>
        <w:ind w:left="-5"/>
        <w:rPr/>
      </w:pPr>
      <w:r>
        <w:t xml:space="preserve">Ожидаемый результат: </w:t>
      </w:r>
    </w:p>
    <w:p>
      <w:pPr>
        <w:pStyle w:val="style0"/>
        <w:numPr>
          <w:ilvl w:val="0"/>
          <w:numId w:val="2"/>
        </w:numPr>
        <w:ind w:hanging="360"/>
        <w:rPr/>
      </w:pPr>
      <w:r>
        <w:t xml:space="preserve">Обеспечение запланированных показателей знаний и представлений о правовых нормах поведения. </w:t>
      </w:r>
    </w:p>
    <w:p>
      <w:pPr>
        <w:pStyle w:val="style0"/>
        <w:numPr>
          <w:ilvl w:val="0"/>
          <w:numId w:val="2"/>
        </w:numPr>
        <w:spacing w:after="188" w:lineRule="auto" w:line="259"/>
        <w:ind w:hanging="360"/>
        <w:rPr/>
      </w:pPr>
      <w:r>
        <w:t xml:space="preserve">Сформированность нравственной культуры дошкольников. </w:t>
      </w:r>
    </w:p>
    <w:p>
      <w:pPr>
        <w:pStyle w:val="style0"/>
        <w:spacing w:after="183" w:lineRule="auto" w:line="259"/>
        <w:ind w:left="-5"/>
        <w:rPr/>
      </w:pPr>
      <w:r>
        <w:t xml:space="preserve">Тип проекта: краткосрочный  </w:t>
      </w:r>
    </w:p>
    <w:p>
      <w:pPr>
        <w:pStyle w:val="style0"/>
        <w:spacing w:after="184" w:lineRule="auto" w:line="259"/>
        <w:ind w:left="10" w:right="-9"/>
        <w:jc w:val="right"/>
        <w:rPr/>
      </w:pPr>
      <w:r>
        <w:t xml:space="preserve">Таблица 1 </w:t>
      </w:r>
    </w:p>
    <w:p>
      <w:pPr>
        <w:pStyle w:val="style0"/>
        <w:spacing w:after="195" w:lineRule="auto" w:line="259"/>
        <w:ind w:left="232" w:right="229"/>
        <w:jc w:val="center"/>
        <w:rPr/>
      </w:pPr>
      <w:r>
        <w:t xml:space="preserve">Календарно - тематическое планирование </w:t>
      </w:r>
    </w:p>
    <w:p>
      <w:pPr>
        <w:pStyle w:val="style0"/>
        <w:spacing w:after="191" w:lineRule="auto" w:line="259"/>
        <w:ind w:left="89"/>
        <w:jc w:val="left"/>
        <w:rPr/>
      </w:pPr>
      <w:r>
        <w:rPr>
          <w:b/>
        </w:rPr>
        <w:t xml:space="preserve">Сюжетно – ролевые игры для формирования правовых норм поведения </w:t>
      </w:r>
    </w:p>
    <w:p>
      <w:pPr>
        <w:pStyle w:val="style4"/>
        <w:ind w:left="10" w:right="2"/>
        <w:rPr/>
      </w:pPr>
      <w:r>
        <w:t xml:space="preserve">дошкольников </w:t>
      </w:r>
    </w:p>
    <w:tbl>
      <w:tblPr>
        <w:tblStyle w:val="style4102"/>
        <w:tblW w:w="9573" w:type="dxa"/>
        <w:tblInd w:w="-108" w:type="dxa"/>
        <w:tblCellMar>
          <w:top w:w="12" w:type="dxa"/>
          <w:left w:w="108" w:type="dxa"/>
          <w:bottom w:w="0" w:type="dxa"/>
          <w:right w:w="48" w:type="dxa"/>
        </w:tblCellMar>
      </w:tblPr>
      <w:tblGrid>
        <w:gridCol w:w="1810"/>
        <w:gridCol w:w="7763"/>
      </w:tblGrid>
      <w:tr>
        <w:trPr>
          <w:trHeight w:val="1666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  <w:lang w:val="en-US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"Магазин"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66" w:firstLine="0"/>
              <w:rPr/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 </w:t>
            </w:r>
            <w:r>
              <w:rPr>
                <w:i/>
                <w:sz w:val="24"/>
              </w:rPr>
              <w:t xml:space="preserve">Оборудование: </w:t>
            </w:r>
            <w:r>
              <w:rPr>
                <w:sz w:val="24"/>
              </w:rPr>
              <w:t xml:space="preserve">все игрушки, изображающие товары, которые можно купить в магазине, располо-женные на витрине, деньги. (Приложение 1) </w:t>
            </w:r>
          </w:p>
        </w:tc>
      </w:tr>
      <w:tr>
        <w:tblPrEx/>
        <w:trPr>
          <w:trHeight w:val="3598" w:hRule="atLeast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Сюжетно-ролевая игра "Строим дом"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41" w:lineRule="auto" w:line="244"/>
              <w:ind w:left="0" w:right="63" w:firstLine="0"/>
              <w:rPr/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 </w:t>
            </w:r>
          </w:p>
          <w:p>
            <w:pPr>
              <w:pStyle w:val="style0"/>
              <w:spacing w:after="0" w:lineRule="auto" w:line="259"/>
              <w:ind w:left="0" w:right="61" w:firstLine="0"/>
              <w:rPr/>
            </w:pPr>
            <w:r>
              <w:rPr>
                <w:i/>
                <w:sz w:val="24"/>
              </w:rPr>
              <w:t>Оборудование:</w:t>
            </w:r>
            <w:r>
              <w:rPr>
                <w:sz w:val="24"/>
              </w:rPr>
              <w:t xml:space="preserve"> крупный строительный материал, машины, подъемный кран, игрушки для обыгрывания постройки, картинки с изображением людей строительной профессии: каменщика, плотника, крановщика, шофера и т. д. (Приложение 2) </w:t>
            </w:r>
          </w:p>
        </w:tc>
      </w:tr>
      <w:tr>
        <w:tblPrEx/>
        <w:trPr>
          <w:trHeight w:val="2218" w:hRule="atLeast"/>
        </w:trPr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jc w:val="left"/>
              <w:rPr/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"Игрушки у врача"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31" w:lineRule="auto" w:line="251"/>
              <w:ind w:left="0" w:right="65" w:firstLine="0"/>
              <w:rPr/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 </w:t>
            </w:r>
          </w:p>
          <w:p>
            <w:pPr>
              <w:pStyle w:val="style0"/>
              <w:spacing w:after="0" w:lineRule="auto" w:line="259"/>
              <w:ind w:left="0" w:right="61" w:firstLine="0"/>
              <w:rPr/>
            </w:pPr>
            <w:r>
              <w:rPr>
                <w:i/>
                <w:sz w:val="24"/>
              </w:rPr>
              <w:t xml:space="preserve">Оборудование: </w:t>
            </w:r>
            <w:r>
              <w:rPr>
                <w:sz w:val="24"/>
              </w:rPr>
              <w:t xml:space="preserve">куклы, игрушечные зверята, медицинские инструменты: термометр, шприц, таблетки, ложечка, фонендоскоп, вата, баночки с лекарствами, бинт, халат и чепчик для врача. (Приложение 3) </w:t>
            </w:r>
          </w:p>
        </w:tc>
      </w:tr>
      <w:tr>
        <w:tblPrEx/>
        <w:trPr>
          <w:trHeight w:val="332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"Детский сад"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16" w:lineRule="auto" w:line="270"/>
              <w:ind w:left="0" w:right="63" w:firstLine="0"/>
              <w:rPr/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 Оборудование: все игрушки, необходимые для игры в детский сад. (Приложение 4) </w:t>
            </w:r>
          </w:p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Сюжетно - ролевая игра "Семья" </w:t>
            </w:r>
          </w:p>
          <w:p>
            <w:pPr>
              <w:pStyle w:val="style0"/>
              <w:spacing w:after="0" w:lineRule="auto" w:line="259"/>
              <w:ind w:left="0" w:right="64" w:firstLine="0"/>
              <w:rPr/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 </w:t>
            </w:r>
          </w:p>
        </w:tc>
      </w:tr>
    </w:tbl>
    <w:p>
      <w:pPr>
        <w:pStyle w:val="style0"/>
        <w:spacing w:after="0" w:lineRule="auto" w:line="259"/>
        <w:ind w:left="-1702" w:right="11064" w:firstLine="0"/>
        <w:jc w:val="left"/>
        <w:rPr/>
      </w:pPr>
    </w:p>
    <w:tbl>
      <w:tblPr>
        <w:tblStyle w:val="style4102"/>
        <w:tblW w:w="9573" w:type="dxa"/>
        <w:tblInd w:w="-108" w:type="dxa"/>
        <w:tblCellMar>
          <w:top w:w="12" w:type="dxa"/>
          <w:left w:w="108" w:type="dxa"/>
          <w:bottom w:w="0" w:type="dxa"/>
          <w:right w:w="48" w:type="dxa"/>
        </w:tblCellMar>
      </w:tblPr>
      <w:tblGrid>
        <w:gridCol w:w="1810"/>
        <w:gridCol w:w="7763"/>
      </w:tblGrid>
      <w:tr>
        <w:trPr>
          <w:trHeight w:val="56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jc w:val="left"/>
              <w:rPr/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i/>
                <w:sz w:val="24"/>
              </w:rPr>
              <w:t>Оборудование:</w:t>
            </w:r>
            <w:r>
              <w:rPr>
                <w:sz w:val="24"/>
              </w:rPr>
              <w:t xml:space="preserve"> все игрушки, необходимые для игры в семью: куклы, мебель, посуда, вещи и т. д. (Приложение 5) </w:t>
            </w:r>
          </w:p>
        </w:tc>
      </w:tr>
      <w:tr>
        <w:tblPrEx/>
        <w:trPr>
          <w:trHeight w:val="1397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"В кафе"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79"/>
              <w:ind w:left="0" w:firstLine="0"/>
              <w:rPr/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учить культуре поведения в общественных местах, уметь выполнять обязанности повара, официанта. 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i/>
                <w:sz w:val="24"/>
              </w:rPr>
              <w:t>Оборудование:</w:t>
            </w:r>
            <w:r>
              <w:rPr>
                <w:sz w:val="24"/>
              </w:rPr>
              <w:t xml:space="preserve"> необходимое оборудование для кафе, игрушки-куклы, деньги. </w:t>
            </w:r>
            <w:r>
              <w:rPr>
                <w:rFonts w:ascii="Calibri" w:cs="Calibri" w:eastAsia="Calibri" w:hAnsi="Calibri"/>
                <w:sz w:val="22"/>
              </w:rPr>
              <w:t>(Приложение 6)</w:t>
            </w:r>
            <w:r>
              <w:rPr>
                <w:b/>
                <w:color w:val="a71e90"/>
                <w:sz w:val="24"/>
              </w:rPr>
              <w:t xml:space="preserve"> </w:t>
            </w:r>
          </w:p>
        </w:tc>
      </w:tr>
      <w:tr>
        <w:tblPrEx/>
        <w:trPr>
          <w:trHeight w:val="2494" w:hRule="atLeast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"Правила движения"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58" w:firstLine="0"/>
              <w:rPr/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 xml:space="preserve">продолжать учить детей ориентироваться по дорожным знакам, соблюдать правила дорожного движения. Воспитывать умение быть вежливыми, внимательными друг к другу, уметь ориентироваться в дорожной ситуации, расширить словарный запас детей: «пост ГИБДД», «светофор», «нарушение движения», «превышение скорости», «штраф». </w:t>
            </w:r>
            <w:r>
              <w:rPr>
                <w:i/>
                <w:sz w:val="24"/>
              </w:rPr>
              <w:t>Оборудование:</w:t>
            </w:r>
            <w:r>
              <w:rPr>
                <w:sz w:val="24"/>
              </w:rPr>
              <w:t xml:space="preserve"> игрушечные автомобили, дорожные знаки, светофор; для сотрудника ГИБДД - милицейская фуражка, палочка, радар; водительские удостоверения, техталоны. (Приложение 7)</w:t>
            </w:r>
            <w:r>
              <w:rPr>
                <w:b/>
                <w:color w:val="a71e90"/>
                <w:sz w:val="24"/>
              </w:rPr>
              <w:t xml:space="preserve"> </w:t>
            </w:r>
          </w:p>
        </w:tc>
      </w:tr>
      <w:tr>
        <w:tblPrEx/>
        <w:trPr>
          <w:trHeight w:val="2218" w:hRule="atLeast"/>
        </w:trPr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jc w:val="left"/>
              <w:rPr/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"Пограничники"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62" w:firstLine="0"/>
              <w:rPr/>
            </w:pPr>
            <w:r>
              <w:rPr>
                <w:i/>
                <w:sz w:val="24"/>
              </w:rPr>
              <w:t>Цель:</w:t>
            </w:r>
            <w:r>
              <w:rPr>
                <w:sz w:val="24"/>
              </w:rPr>
              <w:t xml:space="preserve"> продолжать знакомить детей с военными профессиями, уточнить распорядок дня военнослужащих, в чем заключается их служба, воспитывать смелость, ловкость, умение четко выполнять приказы командира, расширить словарный запас детей: «граница», «пост», «охрана», «нарушение», «сигнал тревоги», «пограничник», «собаковод». </w:t>
            </w:r>
            <w:r>
              <w:rPr>
                <w:i/>
                <w:sz w:val="24"/>
              </w:rPr>
              <w:t xml:space="preserve">Оборудование: </w:t>
            </w:r>
            <w:r>
              <w:rPr>
                <w:sz w:val="24"/>
              </w:rPr>
              <w:t>граница, пограничный столб, автомат, пограничная собака, военные фуражки. (Приложение 8)</w:t>
            </w:r>
            <w:r>
              <w:rPr>
                <w:b/>
                <w:color w:val="a71e90"/>
                <w:sz w:val="24"/>
              </w:rPr>
              <w:t xml:space="preserve"> </w:t>
            </w:r>
          </w:p>
        </w:tc>
      </w:tr>
      <w:tr>
        <w:tblPrEx/>
        <w:trPr>
          <w:trHeight w:val="2218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«Школа».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16" w:lineRule="auto" w:line="265"/>
              <w:ind w:left="0" w:right="65" w:firstLine="0"/>
              <w:rPr/>
            </w:pPr>
            <w:r>
              <w:rPr>
                <w:sz w:val="24"/>
              </w:rPr>
              <w:t xml:space="preserve">Цель. 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 </w:t>
            </w:r>
          </w:p>
          <w:p>
            <w:pPr>
              <w:pStyle w:val="style0"/>
              <w:spacing w:after="0" w:lineRule="auto" w:line="278"/>
              <w:ind w:left="0" w:firstLine="0"/>
              <w:rPr/>
            </w:pPr>
            <w:r>
              <w:rPr>
                <w:sz w:val="24"/>
              </w:rPr>
              <w:t xml:space="preserve">Игровой материал. Куклы, мебель, строительный материал, игровые атрибуты (журнал, тетради, ручки, карандаши), предметы-заместители. </w:t>
            </w:r>
          </w:p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sz w:val="24"/>
              </w:rPr>
              <w:t xml:space="preserve">(Приложение 10) </w:t>
            </w:r>
          </w:p>
        </w:tc>
      </w:tr>
      <w:tr>
        <w:tblPrEx/>
        <w:trPr>
          <w:trHeight w:val="387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8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«Супермаркет».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78"/>
              <w:ind w:left="0" w:firstLine="0"/>
              <w:rPr/>
            </w:pPr>
            <w:r>
              <w:rPr>
                <w:sz w:val="24"/>
              </w:rPr>
              <w:t xml:space="preserve">Цели: Научить детей согласовывать собственный игровой замысел с замыслами сверстников, </w:t>
            </w:r>
          </w:p>
          <w:p>
            <w:pPr>
              <w:pStyle w:val="style0"/>
              <w:spacing w:after="2" w:lineRule="auto" w:line="277"/>
              <w:ind w:left="0" w:right="67" w:firstLine="0"/>
              <w:rPr/>
            </w:pPr>
            <w:r>
              <w:rPr>
                <w:sz w:val="24"/>
              </w:rPr>
              <w:t xml:space="preserve">менять роли по ходу игры. Побуждать детей более широко использовать в играх знания     об окружающей жизни; развивать диалогическую речь. (Приложение 11) </w:t>
            </w:r>
            <w:r>
              <w:rPr>
                <w:b/>
                <w:sz w:val="24"/>
              </w:rPr>
              <w:t>Сюжетно - ролевая игра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«Водители». «Гараж».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79"/>
              <w:ind w:left="0" w:firstLine="0"/>
              <w:rPr/>
            </w:pPr>
            <w:r>
              <w:rPr>
                <w:sz w:val="24"/>
              </w:rPr>
              <w:t xml:space="preserve">Цели: Научить детей распределять роли и действовать согласно принятой на себя роли, отражать </w:t>
            </w:r>
          </w:p>
          <w:p>
            <w:pPr>
              <w:pStyle w:val="style0"/>
              <w:spacing w:after="22" w:lineRule="auto" w:line="251"/>
              <w:ind w:left="0" w:right="65" w:firstLine="0"/>
              <w:rPr/>
            </w:pPr>
            <w:r>
              <w:rPr>
                <w:sz w:val="24"/>
              </w:rPr>
              <w:t xml:space="preserve">взаимоотношения между играющими. Воспитывать интерес и уважение к труду транспортников, пробуждать желание работать добросовестно, ответственно, заботиться о сохранности техники, закреплять знание правил дорожного движения. Развивать память, речь детей. </w:t>
            </w:r>
          </w:p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sz w:val="24"/>
              </w:rPr>
              <w:t>(Приложение 12)</w:t>
            </w:r>
            <w:r>
              <w:rPr>
                <w:b/>
                <w:sz w:val="24"/>
              </w:rPr>
              <w:t xml:space="preserve"> </w:t>
            </w:r>
          </w:p>
        </w:tc>
      </w:tr>
      <w:tr>
        <w:tblPrEx/>
        <w:trPr>
          <w:trHeight w:val="1666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81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«Скорая помощь». « Поликлиника». «Больница».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60" w:firstLine="0"/>
              <w:rPr/>
            </w:pPr>
            <w:r>
              <w:rPr>
                <w:sz w:val="24"/>
              </w:rPr>
              <w:t xml:space="preserve"> Цели: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медицины. </w:t>
            </w:r>
          </w:p>
        </w:tc>
      </w:tr>
      <w:tr>
        <w:tblPrEx/>
        <w:trPr>
          <w:trHeight w:val="56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jc w:val="left"/>
              <w:rPr/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sz w:val="24"/>
              </w:rPr>
              <w:t xml:space="preserve">Воспитывать уважение к труду медицинских работников, закреплять правила поведения в общественных местах. (Приложение 13) </w:t>
            </w:r>
          </w:p>
        </w:tc>
      </w:tr>
      <w:tr>
        <w:tblPrEx/>
        <w:trPr>
          <w:trHeight w:val="1666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7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>Сюжетно - ролевая игра  «Телевидение».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58" w:firstLine="0"/>
              <w:rPr/>
            </w:pPr>
            <w:r>
              <w:rPr>
                <w:sz w:val="24"/>
              </w:rPr>
              <w:t xml:space="preserve"> Цели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Закреплять ролевые действия работников телевидения, показать, что их труд — коллективный, от качества работы одного зависит результат всего коллектива. Закреплять представления детей о средствах массовой информации, о роли телевидения в жизни людей. (Приложение 14) </w:t>
            </w:r>
          </w:p>
        </w:tc>
      </w:tr>
      <w:tr>
        <w:tblPrEx/>
        <w:trPr>
          <w:trHeight w:val="24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bidi="ru-RU" w:eastAsia="ru-RU"/>
              </w:rPr>
              <w:t>дд. мм. гггг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3" w:lineRule="auto" w:line="259"/>
              <w:ind w:left="0" w:firstLine="0"/>
              <w:jc w:val="left"/>
              <w:rPr/>
            </w:pPr>
            <w:r>
              <w:rPr>
                <w:b/>
                <w:sz w:val="24"/>
              </w:rPr>
              <w:t xml:space="preserve">Сюжетно - ролевая игра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«Ателье». «Дом мод».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57" w:firstLine="0"/>
              <w:rPr/>
            </w:pPr>
            <w:r>
              <w:rPr>
                <w:sz w:val="24"/>
              </w:rPr>
              <w:t xml:space="preserve">Цели: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Воспитывать уважение к труду швеи, модельера, закройщика, расширять представления о том, что их труд коллективный, что от добросовестной работы одного человека зависит качество труда другого. Развивать умения применять в игре знания о способах измерения. Развивать диалогическую речь детей. (Приложение 15) </w:t>
            </w:r>
          </w:p>
        </w:tc>
      </w:tr>
    </w:tbl>
    <w:p>
      <w:pPr>
        <w:pStyle w:val="style0"/>
        <w:ind w:left="-5"/>
        <w:rPr/>
      </w:pPr>
      <w:r>
        <w:t xml:space="preserve">Таким образом, с помощью предложенных сюжетно-ролевых игр </w:t>
      </w:r>
      <w:r>
        <w:rPr>
          <w:lang w:val="en-US"/>
        </w:rPr>
        <w:t xml:space="preserve"> </w:t>
      </w:r>
      <w:r>
        <w:t xml:space="preserve">можно формировать правовое поведение старших дошкольников. 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lang w:val="ru-RU"/>
        </w:rPr>
      </w:pP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ПРИЛОЖЕНИЯ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1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"Магазин"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Цель: научить детей классифицировать предметы по общим признакам,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воспитывать чувство взаимопомощи, расширить словарный запас детей: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ввести понятия «игрушки», «мебель», «продукты питания», «посуда».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все игрушки, изображающие товары, которые можно купить 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магазине, располо-женные на витрине, деньги.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Возраст: 3–7лет.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игры: воспитатель предлагает детям разместить в удобном месте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огромный супермаркет с такими отделами, как овощной, продуктовый,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молочный, булочная и прочие, куда будут ходить покупатели. Дети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самостоятельно распределяют роли продавцов, кассиров, торговых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работников в отделах, рассортировывают товары по отделам – продукты,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рыба, хлебо булочные изделия, мясо, молоко, бытовая химия и т. д. Они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приходят в супермаркет за покупками вместе со своими друзьями, выбирают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товар, советуются с продавцами, расплачиваются в кассе. В ходе игры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педагогу необходимо обращать внимание на взаимоотношения между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продавцами и покупателями. Чем старше дети, тем больше отделов и товаров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может быть в супермаркете.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2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Сюжетно-ролевая игра "Строим дом"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Цель: познакомить детей со строительными профессиями, обратить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внимание на роль техники, облегчающей труд строителей, научить детей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сооружать постройку несложной конструкции, воспитать дружеские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взаимоотношения в коллективе, расширить знания детей об особенностях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труда строителей.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крупный строительный материал, машины, подъемный кран,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игрушки для обыгрывания постройки, картинки с изображением людей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строительной профессии: каменщика, плотника, крановщика, шофера и т. д.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Возраст: 3–7 лет.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игры: воспитатель предлагает детям отгадать загадку: «Что за башенка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стоит, а в окошке свет горит? В этой башне мы живем, и она зовется …?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(дом)». Воспитатель предлагает детям построить большой, просторный дом,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где бы могли поселиться игрушки. Дети вспоминают, какие бывают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строительные профессии, чем заняты люди на стройке. Они рассматривают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изображения строителей и рассказывают об их обязанностях. Затем дети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договариваются о постройке дома. Распределяются роли между детьми: одни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– Строители, они строят дом; другие – Водители, они подвозят строительный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материал на стройку, один из детей – Крановщик. В ходе строительства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следует обращать внимание на взаимоотношения между детьми. Дом готов, 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туда могут вселяться новые жители. Дети самостоятельно играют.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3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"Игрушки у врача"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Цель: учить детей уходу за больными, воспитывать в детях внимательность,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чуткость.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куклы, игрушечные зверята, медицинские инструменты: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термометр, шприц, таблетки, ложечка, фонендоскоп, вата, баночки с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лекарствами, бинт, халат и чепчик для врача.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Возраст: 3–7 лет.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игры: воспитатель предлагает поиграть, выбираются Доктор 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Медсестра, остальные дети берут в руки игрушечных зверюшек и кукол,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приходят в поликлинику на прием. К врачу обращаются пациенты с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различными заболеваниями: у мишки болят зубы, потому что он ел много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сладкого, кукла Маша прищемила дверью пальчик и т. д. Уточняем действия: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Доктор осматривает больного, назначает ему лечение, а Медсестра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выполняет его указания. Некоторые больные требуют стационарного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лечения, их кладут в больницу. Дети старшего дошкольного возраста могут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выбрать несколько разных специалистов – терапевта, окулиста, хирурга 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других известных детям врачей. Попадая на прием, игрушки рассказывают,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почему они попали к врачу, воспитатель обсуждает с детьми, можно ли было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этого избежать, говорит, что нужно с большей заботой относиться к своему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здоровью. В ходе игры дети наблюдают за тем, как врач лечит больных –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делает перевязки, измеряет температуру. Воспитатель оценивает, как дети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общаются между собой, напоминает о том, чтобы выздоровевшие игрушки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не забывали благодарить врача за оказанную помощь.</w:t>
      </w:r>
    </w:p>
    <w:p>
      <w:pPr>
        <w:pStyle w:val="style0"/>
        <w:wordWrap w:val="false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4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"Детский сад"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Цель: расширить знания детей о назначении детского сада, о профессиях тех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людей, которые здесь работают, – воспитателя, няни, повара, музыкального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работника, воспитать у детей желание подражать действиям взрослых,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заботливо относиться к своим воспитанникам.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все игрушки, необходимые для игры в детский сад.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Возраст: 4–5 лет.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игры: воспитатель предлагает детям поиграть в детский сад. По желанию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назначаем детей на роли Воспитателя, Няни, Музыкального руководителя. 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качестве воспитанников выступают куклы, зверюшки. В ходе игры следят за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взаимоотношениями с детьми, помогают им найти выход из сложных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ситуаций.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5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"Семья"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Цель: формировать представление о коллективном ведении хозяйства,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семейном бюджете, о семейных взаимоотношениях, совместных досугах,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воспитывать любовь, доброжелательное, заботливое отношение к членам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семьи, интерес к их деятельности.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все игрушки, необходимые для игры в семью: куклы, мебель,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посуда, вещи и т. д.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Возраст: 5–6 лет.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игры: воспитатель предлагает детям «поиграть в семью». Роли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распределяются по желанию. Семья очень большая, у Бабушки предстоит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день рождения. Все хлопочут об устроении праздника. Одни Члены семьи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закупают продукты, другие готовят праздничный обед, сервируют стол,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третьи подготавливают развлекательную программу. В ходе игры нужно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наблюдать за взаимоотношениями между Членами семьи, вовремя помогать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им.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6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"В кафе"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Цель: учить культуре поведения в общественных местах, уметь выполнять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обязанности повара, официанта.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необходимое оборудование для кафе, игрушки-куклы, деньги.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Возраст: 5–6 лет.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игры: в гости к детям приходит Буратино. Он познакомился со всеми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детьми, подружился с другими игрушками. Буратино решает пригласить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своих новых друзей в кафе, чтобы угостить их мороженым. Все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отправляются в кафе. Там их обслуживают Официанты. Дети учатся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правильно делать заказ, благодарят за обслуживание.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7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"Правила движения"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Цель: продолжать учить детей ориентироваться по дорожным знакам,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соблюдать правила дорожного движения. Воспитывать умение быть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вежливыми, внимательными друг к другу, уметь ориентироваться 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дорожной ситуации, расширить словарный запас детей: «пост ГИБДД»,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«светофор», «нарушение движения», «превышение скорости», «штраф».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игрушечные автомобили, дорожные знаки, светофор; для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сотрудника ГИБДД - милицейская фуражка, палочка, радар; водительские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удостоверения, техталоны.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Возраст: 6–7 лет.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игры: детям предлагают выбрать сотрудников ГИБДД, чтобы те следили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за порядком на дорогах города. Остальные дети – автомобилисты. По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желанию дети распределяют между собой роли работников бензозаправки. 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ходе игры дети стараются не нарушать правила дорожного движения.</w:t>
      </w:r>
    </w:p>
    <w:p>
      <w:pPr>
        <w:pStyle w:val="style0"/>
        <w:wordWrap w:val="false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8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"Пограничники"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Цель: продолжать знакомить детей с военными профессиями, уточнить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распорядок дня военнослужащих, в чем заключается их служба, воспитывать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смелость, ловкость, умение четко выполнять приказы командира, расширить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словарный запас детей: «граница», «пост», «охрана», «нарушение», «сигнал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тревоги», «пограничник», «собаковод».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граница, пограничный столб, автомат, пограничная собака,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военные фуражки.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Возраст: 6–7 лет.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игры: воспитатель предлагает детям побывать на государственной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границе нашей Родины. Проводится беседа о том, кто охраняет границу, с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какой целью, как проходит служба пограничника, каков распорядок дня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военного человека. Дети самостоятельно распределяют роли Военного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командира, Начальника пограничной заставы, Пограничников, Собаководов.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 игре дети применяют знания и умения, полученные на предыдущих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занятиях. Необходимо обращать внимание детей на поддержку и дружескую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взаимопомощь.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10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«Школа».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Цель. Формирование умения творчески развивать сюжет игры. Обучение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детей справедливо распределять роли в играх. Побуждение детей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воспроизводить в играх бытовой и общественно полезный труд взрослых.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Игровой материал. Куклы, мебель, строительный материал, игровые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атрибуты (журнал, тетради, ручки, карандаши), предметы-заместители.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Подготовка к игре. Экскурсия в школу. Беседа с учителем 1-го класса.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Чтение произведений Л. Воронковой «Подружки идут в школу» или Э.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Мошковской «Мы играем в школу» и др. Совместные игры с детьми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подготовительной группы.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Игровые роли. Учитель, ученики.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Ход игры. Перед тем как начать игру, воспитатель организует экскурсию 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школу. Там ребята знакомятся с учителями, ребятами-школьниками,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беседуют с ними. Также необходимо провести ребят по всей школе: показать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классы, столовую, мастерские, раздевалку и т. д. Затем в группе обсудить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свои впечатления о школе. Потом для дальнейшего обогащения знаний 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школе воспитатель читает детям произведение Л. Воронковой «Подружки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идут в школу» (или Э. Мошковской «Мы играем в школу» и др.). После этого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следует беседа о том, что значит быть школьником, кто преподает урок,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какие принадлежности есть у школьника, и т. д. Также педагог помогает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детям в овладении выразительными средствами реализации роли (интонация,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мимика, жесты). Совместно с детьми педагог может изготовить атрибуты для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игры: журнал для учителя, повязки для дежурных и т. д. В процессе игры при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постройке здания школы или класса педагог развивает конструкторское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творчество и сообразительность детей, поощряет сооружение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взаимосвязанных построек (улица, школа, парк культуры, мост, подземный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переход); предлагает использовать в постройках вспомогательный материал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(шнуры, колышки, дощечки, шишки, проволоку и др.). Приемы руководства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данной игрой различны: исполнение воспитателем роли «учителя», беседы с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детьми о том, как они будут играть, совместная постройка школы, класса.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Использование таких приемов способствует самостоятельной организации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детьми игр, где они действуют в соответствии со своими избирательными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интересами (проводят уроки чтения, физкультуры, математики). Выступая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как равноправный партнер или выполняя главную (второстепенную) роль,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педагог должен косвенно влиять на изменение игровой среды, вести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коррекцию игровых отношений. Воспитатель также должен способствовать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воспроизведению в играх бытового и общественно полезного труда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взрослых. Закреплять знания Правил дорожного движения (дорога из дома 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школу и обратно), объединять игры, близкие по тематике, создавая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возможность длительных коллективных игр: «Семья» — «Школа» —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«Дорога в школу» — «Путешествие по городу».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11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«Супермаркет».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Цели: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Научить детей согласовывать собственный игровой замысел с замыслами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сверстников,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менять роли по ходу игры. Побуждать детей более широко использовать 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играх знания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 окружающей жизни; развивать диалогическую речь.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Примерные игровые действия: приход в супермаркет; покупка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необходимых товаров;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консультации менеджеров; объявления о распродажах; оплата покупок;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упаковка товара;решение конфликтных ситуаций с директором или администратором супермаркета.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Предметно-игровая среда.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касса, наборы продуктов, спецодежда для продавцов,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кассиров, менеджеров, сувениры, чеки, сумки, кошельки, деньги, наборы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мелких игрушек.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12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«Скорая помощь». « Поликлиника».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Цели: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Формировать умение детей делиться на подгруппы в соответствии с сюжетом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 по окончании заданного игрового действия снова объединяться в единый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коллектив.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Отображать в игре знания об окружающей жизни, показать социальную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значимость медицины. Воспитывать уважение к труду медицинских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работников, закреплять правила поведения в общественных местах.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Примерные игровые действия: приход в поликлинику, регистратура; прием у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врача; выписка лекарства; вызов «Скорой помощи»; госпитализация,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размещение в палате; назначения лечения; обследования; посещение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больных; выписка.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Предметно-игровая среда.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халаты, шапочки врачей; карточки больных; рецепты;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направления; наборы «Маленький доктор»; «лекарства»; телефон;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компьютер; носилки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13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«Телевидение».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Цели: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Закреплять ролевые действия работников телевидения, показать, что их труд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коллективный, от качества работы одного зависит результат всего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коллектива.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Закреплять представления детей о средствах массовой информации, о роли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телевидения в жизни людей.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Примерные игровые действия: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выбор программы, составление программы редакторами; составление текстов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для новостей, других программ; подготовка ведущих, зрителей; оформление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студии; работа осветителей и звукооператоров; показ программы.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Предметно-игровая среда.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компьютеры; рации; микрофоны; фотоаппараты; «хлопушка»;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программы (тексты); символика различных программ; элементы костюмов;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грим, косметические наборы; элементы интерьера, декорации; сценарии,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фотографии.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14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«Водители». «Гараж».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Цели: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Научить детей распределять роли и действовать согласно принятой на себя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роли, отражать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взаимоотношения между играющими. Воспитывать интерес и уважение к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труду транспортников, пробуждать желание работать добросовестно,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ответственно, заботиться о сохранности техники, закреплять знание правил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дорожного движения. Развивать память, речь детей.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Примерные игровые действия: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диспетчер выдает путевые листы водителям; водитель отправляется в рейс,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проверяет готовность машины, заправляет машину; при необходимости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механиком производятся ремонтные работы; оказывает необходимую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помощь товарищу; доставляет груз по назначению; приводит машину в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порядок; возвращается в гараж.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Предметно-игровая среда.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рули; планы, карты, схемы дорог; различные документы (права, технические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паспорта автомобилей); наборы инструментов для ремонта автомобилей;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дорожные знаки, светофор; страховые карточки; автомобильные аптечки;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телефоны.</w:t>
      </w:r>
    </w:p>
    <w:p>
      <w:pPr>
        <w:pStyle w:val="style0"/>
        <w:spacing w:after="133" w:lineRule="auto" w:line="259"/>
        <w:ind w:left="0" w:firstLine="0"/>
        <w:jc w:val="righ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Приложение 15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>Сюжетно - ролевая игра «Ателье». «Дом мод».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Цели: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Формировать умение детей делиться на подгруппы в соответствии с сюжетом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и по окончании заданного игрового действия снова объединяться в единый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коллектив. Воспитывать уважение к труду швеи, модельера, закройщика,</w:t>
      </w:r>
      <w:bookmarkStart w:id="1" w:name="_GoBack"/>
      <w:bookmarkEnd w:id="1"/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расширять представления о том, что их труд коллективный, что от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добросовестной работы одного человека зависит качество труда другого.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Развивать умения применять в игре знания о способах измерения. Развивать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диалогическую речь детей.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Примерные игровые действия: выбор и обсуждение модели с модельером,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подбор материала; закройщики снимают мерки, делают выкройку;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приемщица оформляет заказ, определяет сроки выполнения заказа; швея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выполняет заказ, проводит примерку изделия; заведующая ателье следит за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выполнением заказа, разрешает конфликтные ситуации при их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возникновении.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Предметно-игровая среда.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Оборудование: швейные машинки; журнал мод; швейные инструменты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(сантиметр, нитки, образцы ткани, и др.); фурнитура; выкройки; бланки</w:t>
      </w:r>
    </w:p>
    <w:p>
      <w:pPr>
        <w:pStyle w:val="style0"/>
        <w:spacing w:after="133" w:lineRule="auto" w:line="259"/>
        <w:ind w:left="0" w:firstLine="0"/>
        <w:jc w:val="left"/>
        <w:rPr>
          <w:rFonts w:hint="default"/>
          <w:b w:val="false"/>
          <w:bCs w:val="false"/>
          <w:sz w:val="20"/>
          <w:szCs w:val="20"/>
          <w:lang w:val="ru-RU"/>
        </w:rPr>
      </w:pPr>
      <w:r>
        <w:rPr>
          <w:rFonts w:hint="default"/>
          <w:b w:val="false"/>
          <w:bCs w:val="false"/>
          <w:sz w:val="20"/>
          <w:szCs w:val="20"/>
          <w:lang w:val="ru-RU"/>
        </w:rPr>
        <w:t>заказов; «манекены».</w:t>
      </w:r>
    </w:p>
    <w:p>
      <w:pPr>
        <w:pStyle w:val="style0"/>
        <w:spacing w:after="131" w:lineRule="auto" w:line="259"/>
        <w:ind w:left="0" w:firstLine="0"/>
        <w:jc w:val="left"/>
        <w:rPr>
          <w:b w:val="false"/>
          <w:bCs w:val="false"/>
        </w:rPr>
      </w:pPr>
    </w:p>
    <w:sectPr>
      <w:footerReference w:type="even" r:id="rId2"/>
      <w:footerReference w:type="default" r:id="rId3"/>
      <w:pgSz w:w="11906" w:h="16838" w:orient="portrait"/>
      <w:pgMar w:top="1137" w:right="842" w:bottom="1270" w:left="1702" w:header="720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0" w:right="3" w:firstLine="0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Calibri" w:cs="Calibri" w:eastAsia="Calibri" w:hAnsi="Calibri"/>
        <w:sz w:val="22"/>
      </w:rPr>
      <w:t>3</w:t>
    </w:r>
    <w:r>
      <w:rPr>
        <w:rFonts w:ascii="Calibri" w:cs="Calibri" w:eastAsia="Calibri" w:hAnsi="Calibri"/>
        <w:sz w:val="22"/>
      </w:rPr>
      <w:fldChar w:fldCharType="end"/>
    </w:r>
    <w:r>
      <w:rPr>
        <w:rFonts w:ascii="Calibri" w:cs="Calibri" w:eastAsia="Calibri" w:hAnsi="Calibri"/>
        <w:sz w:val="22"/>
      </w:rPr>
      <w:t xml:space="preserve"> </w:t>
    </w:r>
  </w:p>
  <w:p>
    <w:pPr>
      <w:pStyle w:val="style0"/>
      <w:spacing w:after="0" w:lineRule="auto" w:line="259"/>
      <w:ind w:left="0" w:firstLine="0"/>
      <w:jc w:val="left"/>
      <w:rPr/>
    </w:pPr>
    <w:r>
      <w:rPr>
        <w:rFonts w:ascii="Calibri" w:cs="Calibri" w:eastAsia="Calibri" w:hAnsi="Calibri"/>
        <w:sz w:val="22"/>
      </w:rPr>
      <w:t xml:space="preserve"> 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0" w:right="3" w:firstLine="0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Calibri" w:cs="Calibri" w:eastAsia="Calibri" w:hAnsi="Calibri"/>
        <w:sz w:val="22"/>
      </w:rPr>
      <w:t>3</w:t>
    </w:r>
    <w:r>
      <w:rPr>
        <w:rFonts w:ascii="Calibri" w:cs="Calibri" w:eastAsia="Calibri" w:hAnsi="Calibri"/>
        <w:sz w:val="22"/>
      </w:rPr>
      <w:fldChar w:fldCharType="end"/>
    </w:r>
    <w:r>
      <w:rPr>
        <w:rFonts w:ascii="Calibri" w:cs="Calibri" w:eastAsia="Calibri" w:hAnsi="Calibri"/>
        <w:sz w:val="22"/>
      </w:rPr>
      <w:t xml:space="preserve"> </w:t>
    </w:r>
  </w:p>
  <w:p>
    <w:pPr>
      <w:pStyle w:val="style0"/>
      <w:spacing w:after="0" w:lineRule="auto" w:line="259"/>
      <w:ind w:left="0" w:firstLine="0"/>
      <w:jc w:val="left"/>
      <w:rPr/>
    </w:pPr>
    <w:r>
      <w:rPr>
        <w:rFonts w:ascii="Calibri" w:cs="Calibri" w:eastAsia="Calibri" w:hAnsi="Calibri"/>
        <w:sz w:val="22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3"/>
    <w:lvl w:ilvl="0">
      <w:start w:val="1"/>
      <w:numFmt w:val="decimal"/>
      <w:lvlText w:val="%1."/>
      <w:lvlJc w:val="left"/>
      <w:pPr>
        <w:ind w:left="72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0000001"/>
    <w:multiLevelType w:val="multilevel"/>
    <w:tmpl w:val="00000007"/>
    <w:lvl w:ilvl="0">
      <w:start w:val="1"/>
      <w:numFmt w:val="decimal"/>
      <w:lvlText w:val="%1."/>
      <w:lvlJc w:val="left"/>
      <w:pPr>
        <w:ind w:left="72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4" w:lineRule="auto" w:line="387"/>
      <w:ind w:left="4264" w:hanging="10"/>
      <w:jc w:val="both"/>
    </w:pPr>
    <w:rPr>
      <w:rFonts w:ascii="Times New Roman" w:cs="Times New Roman" w:eastAsia="Times New Roman" w:hAnsi="Times New Roman"/>
      <w:color w:val="000000"/>
      <w:kern w:val="2"/>
      <w:sz w:val="28"/>
      <w:szCs w:val="24"/>
      <w:lang w:val="ru-RU" w:bidi="ru-RU" w:eastAsia="ru-RU"/>
      <w14:ligatures xmlns:w14="http://schemas.microsoft.com/office/word/2010/wordml" w14:val="standardContextual"/>
    </w:rPr>
  </w:style>
  <w:style w:type="paragraph" w:styleId="style1">
    <w:name w:val="heading 1"/>
    <w:next w:val="style0"/>
    <w:link w:val="style4099"/>
    <w:qFormat/>
    <w:uiPriority w:val="9"/>
    <w:pPr>
      <w:keepNext/>
      <w:keepLines/>
      <w:spacing w:after="0" w:lineRule="auto" w:line="259"/>
      <w:ind w:left="284" w:hanging="10"/>
      <w:jc w:val="center"/>
      <w:outlineLvl w:val="0"/>
    </w:pPr>
    <w:rPr>
      <w:rFonts w:ascii="Times New Roman" w:cs="Times New Roman" w:eastAsia="Times New Roman" w:hAnsi="Times New Roman"/>
      <w:b/>
      <w:color w:val="000000"/>
      <w:kern w:val="2"/>
      <w:sz w:val="28"/>
      <w:szCs w:val="24"/>
      <w:lang w:val="ru-RU" w:bidi="ar-SA" w:eastAsia="ru-RU"/>
      <w14:ligatures xmlns:w14="http://schemas.microsoft.com/office/word/2010/wordml" w14:val="standardContextual"/>
    </w:rPr>
  </w:style>
  <w:style w:type="paragraph" w:styleId="style2">
    <w:name w:val="heading 2"/>
    <w:next w:val="style0"/>
    <w:link w:val="style4100"/>
    <w:qFormat/>
    <w:uiPriority w:val="9"/>
    <w:pPr>
      <w:keepNext/>
      <w:keepLines/>
      <w:spacing w:after="3" w:lineRule="auto" w:line="259"/>
      <w:ind w:left="4264" w:hanging="10"/>
      <w:jc w:val="center"/>
      <w:outlineLvl w:val="1"/>
    </w:pPr>
    <w:rPr>
      <w:rFonts w:ascii="Times New Roman" w:cs="Times New Roman" w:eastAsia="Times New Roman" w:hAnsi="Times New Roman"/>
      <w:color w:val="000000"/>
      <w:kern w:val="2"/>
      <w:sz w:val="28"/>
      <w:szCs w:val="24"/>
      <w:lang w:val="ru-RU" w:bidi="ar-SA" w:eastAsia="ru-RU"/>
      <w14:ligatures xmlns:w14="http://schemas.microsoft.com/office/word/2010/wordml" w14:val="standardContextual"/>
    </w:rPr>
  </w:style>
  <w:style w:type="paragraph" w:styleId="style3">
    <w:name w:val="heading 3"/>
    <w:next w:val="style0"/>
    <w:link w:val="style4101"/>
    <w:qFormat/>
    <w:uiPriority w:val="9"/>
    <w:pPr>
      <w:keepNext/>
      <w:keepLines/>
      <w:spacing w:after="3" w:lineRule="auto" w:line="259"/>
      <w:ind w:left="4264" w:hanging="10"/>
      <w:jc w:val="center"/>
      <w:outlineLvl w:val="2"/>
    </w:pPr>
    <w:rPr>
      <w:rFonts w:ascii="Times New Roman" w:cs="Times New Roman" w:eastAsia="Times New Roman" w:hAnsi="Times New Roman"/>
      <w:color w:val="000000"/>
      <w:kern w:val="2"/>
      <w:sz w:val="28"/>
      <w:szCs w:val="24"/>
      <w:lang w:val="ru-RU" w:bidi="ar-SA" w:eastAsia="ru-RU"/>
      <w14:ligatures xmlns:w14="http://schemas.microsoft.com/office/word/2010/wordml" w14:val="standardContextual"/>
    </w:rPr>
  </w:style>
  <w:style w:type="paragraph" w:styleId="style4">
    <w:name w:val="heading 4"/>
    <w:next w:val="style0"/>
    <w:link w:val="style4098"/>
    <w:qFormat/>
    <w:uiPriority w:val="9"/>
    <w:pPr>
      <w:keepNext/>
      <w:keepLines/>
      <w:spacing w:after="0" w:lineRule="auto" w:line="259"/>
      <w:ind w:left="284" w:hanging="10"/>
      <w:jc w:val="center"/>
      <w:outlineLvl w:val="3"/>
    </w:pPr>
    <w:rPr>
      <w:rFonts w:ascii="Times New Roman" w:cs="Times New Roman" w:eastAsia="Times New Roman" w:hAnsi="Times New Roman"/>
      <w:b/>
      <w:color w:val="000000"/>
      <w:kern w:val="2"/>
      <w:sz w:val="28"/>
      <w:szCs w:val="24"/>
      <w:lang w:val="ru-RU" w:bidi="ar-SA" w:eastAsia="ru-RU"/>
      <w14:ligatures xmlns:w14="http://schemas.microsoft.com/office/word/2010/wordml" w14:val="standardContextual"/>
    </w:rPr>
  </w:style>
  <w:style w:type="paragraph" w:styleId="style5">
    <w:name w:val="heading 5"/>
    <w:next w:val="style0"/>
    <w:link w:val="style4097"/>
    <w:qFormat/>
    <w:uiPriority w:val="9"/>
    <w:pPr>
      <w:keepNext/>
      <w:keepLines/>
      <w:spacing w:after="3" w:lineRule="auto" w:line="259"/>
      <w:ind w:left="4264" w:hanging="10"/>
      <w:jc w:val="center"/>
      <w:outlineLvl w:val="4"/>
    </w:pPr>
    <w:rPr>
      <w:rFonts w:ascii="Times New Roman" w:cs="Times New Roman" w:eastAsia="Times New Roman" w:hAnsi="Times New Roman"/>
      <w:color w:val="000000"/>
      <w:kern w:val="2"/>
      <w:sz w:val="28"/>
      <w:szCs w:val="24"/>
      <w:lang w:val="ru-RU" w:bidi="ar-SA" w:eastAsia="ru-RU"/>
      <w14:ligatures xmlns:w14="http://schemas.microsoft.com/office/word/2010/wordml" w14:val="standardContextu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paragraph" w:styleId="style19">
    <w:name w:val="toc 1"/>
    <w:next w:val="style19"/>
    <w:uiPriority w:val="0"/>
    <w:pPr>
      <w:spacing w:after="104" w:lineRule="auto" w:line="259"/>
      <w:ind w:left="25" w:right="23" w:hanging="10"/>
      <w:jc w:val="both"/>
    </w:pPr>
    <w:rPr>
      <w:rFonts w:ascii="Times New Roman" w:cs="Times New Roman" w:eastAsia="Times New Roman" w:hAnsi="Times New Roman"/>
      <w:color w:val="000000"/>
      <w:kern w:val="2"/>
      <w:sz w:val="28"/>
      <w:szCs w:val="24"/>
      <w:lang w:val="ru-RU" w:bidi="ar-SA" w:eastAsia="ru-RU"/>
      <w14:ligatures xmlns:w14="http://schemas.microsoft.com/office/word/2010/wordml" w14:val="standardContextual"/>
    </w:rPr>
  </w:style>
  <w:style w:type="paragraph" w:styleId="style21">
    <w:name w:val="toc 3"/>
    <w:next w:val="style21"/>
    <w:uiPriority w:val="0"/>
    <w:pPr>
      <w:spacing w:after="76" w:lineRule="auto" w:line="259"/>
      <w:ind w:left="25" w:right="23" w:hanging="10"/>
      <w:jc w:val="both"/>
    </w:pPr>
    <w:rPr>
      <w:rFonts w:ascii="Times New Roman" w:cs="Times New Roman" w:eastAsia="Times New Roman" w:hAnsi="Times New Roman"/>
      <w:color w:val="000000"/>
      <w:kern w:val="2"/>
      <w:sz w:val="28"/>
      <w:szCs w:val="24"/>
      <w:lang w:val="ru-RU" w:bidi="ar-SA" w:eastAsia="ru-RU"/>
      <w14:ligatures xmlns:w14="http://schemas.microsoft.com/office/word/2010/wordml" w14:val="standardContextual"/>
    </w:rPr>
  </w:style>
  <w:style w:type="paragraph" w:styleId="style20">
    <w:name w:val="toc 2"/>
    <w:next w:val="style20"/>
    <w:qFormat/>
    <w:uiPriority w:val="0"/>
    <w:pPr>
      <w:spacing w:after="68" w:lineRule="auto" w:line="387"/>
      <w:ind w:left="246" w:right="23" w:hanging="10"/>
      <w:jc w:val="both"/>
    </w:pPr>
    <w:rPr>
      <w:rFonts w:ascii="Times New Roman" w:cs="Times New Roman" w:eastAsia="Times New Roman" w:hAnsi="Times New Roman"/>
      <w:color w:val="000000"/>
      <w:kern w:val="2"/>
      <w:sz w:val="28"/>
      <w:szCs w:val="24"/>
      <w:lang w:val="ru-RU" w:bidi="ar-SA" w:eastAsia="ru-RU"/>
      <w14:ligatures xmlns:w14="http://schemas.microsoft.com/office/word/2010/wordml" w14:val="standardContextual"/>
    </w:rPr>
  </w:style>
  <w:style w:type="character" w:customStyle="1" w:styleId="style4097">
    <w:name w:val="Заголовок 5 Знак"/>
    <w:next w:val="style4097"/>
    <w:link w:val="style5"/>
    <w:uiPriority w:val="0"/>
    <w:rPr>
      <w:rFonts w:ascii="Times New Roman" w:cs="Times New Roman" w:eastAsia="Times New Roman" w:hAnsi="Times New Roman"/>
      <w:color w:val="000000"/>
      <w:sz w:val="28"/>
    </w:rPr>
  </w:style>
  <w:style w:type="character" w:customStyle="1" w:styleId="style4098">
    <w:name w:val="Заголовок 4 Знак"/>
    <w:next w:val="style4098"/>
    <w:link w:val="style4"/>
    <w:uiPriority w:val="0"/>
    <w:rPr>
      <w:rFonts w:ascii="Times New Roman" w:cs="Times New Roman" w:eastAsia="Times New Roman" w:hAnsi="Times New Roman"/>
      <w:b/>
      <w:color w:val="000000"/>
      <w:sz w:val="28"/>
    </w:rPr>
  </w:style>
  <w:style w:type="character" w:customStyle="1" w:styleId="style4099">
    <w:name w:val="Заголовок 1 Знак"/>
    <w:next w:val="style4099"/>
    <w:link w:val="style1"/>
    <w:uiPriority w:val="0"/>
    <w:rPr>
      <w:rFonts w:ascii="Times New Roman" w:cs="Times New Roman" w:eastAsia="Times New Roman" w:hAnsi="Times New Roman"/>
      <w:b/>
      <w:color w:val="000000"/>
      <w:sz w:val="28"/>
    </w:rPr>
  </w:style>
  <w:style w:type="character" w:customStyle="1" w:styleId="style4100">
    <w:name w:val="Заголовок 2 Знак"/>
    <w:next w:val="style4100"/>
    <w:link w:val="style2"/>
    <w:uiPriority w:val="0"/>
    <w:rPr>
      <w:rFonts w:ascii="Times New Roman" w:cs="Times New Roman" w:eastAsia="Times New Roman" w:hAnsi="Times New Roman"/>
      <w:color w:val="000000"/>
      <w:sz w:val="28"/>
    </w:rPr>
  </w:style>
  <w:style w:type="character" w:customStyle="1" w:styleId="style4101">
    <w:name w:val="Заголовок 3 Знак"/>
    <w:next w:val="style4101"/>
    <w:link w:val="style3"/>
    <w:uiPriority w:val="0"/>
    <w:rPr>
      <w:rFonts w:ascii="Times New Roman" w:cs="Times New Roman" w:eastAsia="Times New Roman" w:hAnsi="Times New Roman"/>
      <w:color w:val="000000"/>
      <w:sz w:val="28"/>
    </w:rPr>
  </w:style>
  <w:style w:type="table" w:customStyle="1" w:styleId="style4102">
    <w:name w:val="TableGrid"/>
    <w:next w:val="style4102"/>
    <w:uiPriority w:val="0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03">
    <w:name w:val="Верхний колонтитул Знак"/>
    <w:basedOn w:val="style65"/>
    <w:next w:val="style4103"/>
    <w:link w:val="style31"/>
    <w:uiPriority w:val="99"/>
    <w:rPr>
      <w:rFonts w:ascii="Times New Roman" w:cs="Times New Roman" w:eastAsia="Times New Roman" w:hAnsi="Times New Roman"/>
      <w:color w:val="000000"/>
      <w:sz w:val="28"/>
      <w:lang w:bidi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2742</Words>
  <Pages>13</Pages>
  <Characters>19109</Characters>
  <Application>WPS Office</Application>
  <DocSecurity>0</DocSecurity>
  <Paragraphs>364</Paragraphs>
  <ScaleCrop>false</ScaleCrop>
  <LinksUpToDate>false</LinksUpToDate>
  <CharactersWithSpaces>21596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2024-12-18T15:52:00Z</dcterms:created>
  <dc:creator>Гость</dc:creator>
  <lastModifiedBy>2201117SY</lastModifiedBy>
  <dcterms:modified xsi:type="dcterms:W3CDTF">2024-12-19T10:08:34Z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48c1a262eb47429aa172f09436eb0046</vt:lpwstr>
  </property>
  <property fmtid="{D5CDD505-2E9C-101B-9397-08002B2CF9AE}" pid="3" name="KSOProductBuildVer">
    <vt:lpwstr>1049-12.2.0.19307</vt:lpwstr>
  </property>
</Properties>
</file>