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70" w:rsidRPr="00304170" w:rsidRDefault="00714D66" w:rsidP="00714D66">
      <w:pPr>
        <w:shd w:val="clear" w:color="auto" w:fill="FFFFFF"/>
        <w:spacing w:line="240" w:lineRule="auto"/>
        <w:jc w:val="center"/>
        <w:textAlignment w:val="baseline"/>
        <w:rPr>
          <w:rFonts w:ascii="Times New Roman" w:eastAsia="Times New Roman" w:hAnsi="Times New Roman" w:cs="Times New Roman"/>
          <w:b/>
          <w:bCs/>
          <w:color w:val="000000"/>
          <w:kern w:val="36"/>
          <w:sz w:val="28"/>
          <w:szCs w:val="28"/>
          <w:lang w:eastAsia="ru-RU"/>
        </w:rPr>
      </w:pPr>
      <w:bookmarkStart w:id="0" w:name="_GoBack"/>
      <w:r>
        <w:rPr>
          <w:rFonts w:ascii="Times New Roman" w:eastAsia="Times New Roman" w:hAnsi="Times New Roman" w:cs="Times New Roman"/>
          <w:b/>
          <w:bCs/>
          <w:color w:val="000000"/>
          <w:kern w:val="36"/>
          <w:sz w:val="28"/>
          <w:szCs w:val="28"/>
          <w:lang w:eastAsia="ru-RU"/>
        </w:rPr>
        <w:t>П</w:t>
      </w:r>
      <w:r w:rsidR="00304170" w:rsidRPr="00304170">
        <w:rPr>
          <w:rFonts w:ascii="Times New Roman" w:eastAsia="Times New Roman" w:hAnsi="Times New Roman" w:cs="Times New Roman"/>
          <w:b/>
          <w:bCs/>
          <w:color w:val="000000"/>
          <w:kern w:val="36"/>
          <w:sz w:val="28"/>
          <w:szCs w:val="28"/>
          <w:lang w:eastAsia="ru-RU"/>
        </w:rPr>
        <w:t>равил</w:t>
      </w:r>
      <w:r>
        <w:rPr>
          <w:rFonts w:ascii="Times New Roman" w:eastAsia="Times New Roman" w:hAnsi="Times New Roman" w:cs="Times New Roman"/>
          <w:b/>
          <w:bCs/>
          <w:color w:val="000000"/>
          <w:kern w:val="36"/>
          <w:sz w:val="28"/>
          <w:szCs w:val="28"/>
          <w:lang w:eastAsia="ru-RU"/>
        </w:rPr>
        <w:t>а</w:t>
      </w:r>
      <w:r w:rsidR="00304170" w:rsidRPr="00304170">
        <w:rPr>
          <w:rFonts w:ascii="Times New Roman" w:eastAsia="Times New Roman" w:hAnsi="Times New Roman" w:cs="Times New Roman"/>
          <w:b/>
          <w:bCs/>
          <w:color w:val="000000"/>
          <w:kern w:val="36"/>
          <w:sz w:val="28"/>
          <w:szCs w:val="28"/>
          <w:lang w:eastAsia="ru-RU"/>
        </w:rPr>
        <w:t xml:space="preserve"> мирной жизни с подростком.</w:t>
      </w:r>
    </w:p>
    <w:bookmarkEnd w:id="0"/>
    <w:p w:rsidR="00304170" w:rsidRPr="00304170" w:rsidRDefault="00304170" w:rsidP="00714D66">
      <w:pPr>
        <w:shd w:val="clear" w:color="auto" w:fill="FFFFFF"/>
        <w:spacing w:line="240" w:lineRule="auto"/>
        <w:jc w:val="both"/>
        <w:textAlignment w:val="baseline"/>
        <w:rPr>
          <w:rFonts w:ascii="Times New Roman" w:eastAsia="Times New Roman" w:hAnsi="Times New Roman" w:cs="Times New Roman"/>
          <w:color w:val="222222"/>
          <w:spacing w:val="5"/>
          <w:sz w:val="28"/>
          <w:szCs w:val="28"/>
          <w:lang w:eastAsia="ru-RU"/>
        </w:rPr>
      </w:pPr>
    </w:p>
    <w:p w:rsidR="00304170" w:rsidRPr="00304170" w:rsidRDefault="00304170" w:rsidP="00714D66">
      <w:pPr>
        <w:shd w:val="clear" w:color="auto" w:fill="FFFFFF"/>
        <w:spacing w:after="600" w:line="240" w:lineRule="auto"/>
        <w:jc w:val="both"/>
        <w:textAlignment w:val="baseline"/>
        <w:rPr>
          <w:rFonts w:ascii="Times New Roman" w:eastAsia="Times New Roman" w:hAnsi="Times New Roman" w:cs="Times New Roman"/>
          <w:b/>
          <w:bCs/>
          <w:color w:val="222222"/>
          <w:spacing w:val="3"/>
          <w:sz w:val="27"/>
          <w:szCs w:val="27"/>
          <w:lang w:eastAsia="ru-RU"/>
        </w:rPr>
      </w:pPr>
      <w:r w:rsidRPr="00304170">
        <w:rPr>
          <w:rFonts w:ascii="Times New Roman" w:eastAsia="Times New Roman" w:hAnsi="Times New Roman" w:cs="Times New Roman"/>
          <w:b/>
          <w:bCs/>
          <w:color w:val="222222"/>
          <w:spacing w:val="3"/>
          <w:sz w:val="27"/>
          <w:szCs w:val="27"/>
          <w:lang w:eastAsia="ru-RU"/>
        </w:rPr>
        <w:t>Подростками были все: сомневались в себе, разочаровались в родителях и кумирах, искали одобрение сверстников. Но почему-то о прошлом опыте быстро забываешь, когда сам ст</w:t>
      </w:r>
      <w:r w:rsidRPr="009F6AA3">
        <w:rPr>
          <w:rFonts w:ascii="Times New Roman" w:eastAsia="Times New Roman" w:hAnsi="Times New Roman" w:cs="Times New Roman"/>
          <w:b/>
          <w:bCs/>
          <w:color w:val="222222"/>
          <w:spacing w:val="3"/>
          <w:sz w:val="27"/>
          <w:szCs w:val="27"/>
          <w:lang w:eastAsia="ru-RU"/>
        </w:rPr>
        <w:t>ановишься родителем, а ребенок-</w:t>
      </w:r>
      <w:r w:rsidRPr="00304170">
        <w:rPr>
          <w:rFonts w:ascii="Times New Roman" w:eastAsia="Times New Roman" w:hAnsi="Times New Roman" w:cs="Times New Roman"/>
          <w:b/>
          <w:bCs/>
          <w:color w:val="222222"/>
          <w:spacing w:val="3"/>
          <w:sz w:val="27"/>
          <w:szCs w:val="27"/>
          <w:lang w:eastAsia="ru-RU"/>
        </w:rPr>
        <w:t xml:space="preserve">колючим и неприветливым подростком. </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Родители подростков часто либо пропускают стадию взросления ребёнка, либо оказываются в ситуации, когда нет сил осознать, что переходный возраст начался именно сейчас и стремительно развивается. Некоторые просто отказываются в это верить.</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Но это время — одно из самых важных в жизни ребенка и всей семьи. Надо вовремя понять, что ребёнок вступил в пубертатный период — этому недовольному и агрессивному человеку нужна поддержка и любовь родителей, что бы он ни говорил.</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При этом среди приёмов, которых придерживаются родители подростков, главными остаются эти два:</w:t>
      </w:r>
    </w:p>
    <w:p w:rsidR="00304170" w:rsidRPr="00304170" w:rsidRDefault="00304170" w:rsidP="00714D66">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bdr w:val="none" w:sz="0" w:space="0" w:color="auto" w:frame="1"/>
          <w:lang w:eastAsia="ru-RU"/>
        </w:rPr>
        <w:t>кричащая и уставшая мать, чьи действия делают только хуже;</w:t>
      </w:r>
    </w:p>
    <w:p w:rsidR="00304170" w:rsidRPr="00304170" w:rsidRDefault="00304170" w:rsidP="00714D66">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агрессивный отец, который врывается в комнату с угрозами «выбить всю эту дурь из головы».</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Скорее всего, рядом ещё крутится бабушка, причитая о неблагодарности юного отпрыска. Но давайте разберём всё с самого начала.</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Тот малыш с большими глазами ангельского цвета, от которого так вкусно пахнет, стал конфликтным, дурно пахнущим колючим ежом. Выражается это в нежелании учиться, выходить на улицу и отрывать глаза от планшета или смартфона.</w:t>
      </w:r>
    </w:p>
    <w:p w:rsidR="009F6AA3" w:rsidRDefault="00304170" w:rsidP="009F6AA3">
      <w:pPr>
        <w:shd w:val="clear" w:color="auto" w:fill="FFFFFF"/>
        <w:spacing w:after="0"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Такую картину родители могут наблюдать не один год. И отношения, которые формируются в этот сложный период, могут остаться с ребёнком на всю жизнь. Этот сложный период пройдёт, но закрепится отчуждённость.</w:t>
      </w:r>
    </w:p>
    <w:p w:rsidR="009F6AA3" w:rsidRDefault="009F6AA3" w:rsidP="009F6AA3">
      <w:pPr>
        <w:shd w:val="clear" w:color="auto" w:fill="FFFFFF"/>
        <w:spacing w:after="0" w:line="240" w:lineRule="auto"/>
        <w:jc w:val="both"/>
        <w:textAlignment w:val="baseline"/>
        <w:rPr>
          <w:rFonts w:ascii="Times New Roman" w:eastAsia="Times New Roman" w:hAnsi="Times New Roman" w:cs="Times New Roman"/>
          <w:color w:val="222222"/>
          <w:spacing w:val="5"/>
          <w:sz w:val="27"/>
          <w:szCs w:val="27"/>
          <w:lang w:eastAsia="ru-RU"/>
        </w:rPr>
      </w:pPr>
    </w:p>
    <w:p w:rsidR="00304170" w:rsidRPr="009F6AA3" w:rsidRDefault="00304170" w:rsidP="009F6AA3">
      <w:pPr>
        <w:shd w:val="clear" w:color="auto" w:fill="FFFFFF"/>
        <w:spacing w:after="0" w:line="240" w:lineRule="auto"/>
        <w:jc w:val="both"/>
        <w:textAlignment w:val="baseline"/>
        <w:rPr>
          <w:rFonts w:ascii="Times New Roman" w:eastAsia="Times New Roman" w:hAnsi="Times New Roman" w:cs="Times New Roman"/>
          <w:b/>
          <w:color w:val="222222"/>
          <w:spacing w:val="3"/>
          <w:sz w:val="27"/>
          <w:szCs w:val="27"/>
          <w:lang w:eastAsia="ru-RU"/>
        </w:rPr>
      </w:pPr>
      <w:r w:rsidRPr="00304170">
        <w:rPr>
          <w:rFonts w:ascii="Times New Roman" w:eastAsia="Times New Roman" w:hAnsi="Times New Roman" w:cs="Times New Roman"/>
          <w:b/>
          <w:color w:val="222222"/>
          <w:spacing w:val="3"/>
          <w:sz w:val="27"/>
          <w:szCs w:val="27"/>
          <w:lang w:eastAsia="ru-RU"/>
        </w:rPr>
        <w:t>Запомните, что переходный возраст — это не одна из стадий взросления ребёнка, это самый сложный период в его жизни</w:t>
      </w:r>
      <w:r w:rsidR="009F6AA3">
        <w:rPr>
          <w:rFonts w:ascii="Times New Roman" w:eastAsia="Times New Roman" w:hAnsi="Times New Roman" w:cs="Times New Roman"/>
          <w:b/>
          <w:color w:val="222222"/>
          <w:spacing w:val="3"/>
          <w:sz w:val="27"/>
          <w:szCs w:val="27"/>
          <w:lang w:eastAsia="ru-RU"/>
        </w:rPr>
        <w:t>.</w:t>
      </w:r>
    </w:p>
    <w:p w:rsidR="009F6AA3" w:rsidRPr="00304170" w:rsidRDefault="009F6AA3" w:rsidP="009F6AA3">
      <w:pPr>
        <w:shd w:val="clear" w:color="auto" w:fill="FFFFFF"/>
        <w:spacing w:after="0" w:line="240" w:lineRule="auto"/>
        <w:jc w:val="both"/>
        <w:textAlignment w:val="baseline"/>
        <w:rPr>
          <w:rFonts w:ascii="Times New Roman" w:eastAsia="Times New Roman" w:hAnsi="Times New Roman" w:cs="Times New Roman"/>
          <w:color w:val="222222"/>
          <w:spacing w:val="5"/>
          <w:sz w:val="27"/>
          <w:szCs w:val="27"/>
          <w:lang w:eastAsia="ru-RU"/>
        </w:rPr>
      </w:pPr>
    </w:p>
    <w:p w:rsidR="00304170" w:rsidRPr="00304170" w:rsidRDefault="00304170" w:rsidP="009F6AA3">
      <w:pPr>
        <w:shd w:val="clear" w:color="auto" w:fill="FFFFFF"/>
        <w:spacing w:after="0"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 xml:space="preserve">Детство, старость, 30–40 лет или даже 85 лет не идёт в сравнение с тем, что происходит с человеком в стадии </w:t>
      </w:r>
      <w:proofErr w:type="spellStart"/>
      <w:r w:rsidRPr="00304170">
        <w:rPr>
          <w:rFonts w:ascii="Times New Roman" w:eastAsia="Times New Roman" w:hAnsi="Times New Roman" w:cs="Times New Roman"/>
          <w:color w:val="222222"/>
          <w:spacing w:val="5"/>
          <w:sz w:val="27"/>
          <w:szCs w:val="27"/>
          <w:lang w:eastAsia="ru-RU"/>
        </w:rPr>
        <w:t>пубертата</w:t>
      </w:r>
      <w:proofErr w:type="spellEnd"/>
      <w:r w:rsidRPr="00304170">
        <w:rPr>
          <w:rFonts w:ascii="Times New Roman" w:eastAsia="Times New Roman" w:hAnsi="Times New Roman" w:cs="Times New Roman"/>
          <w:color w:val="222222"/>
          <w:spacing w:val="5"/>
          <w:sz w:val="27"/>
          <w:szCs w:val="27"/>
          <w:lang w:eastAsia="ru-RU"/>
        </w:rPr>
        <w:t>. Подросток начинает резко расти — увеличивается скелет и мышечная масса, но отстаёт сердечно-сосудистая система. В организме всё идёт вразнобой, гормоны скачут. И те симптомы, которыми отвечает на стресс организм взрослого человека (например, смена настроения или утомляемость), у подростков считаются нормой в связи с ростом.</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А теперь давайте представим, как ему тяжело в этот период. Именно отсюда зарождаются конфликтность с претензиями и обидами. У больши</w:t>
      </w:r>
      <w:r w:rsidRPr="009F6AA3">
        <w:rPr>
          <w:rFonts w:ascii="Times New Roman" w:eastAsia="Times New Roman" w:hAnsi="Times New Roman" w:cs="Times New Roman"/>
          <w:color w:val="222222"/>
          <w:spacing w:val="5"/>
          <w:sz w:val="27"/>
          <w:szCs w:val="27"/>
          <w:lang w:eastAsia="ru-RU"/>
        </w:rPr>
        <w:t xml:space="preserve">нства </w:t>
      </w:r>
      <w:r w:rsidRPr="009F6AA3">
        <w:rPr>
          <w:rFonts w:ascii="Times New Roman" w:eastAsia="Times New Roman" w:hAnsi="Times New Roman" w:cs="Times New Roman"/>
          <w:color w:val="222222"/>
          <w:spacing w:val="5"/>
          <w:sz w:val="27"/>
          <w:szCs w:val="27"/>
          <w:lang w:eastAsia="ru-RU"/>
        </w:rPr>
        <w:lastRenderedPageBreak/>
        <w:t xml:space="preserve">подростков появляются </w:t>
      </w:r>
      <w:proofErr w:type="spellStart"/>
      <w:r w:rsidRPr="009F6AA3">
        <w:rPr>
          <w:rFonts w:ascii="Times New Roman" w:eastAsia="Times New Roman" w:hAnsi="Times New Roman" w:cs="Times New Roman"/>
          <w:color w:val="222222"/>
          <w:spacing w:val="5"/>
          <w:sz w:val="27"/>
          <w:szCs w:val="27"/>
          <w:lang w:eastAsia="ru-RU"/>
        </w:rPr>
        <w:t>акне</w:t>
      </w:r>
      <w:proofErr w:type="spellEnd"/>
      <w:r w:rsidRPr="00304170">
        <w:rPr>
          <w:rFonts w:ascii="Times New Roman" w:eastAsia="Times New Roman" w:hAnsi="Times New Roman" w:cs="Times New Roman"/>
          <w:color w:val="222222"/>
          <w:spacing w:val="5"/>
          <w:sz w:val="27"/>
          <w:szCs w:val="27"/>
          <w:lang w:eastAsia="ru-RU"/>
        </w:rPr>
        <w:t>, усиливается потоотделение, которые провоцируют первые комплексы. Вместе с этим стремительно падает успеваемость в школе.</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 xml:space="preserve">Согласно статистике успеваемость в младших классах, когда дети учатся на 4 и 5, составляет 50%, а к средней школе сокращается до 10%. Во время пубертатного периода обучение не играет практически никакой роли в жизни ребёнка. Подросток начинает проводить много времени перед зеркалом, пробовать алкоголь и сигареты. В некоторых случаях происходят и другие ужасные вещи. Мир ребёнка в этот период сужается до одной точки, которая, по мнению взрослых, совсем бессмысленна. Например, подростки могут переживать из-за отсутствия внимания от противоположного пола, </w:t>
      </w:r>
      <w:proofErr w:type="spellStart"/>
      <w:r w:rsidRPr="00304170">
        <w:rPr>
          <w:rFonts w:ascii="Times New Roman" w:eastAsia="Times New Roman" w:hAnsi="Times New Roman" w:cs="Times New Roman"/>
          <w:color w:val="222222"/>
          <w:spacing w:val="5"/>
          <w:sz w:val="27"/>
          <w:szCs w:val="27"/>
          <w:lang w:eastAsia="ru-RU"/>
        </w:rPr>
        <w:t>комплексовать</w:t>
      </w:r>
      <w:proofErr w:type="spellEnd"/>
      <w:r w:rsidRPr="00304170">
        <w:rPr>
          <w:rFonts w:ascii="Times New Roman" w:eastAsia="Times New Roman" w:hAnsi="Times New Roman" w:cs="Times New Roman"/>
          <w:color w:val="222222"/>
          <w:spacing w:val="5"/>
          <w:sz w:val="27"/>
          <w:szCs w:val="27"/>
          <w:lang w:eastAsia="ru-RU"/>
        </w:rPr>
        <w:t xml:space="preserve"> по поводу роста (самый маленький или самый высокий), переживать, что они ничем не выделяются среди остальных, то есть «как все».</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Этот сложный период первыми ощущают на себе девочки, примерно в 11–13 лет. У мальчиков все происходит чуть позже — в 12–15. И вот вроде они уже не дети, но и не взрослые, что окончательно «взрывает мозг» подросткам. И этот скачок может произойти очень резко. Когда ещё вчера всё было спокойно, а сегодня кажется, что это не тот ребёнок, которого вы знали всё это время.</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Что можно посоветовать:</w:t>
      </w:r>
    </w:p>
    <w:p w:rsidR="00304170" w:rsidRPr="00304170" w:rsidRDefault="00304170" w:rsidP="00714D66">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b/>
          <w:bCs/>
          <w:color w:val="222222"/>
          <w:spacing w:val="5"/>
          <w:sz w:val="27"/>
          <w:szCs w:val="27"/>
          <w:bdr w:val="none" w:sz="0" w:space="0" w:color="auto" w:frame="1"/>
          <w:lang w:eastAsia="ru-RU"/>
        </w:rPr>
        <w:t>Не напрягаться</w:t>
      </w:r>
      <w:r w:rsidRPr="00304170">
        <w:rPr>
          <w:rFonts w:ascii="Times New Roman" w:eastAsia="Times New Roman" w:hAnsi="Times New Roman" w:cs="Times New Roman"/>
          <w:color w:val="222222"/>
          <w:spacing w:val="5"/>
          <w:sz w:val="27"/>
          <w:szCs w:val="27"/>
          <w:lang w:eastAsia="ru-RU"/>
        </w:rPr>
        <w:t>. Вспомните себя в этом же возрасте. Как мама обрывала телефон ваших друзей, а отец с напряжением ждал вас домой. В общем, прокрутите в памяти свою юность и подумайте, что вы как-то смогли выжить.</w:t>
      </w:r>
    </w:p>
    <w:p w:rsidR="00304170" w:rsidRPr="00304170" w:rsidRDefault="00304170" w:rsidP="00714D66">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b/>
          <w:bCs/>
          <w:color w:val="222222"/>
          <w:spacing w:val="5"/>
          <w:sz w:val="27"/>
          <w:szCs w:val="27"/>
          <w:bdr w:val="none" w:sz="0" w:space="0" w:color="auto" w:frame="1"/>
          <w:lang w:eastAsia="ru-RU"/>
        </w:rPr>
        <w:t>Осознайте, что ваш ребёнок вырос</w:t>
      </w:r>
      <w:r w:rsidRPr="00304170">
        <w:rPr>
          <w:rFonts w:ascii="Times New Roman" w:eastAsia="Times New Roman" w:hAnsi="Times New Roman" w:cs="Times New Roman"/>
          <w:color w:val="222222"/>
          <w:spacing w:val="5"/>
          <w:sz w:val="27"/>
          <w:szCs w:val="27"/>
          <w:lang w:eastAsia="ru-RU"/>
        </w:rPr>
        <w:t>. У него появились вторичные половые признаки и неустойчивая психика. И от его текущего болезненного состояния он тоже страдает, даже больше, чем родители. Примите и уважайте его как взрослого человека, поддержите.</w:t>
      </w:r>
    </w:p>
    <w:p w:rsidR="00304170" w:rsidRPr="00304170" w:rsidRDefault="00304170" w:rsidP="00714D66">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b/>
          <w:bCs/>
          <w:color w:val="222222"/>
          <w:spacing w:val="5"/>
          <w:sz w:val="27"/>
          <w:szCs w:val="27"/>
          <w:bdr w:val="none" w:sz="0" w:space="0" w:color="auto" w:frame="1"/>
          <w:lang w:eastAsia="ru-RU"/>
        </w:rPr>
        <w:t>Проявляйте сочувствие и сострадание как можно чаще</w:t>
      </w:r>
      <w:r w:rsidRPr="00304170">
        <w:rPr>
          <w:rFonts w:ascii="Times New Roman" w:eastAsia="Times New Roman" w:hAnsi="Times New Roman" w:cs="Times New Roman"/>
          <w:color w:val="222222"/>
          <w:spacing w:val="5"/>
          <w:sz w:val="27"/>
          <w:szCs w:val="27"/>
          <w:lang w:eastAsia="ru-RU"/>
        </w:rPr>
        <w:t>. Постарайтесь не отвечать агрессией на агрессию.</w:t>
      </w:r>
    </w:p>
    <w:p w:rsidR="00304170" w:rsidRPr="00304170" w:rsidRDefault="00304170" w:rsidP="00714D66">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b/>
          <w:bCs/>
          <w:color w:val="222222"/>
          <w:spacing w:val="5"/>
          <w:sz w:val="27"/>
          <w:szCs w:val="27"/>
          <w:bdr w:val="none" w:sz="0" w:space="0" w:color="auto" w:frame="1"/>
          <w:lang w:eastAsia="ru-RU"/>
        </w:rPr>
        <w:t>Не говорите о школе</w:t>
      </w:r>
      <w:r w:rsidRPr="00304170">
        <w:rPr>
          <w:rFonts w:ascii="Times New Roman" w:eastAsia="Times New Roman" w:hAnsi="Times New Roman" w:cs="Times New Roman"/>
          <w:color w:val="222222"/>
          <w:spacing w:val="5"/>
          <w:sz w:val="27"/>
          <w:szCs w:val="27"/>
          <w:lang w:eastAsia="ru-RU"/>
        </w:rPr>
        <w:t>. Да, совсем. Обсуждайте её в случае, если подросток сам инициирует разговор. Не запугивайте тем, что за плохие оценки его ждёт работа дворником, армия или что он позорит всю вашу семью. Есть шанс, что при отсутствии нотаций ребёнок заговорит сам и захочет поделиться чем-то очень важным.</w:t>
      </w:r>
    </w:p>
    <w:p w:rsidR="00304170" w:rsidRPr="00304170" w:rsidRDefault="00304170" w:rsidP="00714D66">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b/>
          <w:bCs/>
          <w:color w:val="222222"/>
          <w:spacing w:val="5"/>
          <w:sz w:val="27"/>
          <w:szCs w:val="27"/>
          <w:bdr w:val="none" w:sz="0" w:space="0" w:color="auto" w:frame="1"/>
          <w:lang w:eastAsia="ru-RU"/>
        </w:rPr>
        <w:t>Не пытайтесь отобрать планшет или смартфон</w:t>
      </w:r>
      <w:r w:rsidRPr="00304170">
        <w:rPr>
          <w:rFonts w:ascii="Times New Roman" w:eastAsia="Times New Roman" w:hAnsi="Times New Roman" w:cs="Times New Roman"/>
          <w:color w:val="222222"/>
          <w:spacing w:val="5"/>
          <w:sz w:val="27"/>
          <w:szCs w:val="27"/>
          <w:lang w:eastAsia="ru-RU"/>
        </w:rPr>
        <w:t> с призывом читать книги. Не поможет.</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Для формирования сознательного отношения к жизни придётся дать ребёнку свободу. Испытать на себе некоторые ситуации лучше в 15 лет, чтобы они не преследовали в 20. Факт, который подтверждён не одним поколением: вы будете ограничивать ребёнка, опекать и всячески ограждать от реальной жизни, стараясь «не упустить», но встретившись с реальной жизнью, такие дети понятия не имеют, как ею распоряжаться. Они всегда будут в поисках опоры.</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lastRenderedPageBreak/>
        <w:t>Чаще всего люди, у которых в семье всё было под запретом, догоняют это уже в институте, особенно когда переезжают учиться в другой город подальше от родителей. Большинство ровесников это всё уже попробовали и переросли. А «дети», которые жили в строгом режиме, оказываются в нестандартной ситуации и попросту не знают, что делать. Они не умеют противостоять соблазнам или отказывать. Но они очень хотят быть принятыми в компанию и быть там «своими».</w:t>
      </w:r>
    </w:p>
    <w:p w:rsidR="00304170" w:rsidRPr="00304170" w:rsidRDefault="00304170" w:rsidP="00714D66">
      <w:pPr>
        <w:shd w:val="clear" w:color="auto" w:fill="FFFFFF"/>
        <w:spacing w:after="165"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Помните, жёсткий контроль — мера бессмысленная. Всё это не убережёт ребёнка, только научит его мастерски врать. Дайте ему свободу сейчас, чтобы он пережил многие ситуации и научился с ними справляться. Но даже в самые тяжёлые моменты не забывайте, что этот взрослеющий человек — всё тот же маленький ребёнок с большими глазами ангельского цвета, у которого нет других родителей.</w:t>
      </w:r>
    </w:p>
    <w:p w:rsidR="00304170" w:rsidRPr="00304170" w:rsidRDefault="00304170"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Подытожить хочется небольшой памяткой «Правила жизни с подростком», на которую стоит обратить внимание, чтобы пережить его переходный возраст с минимальными потерями:</w:t>
      </w:r>
    </w:p>
    <w:p w:rsidR="00304170" w:rsidRPr="00304170"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Вы всегда на его стороне.</w:t>
      </w:r>
    </w:p>
    <w:p w:rsidR="00304170" w:rsidRPr="00304170"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Вы умеете его слушать. Не перебиваете, когда он что-то рассказывает или пытается выговориться. Он не должен бояться, что на любое его слово он получит воспитательные реплики вроде «Ну вот, а я же говорил (а)!».</w:t>
      </w:r>
    </w:p>
    <w:p w:rsidR="00304170" w:rsidRPr="00304170"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Вы молчите, если ребёнок не хочет разговаривать.</w:t>
      </w:r>
    </w:p>
    <w:p w:rsidR="00304170" w:rsidRPr="00304170"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Вы отказываете, когда это нужно. Твёрдо, но без агрессии.</w:t>
      </w:r>
    </w:p>
    <w:p w:rsidR="00304170" w:rsidRPr="00304170"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 xml:space="preserve">Вы доверяете ребёнку и отпускаете его, когда он начинает жить своей «личной» жизнью, </w:t>
      </w:r>
      <w:proofErr w:type="gramStart"/>
      <w:r w:rsidRPr="00304170">
        <w:rPr>
          <w:rFonts w:ascii="Times New Roman" w:eastAsia="Times New Roman" w:hAnsi="Times New Roman" w:cs="Times New Roman"/>
          <w:color w:val="222222"/>
          <w:spacing w:val="5"/>
          <w:sz w:val="27"/>
          <w:szCs w:val="27"/>
          <w:lang w:eastAsia="ru-RU"/>
        </w:rPr>
        <w:t>например</w:t>
      </w:r>
      <w:proofErr w:type="gramEnd"/>
      <w:r w:rsidRPr="00304170">
        <w:rPr>
          <w:rFonts w:ascii="Times New Roman" w:eastAsia="Times New Roman" w:hAnsi="Times New Roman" w:cs="Times New Roman"/>
          <w:color w:val="222222"/>
          <w:spacing w:val="5"/>
          <w:sz w:val="27"/>
          <w:szCs w:val="27"/>
          <w:lang w:eastAsia="ru-RU"/>
        </w:rPr>
        <w:t xml:space="preserve"> встречается с друзьями, куда-то ездит, с кем-то переписывается.</w:t>
      </w:r>
    </w:p>
    <w:p w:rsidR="00304170" w:rsidRPr="00304170"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Вы стараетесь договариваться с ребёнком без доведения до конфликта и придерживаться достигнутых договорённостей. Например, фраза «пока я за тебя плачу, ты будешь делать так, как хочу того я!» не приведёт ни к чему хорошему.</w:t>
      </w:r>
    </w:p>
    <w:p w:rsidR="00304170" w:rsidRPr="00304170"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Создайте условия, при которых подросток не захочет вам врать. Существует три вида вранья: страх, выгода и психопатология. С первыми двумя вы в силах справиться, третий — вылечить.</w:t>
      </w:r>
    </w:p>
    <w:p w:rsidR="00304170" w:rsidRPr="00304170"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Уберите из повседневности вопросы: «Как дела в школе?», «А чего ты молчишь?», «Почему грустный?», «Я увидел (а) электронный дневник, нам надо это обсудить», то есть научитесь разговаривать не о школе, а в целом о жизни.</w:t>
      </w:r>
    </w:p>
    <w:p w:rsidR="00416124" w:rsidRPr="009F6AA3" w:rsidRDefault="00304170" w:rsidP="00714D66">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222222"/>
          <w:spacing w:val="5"/>
          <w:sz w:val="27"/>
          <w:szCs w:val="27"/>
          <w:lang w:eastAsia="ru-RU"/>
        </w:rPr>
      </w:pPr>
      <w:r w:rsidRPr="00304170">
        <w:rPr>
          <w:rFonts w:ascii="Times New Roman" w:eastAsia="Times New Roman" w:hAnsi="Times New Roman" w:cs="Times New Roman"/>
          <w:color w:val="222222"/>
          <w:spacing w:val="5"/>
          <w:sz w:val="27"/>
          <w:szCs w:val="27"/>
          <w:lang w:eastAsia="ru-RU"/>
        </w:rPr>
        <w:t>Не включайте тотальный контроль любой сферы его жизни (всё равно не получится). Лучше донесите до него правила поведения при нестандартных ситуациях.</w:t>
      </w:r>
    </w:p>
    <w:p w:rsidR="00714D66" w:rsidRPr="009F6AA3"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7"/>
          <w:szCs w:val="27"/>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9F6AA3" w:rsidRPr="00714D66" w:rsidRDefault="009F6AA3"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b/>
          <w:color w:val="222222"/>
          <w:spacing w:val="5"/>
          <w:sz w:val="28"/>
          <w:szCs w:val="28"/>
          <w:lang w:eastAsia="ru-RU"/>
        </w:rPr>
      </w:pPr>
      <w:r w:rsidRPr="00714D66">
        <w:rPr>
          <w:rFonts w:ascii="Times New Roman" w:eastAsia="Times New Roman" w:hAnsi="Times New Roman" w:cs="Times New Roman"/>
          <w:b/>
          <w:color w:val="222222"/>
          <w:spacing w:val="5"/>
          <w:sz w:val="28"/>
          <w:szCs w:val="28"/>
          <w:lang w:eastAsia="ru-RU"/>
        </w:rPr>
        <w:lastRenderedPageBreak/>
        <w:t>1</w:t>
      </w:r>
      <w:r w:rsidRPr="00714D66">
        <w:rPr>
          <w:rFonts w:ascii="Times New Roman" w:eastAsia="Times New Roman" w:hAnsi="Times New Roman" w:cs="Times New Roman"/>
          <w:b/>
          <w:color w:val="222222"/>
          <w:spacing w:val="5"/>
          <w:sz w:val="28"/>
          <w:szCs w:val="28"/>
          <w:lang w:eastAsia="ru-RU"/>
        </w:rPr>
        <w:t>. Упражнение «Три свечи»</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r w:rsidRPr="00714D66">
        <w:rPr>
          <w:rFonts w:ascii="Times New Roman" w:eastAsia="Times New Roman" w:hAnsi="Times New Roman" w:cs="Times New Roman"/>
          <w:color w:val="222222"/>
          <w:spacing w:val="5"/>
          <w:sz w:val="28"/>
          <w:szCs w:val="28"/>
          <w:lang w:eastAsia="ru-RU"/>
        </w:rPr>
        <w:t xml:space="preserve"> «Сядьте удобно, закройте глаза, расслабьтесь. Вам спокойно, удобно и комфортно... Вы дышите глубоко и ровно... Представьте себе, что на расстоянии примерно метра от вас стоят семь горящих свечей... Сделайте медленный, максимально глубокий вдох. А теперь вообразите, что вам нужно задуть одну из этих свечей. Как можно сильнее подуйте в ее направлении, полностью выдохнув воздух.</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r w:rsidRPr="00714D66">
        <w:rPr>
          <w:rFonts w:ascii="Times New Roman" w:eastAsia="Times New Roman" w:hAnsi="Times New Roman" w:cs="Times New Roman"/>
          <w:color w:val="222222"/>
          <w:spacing w:val="5"/>
          <w:sz w:val="28"/>
          <w:szCs w:val="28"/>
          <w:lang w:eastAsia="ru-RU"/>
        </w:rPr>
        <w:t>Пламя начинает дрожать, свеча гаснет... Вы вновь делаете медленный глубокий вдох, а потом задуваете следующую свечу. И так три раза...» Упражнение лучше всего выполнять под спокойную негромкую музыку.</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r w:rsidRPr="00714D66">
        <w:rPr>
          <w:rFonts w:ascii="Times New Roman" w:eastAsia="Times New Roman" w:hAnsi="Times New Roman" w:cs="Times New Roman"/>
          <w:color w:val="222222"/>
          <w:spacing w:val="5"/>
          <w:sz w:val="28"/>
          <w:szCs w:val="28"/>
          <w:lang w:eastAsia="ru-RU"/>
        </w:rPr>
        <w:t>Обсуждение: Как менялось ваше состояние по мере выполнения этого упражнения? Где в реальных жизненных ситуациях может быть полезно владение такой техникой?</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b/>
          <w:color w:val="222222"/>
          <w:spacing w:val="5"/>
          <w:sz w:val="28"/>
          <w:szCs w:val="28"/>
          <w:lang w:eastAsia="ru-RU"/>
        </w:rPr>
      </w:pPr>
      <w:r w:rsidRPr="00714D66">
        <w:rPr>
          <w:rFonts w:ascii="Times New Roman" w:eastAsia="Times New Roman" w:hAnsi="Times New Roman" w:cs="Times New Roman"/>
          <w:b/>
          <w:color w:val="222222"/>
          <w:spacing w:val="5"/>
          <w:sz w:val="28"/>
          <w:szCs w:val="28"/>
          <w:lang w:eastAsia="ru-RU"/>
        </w:rPr>
        <w:t xml:space="preserve">2. </w:t>
      </w:r>
      <w:r w:rsidRPr="00714D66">
        <w:rPr>
          <w:rFonts w:ascii="Times New Roman" w:eastAsia="Times New Roman" w:hAnsi="Times New Roman" w:cs="Times New Roman"/>
          <w:b/>
          <w:color w:val="222222"/>
          <w:spacing w:val="5"/>
          <w:sz w:val="28"/>
          <w:szCs w:val="28"/>
          <w:lang w:eastAsia="ru-RU"/>
        </w:rPr>
        <w:t>Упражнение «Я подарок для человечества»</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r w:rsidRPr="00714D66">
        <w:rPr>
          <w:rFonts w:ascii="Times New Roman" w:eastAsia="Times New Roman" w:hAnsi="Times New Roman" w:cs="Times New Roman"/>
          <w:color w:val="222222"/>
          <w:spacing w:val="5"/>
          <w:sz w:val="28"/>
          <w:szCs w:val="28"/>
          <w:lang w:eastAsia="ru-RU"/>
        </w:rPr>
        <w:t xml:space="preserve">Цель: </w:t>
      </w:r>
      <w:r w:rsidRPr="00714D66">
        <w:rPr>
          <w:rFonts w:ascii="Times New Roman" w:eastAsia="Times New Roman" w:hAnsi="Times New Roman" w:cs="Times New Roman"/>
          <w:color w:val="222222"/>
          <w:spacing w:val="5"/>
          <w:sz w:val="28"/>
          <w:szCs w:val="28"/>
          <w:lang w:eastAsia="ru-RU"/>
        </w:rPr>
        <w:t>повышение самооценки педагогов.</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r w:rsidRPr="00714D66">
        <w:rPr>
          <w:rFonts w:ascii="Times New Roman" w:eastAsia="Times New Roman" w:hAnsi="Times New Roman" w:cs="Times New Roman"/>
          <w:color w:val="222222"/>
          <w:spacing w:val="5"/>
          <w:sz w:val="28"/>
          <w:szCs w:val="28"/>
          <w:lang w:eastAsia="ru-RU"/>
        </w:rPr>
        <w:t>Педагогам даётся несколько минут на размышление, на поиск своих положительных качеств. Начните своё выступление нужно со слов «Я подарок для человечества, потому что…»</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r w:rsidRPr="00714D66">
        <w:rPr>
          <w:rFonts w:ascii="Times New Roman" w:eastAsia="Times New Roman" w:hAnsi="Times New Roman" w:cs="Times New Roman"/>
          <w:color w:val="222222"/>
          <w:spacing w:val="5"/>
          <w:sz w:val="28"/>
          <w:szCs w:val="28"/>
          <w:lang w:eastAsia="ru-RU"/>
        </w:rPr>
        <w:t xml:space="preserve">Рефлексия: </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r w:rsidRPr="00714D66">
        <w:rPr>
          <w:rFonts w:ascii="Times New Roman" w:eastAsia="Times New Roman" w:hAnsi="Times New Roman" w:cs="Times New Roman"/>
          <w:color w:val="222222"/>
          <w:spacing w:val="5"/>
          <w:sz w:val="28"/>
          <w:szCs w:val="28"/>
          <w:lang w:eastAsia="ru-RU"/>
        </w:rPr>
        <w:t>Сложно ли было себя хвалить?</w:t>
      </w:r>
    </w:p>
    <w:p w:rsidR="00714D66" w:rsidRPr="00714D66" w:rsidRDefault="00714D66" w:rsidP="00714D66">
      <w:pPr>
        <w:shd w:val="clear" w:color="auto" w:fill="FFFFFF"/>
        <w:spacing w:after="0" w:line="240" w:lineRule="auto"/>
        <w:jc w:val="both"/>
        <w:textAlignment w:val="baseline"/>
        <w:rPr>
          <w:rFonts w:ascii="Times New Roman" w:eastAsia="Times New Roman" w:hAnsi="Times New Roman" w:cs="Times New Roman"/>
          <w:color w:val="222222"/>
          <w:spacing w:val="5"/>
          <w:sz w:val="28"/>
          <w:szCs w:val="28"/>
          <w:lang w:eastAsia="ru-RU"/>
        </w:rPr>
      </w:pPr>
      <w:r w:rsidRPr="00714D66">
        <w:rPr>
          <w:rFonts w:ascii="Times New Roman" w:eastAsia="Times New Roman" w:hAnsi="Times New Roman" w:cs="Times New Roman"/>
          <w:color w:val="222222"/>
          <w:spacing w:val="5"/>
          <w:sz w:val="28"/>
          <w:szCs w:val="28"/>
          <w:lang w:eastAsia="ru-RU"/>
        </w:rPr>
        <w:t>Было ли трудно, тяжело высказывать свои положительные качества?</w:t>
      </w:r>
    </w:p>
    <w:p w:rsidR="00714D66" w:rsidRPr="00714D66" w:rsidRDefault="00714D66" w:rsidP="00714D66">
      <w:pPr>
        <w:shd w:val="clear" w:color="auto" w:fill="FFFFFF"/>
        <w:spacing w:after="0" w:line="240" w:lineRule="auto"/>
        <w:jc w:val="both"/>
        <w:textAlignment w:val="baseline"/>
        <w:rPr>
          <w:rFonts w:ascii="PTSerif" w:eastAsia="Times New Roman" w:hAnsi="PTSerif" w:cs="Times New Roman"/>
          <w:color w:val="222222"/>
          <w:spacing w:val="5"/>
          <w:sz w:val="26"/>
          <w:szCs w:val="26"/>
          <w:lang w:eastAsia="ru-RU"/>
        </w:rPr>
      </w:pPr>
      <w:r w:rsidRPr="00714D66">
        <w:rPr>
          <w:rFonts w:ascii="Times New Roman" w:eastAsia="Times New Roman" w:hAnsi="Times New Roman" w:cs="Times New Roman"/>
          <w:color w:val="222222"/>
          <w:spacing w:val="5"/>
          <w:sz w:val="28"/>
          <w:szCs w:val="28"/>
          <w:lang w:eastAsia="ru-RU"/>
        </w:rPr>
        <w:t>Что Вы чувствовали во время выполнения этого упражнени</w:t>
      </w:r>
      <w:r w:rsidRPr="00714D66">
        <w:rPr>
          <w:rFonts w:ascii="PTSerif" w:eastAsia="Times New Roman" w:hAnsi="PTSerif" w:cs="Times New Roman"/>
          <w:color w:val="222222"/>
          <w:spacing w:val="5"/>
          <w:sz w:val="26"/>
          <w:szCs w:val="26"/>
          <w:lang w:eastAsia="ru-RU"/>
        </w:rPr>
        <w:t>я?</w:t>
      </w:r>
    </w:p>
    <w:sectPr w:rsidR="00714D66" w:rsidRPr="00714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709BE"/>
    <w:multiLevelType w:val="multilevel"/>
    <w:tmpl w:val="5E929A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3149E"/>
    <w:multiLevelType w:val="multilevel"/>
    <w:tmpl w:val="6FA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E4B40"/>
    <w:multiLevelType w:val="multilevel"/>
    <w:tmpl w:val="5BDC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0"/>
    <w:rsid w:val="00304170"/>
    <w:rsid w:val="00416124"/>
    <w:rsid w:val="00714D66"/>
    <w:rsid w:val="009F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C1A3-CF2D-403B-9D0B-63C10BDD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987913">
      <w:bodyDiv w:val="1"/>
      <w:marLeft w:val="0"/>
      <w:marRight w:val="0"/>
      <w:marTop w:val="0"/>
      <w:marBottom w:val="0"/>
      <w:divBdr>
        <w:top w:val="none" w:sz="0" w:space="0" w:color="auto"/>
        <w:left w:val="none" w:sz="0" w:space="0" w:color="auto"/>
        <w:bottom w:val="none" w:sz="0" w:space="0" w:color="auto"/>
        <w:right w:val="none" w:sz="0" w:space="0" w:color="auto"/>
      </w:divBdr>
      <w:divsChild>
        <w:div w:id="397093509">
          <w:marLeft w:val="0"/>
          <w:marRight w:val="0"/>
          <w:marTop w:val="0"/>
          <w:marBottom w:val="630"/>
          <w:divBdr>
            <w:top w:val="none" w:sz="0" w:space="0" w:color="auto"/>
            <w:left w:val="none" w:sz="0" w:space="0" w:color="auto"/>
            <w:bottom w:val="none" w:sz="0" w:space="0" w:color="auto"/>
            <w:right w:val="none" w:sz="0" w:space="0" w:color="auto"/>
          </w:divBdr>
          <w:divsChild>
            <w:div w:id="1666933300">
              <w:marLeft w:val="0"/>
              <w:marRight w:val="0"/>
              <w:marTop w:val="0"/>
              <w:marBottom w:val="0"/>
              <w:divBdr>
                <w:top w:val="none" w:sz="0" w:space="0" w:color="auto"/>
                <w:left w:val="none" w:sz="0" w:space="0" w:color="auto"/>
                <w:bottom w:val="none" w:sz="0" w:space="0" w:color="auto"/>
                <w:right w:val="none" w:sz="0" w:space="0" w:color="auto"/>
              </w:divBdr>
              <w:divsChild>
                <w:div w:id="1390818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42452404">
          <w:marLeft w:val="0"/>
          <w:marRight w:val="0"/>
          <w:marTop w:val="0"/>
          <w:marBottom w:val="525"/>
          <w:divBdr>
            <w:top w:val="none" w:sz="0" w:space="0" w:color="auto"/>
            <w:left w:val="none" w:sz="0" w:space="0" w:color="auto"/>
            <w:bottom w:val="none" w:sz="0" w:space="0" w:color="auto"/>
            <w:right w:val="none" w:sz="0" w:space="0" w:color="auto"/>
          </w:divBdr>
          <w:divsChild>
            <w:div w:id="12655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1242</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2024-12-05T06:03:00Z</dcterms:created>
  <dcterms:modified xsi:type="dcterms:W3CDTF">2024-12-05T06:26:00Z</dcterms:modified>
</cp:coreProperties>
</file>