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74" w:rsidRDefault="009E6774" w:rsidP="009E6774">
      <w:pPr>
        <w:jc w:val="center"/>
      </w:pPr>
      <w:r>
        <w:t xml:space="preserve">Краевое Государственное бюджетное Профессиональное Учреждение «Хабаровский Дорожно-Строительный Техникум </w:t>
      </w:r>
    </w:p>
    <w:p w:rsidR="00396E48" w:rsidRDefault="00396E48">
      <w:pPr>
        <w:spacing w:after="78" w:line="259" w:lineRule="auto"/>
        <w:jc w:val="center"/>
      </w:pPr>
    </w:p>
    <w:p w:rsidR="00396E48" w:rsidRDefault="009E6774">
      <w:pPr>
        <w:spacing w:after="9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96E48" w:rsidRDefault="009E6774">
      <w:pPr>
        <w:spacing w:after="108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:rsidR="00396E48" w:rsidRDefault="009E6774">
      <w:pPr>
        <w:spacing w:after="115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396E48" w:rsidRDefault="009E6774">
      <w:pPr>
        <w:spacing w:after="112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396E48" w:rsidRDefault="009E6774">
      <w:pPr>
        <w:spacing w:after="115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396E48" w:rsidRDefault="009E6774" w:rsidP="009E6774">
      <w:pPr>
        <w:spacing w:after="112" w:line="259" w:lineRule="auto"/>
        <w:ind w:left="0" w:right="0" w:firstLine="0"/>
        <w:jc w:val="center"/>
      </w:pPr>
      <w:r>
        <w:rPr>
          <w:sz w:val="24"/>
        </w:rPr>
        <w:t xml:space="preserve"> </w:t>
      </w:r>
      <w:bookmarkStart w:id="0" w:name="_GoBack"/>
      <w:r>
        <w:rPr>
          <w:sz w:val="32"/>
        </w:rPr>
        <w:t xml:space="preserve">ОСОБЕННОСТИ УЛУЧШЕНИЯ ФУНКЦИОНАЛЬНОГО </w:t>
      </w:r>
    </w:p>
    <w:p w:rsidR="00396E48" w:rsidRDefault="009E6774">
      <w:pPr>
        <w:spacing w:after="153" w:line="259" w:lineRule="auto"/>
        <w:ind w:right="66"/>
        <w:jc w:val="center"/>
      </w:pPr>
      <w:r>
        <w:rPr>
          <w:sz w:val="32"/>
        </w:rPr>
        <w:t xml:space="preserve">СОСТОЯНИЯ КОЛЕННОГО СУСТАВА ПАЦИЕНТОВ, </w:t>
      </w:r>
    </w:p>
    <w:p w:rsidR="00396E48" w:rsidRDefault="009E6774">
      <w:pPr>
        <w:spacing w:after="45" w:line="259" w:lineRule="auto"/>
        <w:ind w:right="66"/>
        <w:jc w:val="center"/>
      </w:pPr>
      <w:r>
        <w:rPr>
          <w:sz w:val="32"/>
        </w:rPr>
        <w:t>СТРАДАЮЩИХ ГОНАРТРОЗОМ</w:t>
      </w:r>
      <w:r>
        <w:rPr>
          <w:sz w:val="24"/>
        </w:rPr>
        <w:t xml:space="preserve"> </w:t>
      </w:r>
    </w:p>
    <w:bookmarkEnd w:id="0"/>
    <w:p w:rsidR="00396E48" w:rsidRDefault="009E6774">
      <w:pPr>
        <w:spacing w:after="187" w:line="259" w:lineRule="auto"/>
        <w:ind w:left="0" w:right="11" w:firstLine="0"/>
        <w:jc w:val="center"/>
      </w:pPr>
      <w:r>
        <w:rPr>
          <w:sz w:val="20"/>
        </w:rPr>
        <w:t xml:space="preserve"> </w:t>
      </w:r>
    </w:p>
    <w:p w:rsidR="009E6774" w:rsidRDefault="009E6774">
      <w:pPr>
        <w:spacing w:after="78" w:line="259" w:lineRule="auto"/>
        <w:ind w:right="62"/>
        <w:jc w:val="center"/>
      </w:pPr>
    </w:p>
    <w:p w:rsidR="009E6774" w:rsidRDefault="009E6774">
      <w:pPr>
        <w:spacing w:after="78" w:line="259" w:lineRule="auto"/>
        <w:ind w:right="62"/>
        <w:jc w:val="center"/>
      </w:pPr>
    </w:p>
    <w:p w:rsidR="009E6774" w:rsidRDefault="009E6774">
      <w:pPr>
        <w:spacing w:after="78" w:line="259" w:lineRule="auto"/>
        <w:ind w:right="62"/>
        <w:jc w:val="center"/>
      </w:pPr>
    </w:p>
    <w:p w:rsidR="009E6774" w:rsidRDefault="009E6774">
      <w:pPr>
        <w:spacing w:after="78" w:line="259" w:lineRule="auto"/>
        <w:ind w:right="62"/>
        <w:jc w:val="center"/>
      </w:pPr>
    </w:p>
    <w:p w:rsidR="009E6774" w:rsidRDefault="009E6774" w:rsidP="009E677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</w:p>
    <w:p w:rsidR="009E6774" w:rsidRDefault="009E6774" w:rsidP="009E6774">
      <w:pPr>
        <w:rPr>
          <w:szCs w:val="28"/>
        </w:rPr>
      </w:pPr>
    </w:p>
    <w:p w:rsidR="009E6774" w:rsidRDefault="009E6774" w:rsidP="009E6774">
      <w:pPr>
        <w:rPr>
          <w:szCs w:val="28"/>
        </w:rPr>
      </w:pPr>
    </w:p>
    <w:p w:rsidR="009E6774" w:rsidRDefault="009E6774" w:rsidP="009E6774">
      <w:pPr>
        <w:rPr>
          <w:szCs w:val="28"/>
        </w:rPr>
      </w:pPr>
    </w:p>
    <w:p w:rsidR="009E6774" w:rsidRDefault="009E6774" w:rsidP="009E677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 xml:space="preserve">   Выполнил</w:t>
      </w:r>
    </w:p>
    <w:p w:rsidR="009E6774" w:rsidRDefault="009E6774" w:rsidP="009E677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Тархова Юлия</w:t>
      </w:r>
    </w:p>
    <w:p w:rsidR="009E6774" w:rsidRDefault="009E6774" w:rsidP="009E677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ОПУТ 227</w:t>
      </w:r>
    </w:p>
    <w:p w:rsidR="009E6774" w:rsidRDefault="009E6774" w:rsidP="009E677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Куратор</w:t>
      </w:r>
    </w:p>
    <w:p w:rsidR="009E6774" w:rsidRDefault="009E6774" w:rsidP="009E677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Пирогова Наталья Семёновна </w:t>
      </w:r>
    </w:p>
    <w:p w:rsidR="009E6774" w:rsidRDefault="009E6774">
      <w:pPr>
        <w:spacing w:after="78" w:line="259" w:lineRule="auto"/>
        <w:ind w:right="62"/>
        <w:jc w:val="center"/>
      </w:pPr>
    </w:p>
    <w:p w:rsidR="009E6774" w:rsidRDefault="009E6774">
      <w:pPr>
        <w:spacing w:after="78" w:line="259" w:lineRule="auto"/>
        <w:ind w:right="62"/>
        <w:jc w:val="center"/>
      </w:pPr>
    </w:p>
    <w:p w:rsidR="009E6774" w:rsidRDefault="009E6774">
      <w:pPr>
        <w:spacing w:after="78" w:line="259" w:lineRule="auto"/>
        <w:ind w:right="62"/>
        <w:jc w:val="center"/>
      </w:pPr>
    </w:p>
    <w:p w:rsidR="009E6774" w:rsidRDefault="009E6774">
      <w:pPr>
        <w:spacing w:after="78" w:line="259" w:lineRule="auto"/>
        <w:ind w:right="62"/>
        <w:jc w:val="center"/>
      </w:pPr>
    </w:p>
    <w:p w:rsidR="00396E48" w:rsidRDefault="009E6774" w:rsidP="009E6774">
      <w:pPr>
        <w:spacing w:after="78" w:line="259" w:lineRule="auto"/>
        <w:ind w:left="0" w:right="62" w:firstLine="0"/>
      </w:pPr>
      <w:r>
        <w:t xml:space="preserve">                                                    Хабаровск </w:t>
      </w:r>
      <w:r>
        <w:rPr>
          <w:sz w:val="24"/>
        </w:rPr>
        <w:t>2024</w:t>
      </w:r>
    </w:p>
    <w:p w:rsidR="00396E48" w:rsidRDefault="009E6774">
      <w:pPr>
        <w:spacing w:after="112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396E48" w:rsidRDefault="009E6774">
      <w:pPr>
        <w:spacing w:after="159" w:line="259" w:lineRule="auto"/>
        <w:ind w:left="0" w:right="0" w:firstLine="0"/>
        <w:jc w:val="center"/>
      </w:pPr>
      <w:r>
        <w:rPr>
          <w:sz w:val="24"/>
        </w:rPr>
        <w:lastRenderedPageBreak/>
        <w:t xml:space="preserve"> </w:t>
      </w:r>
    </w:p>
    <w:p w:rsidR="00396E48" w:rsidRDefault="00396E48">
      <w:pPr>
        <w:spacing w:after="112" w:line="259" w:lineRule="auto"/>
        <w:ind w:left="0" w:right="0" w:firstLine="0"/>
        <w:jc w:val="center"/>
      </w:pPr>
    </w:p>
    <w:p w:rsidR="00396E48" w:rsidRDefault="009E6774">
      <w:pPr>
        <w:spacing w:after="151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396E48" w:rsidRDefault="00396E48">
      <w:pPr>
        <w:spacing w:after="115" w:line="259" w:lineRule="auto"/>
        <w:ind w:left="2745" w:right="2797"/>
        <w:jc w:val="center"/>
      </w:pPr>
    </w:p>
    <w:p w:rsidR="009E6774" w:rsidRDefault="009E6774">
      <w:pPr>
        <w:pStyle w:val="2"/>
        <w:spacing w:after="119"/>
      </w:pPr>
    </w:p>
    <w:p w:rsidR="009E6774" w:rsidRDefault="009E6774">
      <w:pPr>
        <w:pStyle w:val="2"/>
        <w:spacing w:after="119"/>
      </w:pPr>
    </w:p>
    <w:p w:rsidR="009E6774" w:rsidRDefault="009E6774">
      <w:pPr>
        <w:pStyle w:val="2"/>
        <w:spacing w:after="119"/>
      </w:pPr>
    </w:p>
    <w:p w:rsidR="009E6774" w:rsidRDefault="009E6774">
      <w:pPr>
        <w:pStyle w:val="2"/>
        <w:spacing w:after="119"/>
      </w:pPr>
    </w:p>
    <w:p w:rsidR="009E6774" w:rsidRDefault="009E6774">
      <w:pPr>
        <w:pStyle w:val="2"/>
        <w:spacing w:after="119"/>
      </w:pPr>
    </w:p>
    <w:p w:rsidR="009E6774" w:rsidRDefault="009E6774">
      <w:pPr>
        <w:pStyle w:val="2"/>
        <w:spacing w:after="119"/>
      </w:pPr>
    </w:p>
    <w:p w:rsidR="00396E48" w:rsidRDefault="009E6774">
      <w:pPr>
        <w:pStyle w:val="2"/>
        <w:spacing w:after="119"/>
      </w:pPr>
      <w:r>
        <w:t>ОГЛАВЛЕНИЕ</w:t>
      </w:r>
      <w:r>
        <w:rPr>
          <w:rFonts w:ascii="Cambria" w:eastAsia="Cambria" w:hAnsi="Cambria" w:cs="Cambria"/>
          <w:color w:val="365F91"/>
        </w:rPr>
        <w:t xml:space="preserve"> </w:t>
      </w:r>
    </w:p>
    <w:p w:rsidR="00396E48" w:rsidRDefault="009E6774">
      <w:pPr>
        <w:spacing w:after="71" w:line="259" w:lineRule="auto"/>
        <w:ind w:left="0" w:right="153" w:firstLine="0"/>
        <w:jc w:val="right"/>
      </w:pPr>
      <w:r>
        <w:rPr>
          <w:noProof/>
        </w:rPr>
        <w:drawing>
          <wp:inline distT="0" distB="0" distL="0" distR="0">
            <wp:extent cx="6016752" cy="4957572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6752" cy="495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396E48" w:rsidRDefault="009E67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96E48" w:rsidRDefault="009E6774">
      <w:pPr>
        <w:pStyle w:val="2"/>
        <w:ind w:right="343"/>
      </w:pPr>
      <w:r>
        <w:t>ВВЕДЕНИЕ</w:t>
      </w:r>
      <w:r>
        <w:rPr>
          <w:b w:val="0"/>
        </w:rPr>
        <w:t xml:space="preserve"> </w:t>
      </w:r>
    </w:p>
    <w:p w:rsidR="00396E48" w:rsidRDefault="009E6774">
      <w:pPr>
        <w:ind w:left="-15" w:right="333" w:firstLine="566"/>
      </w:pPr>
      <w:r>
        <w:rPr>
          <w:b/>
        </w:rPr>
        <w:t>Актуальность темы.</w:t>
      </w:r>
      <w:r>
        <w:t xml:space="preserve"> На протяжении десятилетий клиницисты и рентгенологи рассматривали артроз как болезнь старческого возраста.  </w:t>
      </w:r>
    </w:p>
    <w:p w:rsidR="00396E48" w:rsidRDefault="009E6774">
      <w:pPr>
        <w:ind w:left="-5" w:right="333"/>
      </w:pPr>
      <w:r>
        <w:t xml:space="preserve">Артроз – </w:t>
      </w:r>
      <w:r>
        <w:t xml:space="preserve">хроническое заболевание суставов, связанное с нарушением гомеостаза в суставном хряще и приводящее к его частичному или полному разрушению, проявляющееся болями и ограничением движений в суставе [7]. </w:t>
      </w:r>
    </w:p>
    <w:p w:rsidR="00396E48" w:rsidRDefault="009E6774">
      <w:pPr>
        <w:ind w:left="-15" w:right="333" w:firstLine="708"/>
      </w:pPr>
      <w:r>
        <w:t>Однако наблюдения последних лет показали, что иногда во</w:t>
      </w:r>
      <w:r>
        <w:t xml:space="preserve">зникновение артроза отмечается у людей уже в возрасте 16—25 лет. Однако с возрастом частота заболеваний увеличивается и у лиц старше 50 лет составляет 27%, а в возрасте старше 60 лет достигает 97%. В большинстве случаев начало развития артроза возникает в </w:t>
      </w:r>
      <w:r>
        <w:t>возрасте 30—40 лет, протекает вначале без выраженной клинической симптоматики и рентгенологических изменений. Боль в начальных стадиях тоже незначительная и возникает только при серьезных нагрузках на сустав - например, длительном сидении в неудобной позе,</w:t>
      </w:r>
      <w:r>
        <w:t xml:space="preserve"> продолжительной ходьбы и беге, ношении тяжестей. Стоит немного отдохнуть, расслабить сустав, - и все проходит. Но со временем она становится все продолжительней и нестерпимей. Поэтому больные зачастую несвоевременно обращаются за медицинской помощью. </w:t>
      </w:r>
    </w:p>
    <w:p w:rsidR="00396E48" w:rsidRDefault="009E6774">
      <w:pPr>
        <w:ind w:left="-15" w:right="333" w:firstLine="566"/>
      </w:pPr>
      <w:r>
        <w:t xml:space="preserve"> Ар</w:t>
      </w:r>
      <w:r>
        <w:t xml:space="preserve">троз занимает важнейшее место среди болезней, приводящих к ограничению движения. Причиняя немалые физические, болевые, психические и механические страдания, </w:t>
      </w:r>
      <w:proofErr w:type="spellStart"/>
      <w:r>
        <w:t>инвалидизируя</w:t>
      </w:r>
      <w:proofErr w:type="spellEnd"/>
      <w:r>
        <w:t xml:space="preserve"> людей, артроз становится чрезвычайно важной социально-экономической проблемой. Школы </w:t>
      </w:r>
      <w:r>
        <w:t>повышают информированность пациентов. Доказана высокая эффективность астма-школ, школ для больных артериальной гипертензией, сахарным диабетом и т.д. Различные общества по артритам в Великобритании, США, Канаде организуют локальные группы самопомощи, издаю</w:t>
      </w:r>
      <w:r>
        <w:t xml:space="preserve">т брошюры, обучающие больных справляться с болью, способствующие уменьшению боли, поддержанию функции суставов, улучшению качества жизни.   </w:t>
      </w:r>
    </w:p>
    <w:p w:rsidR="00396E48" w:rsidRDefault="009E6774">
      <w:pPr>
        <w:spacing w:after="182" w:line="259" w:lineRule="auto"/>
        <w:ind w:left="235" w:right="0" w:firstLine="0"/>
        <w:jc w:val="left"/>
      </w:pPr>
      <w:r>
        <w:rPr>
          <w:b/>
        </w:rPr>
        <w:t xml:space="preserve">ГЛАВА I. ПАТОГЕНЕТИЧЕКИЕ ОСОБЕННОСТИ ПРИ АРТРОЗАХ </w:t>
      </w:r>
    </w:p>
    <w:p w:rsidR="00396E48" w:rsidRDefault="009E6774">
      <w:pPr>
        <w:pStyle w:val="2"/>
        <w:spacing w:after="126"/>
        <w:ind w:right="344"/>
      </w:pPr>
      <w:r>
        <w:t xml:space="preserve">1.1. Патогенез артроза </w:t>
      </w:r>
    </w:p>
    <w:p w:rsidR="00396E48" w:rsidRDefault="009E6774">
      <w:pPr>
        <w:ind w:left="-15" w:right="333" w:firstLine="708"/>
      </w:pPr>
      <w:r>
        <w:t xml:space="preserve">Ведущими в патогенезе артроза являются, </w:t>
      </w:r>
      <w:r>
        <w:t xml:space="preserve">дегенерация и деструкция суставного хряща, которые развиваются вследствие несоответствия между механической нагрузкой на суставную поверхность хряща и его способностью противостоять этой нагрузке [7]. </w:t>
      </w:r>
    </w:p>
    <w:p w:rsidR="00396E48" w:rsidRDefault="009E6774">
      <w:pPr>
        <w:ind w:left="-15" w:right="333" w:firstLine="708"/>
      </w:pPr>
      <w:r>
        <w:t xml:space="preserve">Изменение суставного хряща может быть обусловлено как </w:t>
      </w:r>
      <w:r>
        <w:t xml:space="preserve">врожденными, так и приобретенными внутренними и внешними факторами.  Морфологически изменения в суставном хряще проявляются вначале его помутнением, сухостью, шероховатостью, потерей эластичности и упругости. Затем происходит его </w:t>
      </w:r>
      <w:proofErr w:type="spellStart"/>
      <w:r>
        <w:t>разволокнение</w:t>
      </w:r>
      <w:proofErr w:type="spellEnd"/>
      <w:r>
        <w:t>, растрескива</w:t>
      </w:r>
      <w:r>
        <w:t>ние, изъязвление с обнажением подлежащей кости и отделением в суставную полость хрящевых фрагментов. В результате увеличивается коэффициент трения между суставными поверхностями, хрящ теряет свои свойства амортизатора, уменьшающего давление на подлежащую к</w:t>
      </w:r>
      <w:r>
        <w:t xml:space="preserve">ость, формируется зона </w:t>
      </w:r>
      <w:proofErr w:type="spellStart"/>
      <w:r>
        <w:t>субхондрального</w:t>
      </w:r>
      <w:proofErr w:type="spellEnd"/>
      <w:r>
        <w:t xml:space="preserve"> остеосклероза [7]. </w:t>
      </w:r>
    </w:p>
    <w:p w:rsidR="00396E48" w:rsidRDefault="009E6774">
      <w:pPr>
        <w:spacing w:after="189" w:line="259" w:lineRule="auto"/>
        <w:ind w:left="708" w:right="0" w:firstLine="0"/>
        <w:jc w:val="left"/>
      </w:pPr>
      <w:r>
        <w:rPr>
          <w:i/>
        </w:rPr>
        <w:t xml:space="preserve">Причины артрозов: </w:t>
      </w:r>
    </w:p>
    <w:p w:rsidR="00396E48" w:rsidRDefault="009E6774">
      <w:pPr>
        <w:numPr>
          <w:ilvl w:val="0"/>
          <w:numId w:val="1"/>
        </w:numPr>
        <w:ind w:right="333" w:firstLine="708"/>
      </w:pPr>
      <w:r>
        <w:t xml:space="preserve">Физическая тяжелая работа способствует появлению артроза. Время заболевания артрозом приближается, если движения во время работы повторяющиеся. Например, одна из "профессиональных" болезней футболистов - артроз коленного сустава. Полные люди также сильнее </w:t>
      </w:r>
      <w:r>
        <w:t xml:space="preserve">подвержены артрозу. </w:t>
      </w:r>
    </w:p>
    <w:p w:rsidR="00396E48" w:rsidRDefault="009E6774">
      <w:pPr>
        <w:numPr>
          <w:ilvl w:val="0"/>
          <w:numId w:val="1"/>
        </w:numPr>
        <w:spacing w:after="196" w:line="259" w:lineRule="auto"/>
        <w:ind w:right="333" w:firstLine="708"/>
      </w:pPr>
      <w:r>
        <w:t xml:space="preserve">Травма сустава. </w:t>
      </w:r>
    </w:p>
    <w:p w:rsidR="00396E48" w:rsidRDefault="009E6774">
      <w:pPr>
        <w:numPr>
          <w:ilvl w:val="0"/>
          <w:numId w:val="1"/>
        </w:numPr>
        <w:spacing w:after="16" w:line="385" w:lineRule="auto"/>
        <w:ind w:right="333" w:firstLine="708"/>
      </w:pPr>
      <w:r>
        <w:t xml:space="preserve">Развитие артроза начинается в случае, если две соприкасающиеся поверхности суставов плохо состыковываются - </w:t>
      </w:r>
      <w:r>
        <w:t xml:space="preserve">ведь давление на хрящ в таком случае оказывается неравномерно. Артроз такого типа развивается чаще всего у людей, больных сколиозом или плоскостопием. </w:t>
      </w:r>
    </w:p>
    <w:p w:rsidR="00396E48" w:rsidRDefault="009E6774">
      <w:pPr>
        <w:numPr>
          <w:ilvl w:val="0"/>
          <w:numId w:val="1"/>
        </w:numPr>
        <w:spacing w:after="185" w:line="259" w:lineRule="auto"/>
        <w:ind w:right="333" w:firstLine="708"/>
      </w:pPr>
      <w:r>
        <w:t xml:space="preserve">Нарушения обмена веществ и щитовидной железы. </w:t>
      </w:r>
    </w:p>
    <w:p w:rsidR="00396E48" w:rsidRDefault="009E6774">
      <w:pPr>
        <w:numPr>
          <w:ilvl w:val="0"/>
          <w:numId w:val="1"/>
        </w:numPr>
        <w:spacing w:line="259" w:lineRule="auto"/>
        <w:ind w:right="333" w:firstLine="708"/>
      </w:pPr>
      <w:r>
        <w:t xml:space="preserve">Воспаление сустава [4]. </w:t>
      </w:r>
    </w:p>
    <w:p w:rsidR="00396E48" w:rsidRDefault="009E6774">
      <w:pPr>
        <w:pStyle w:val="2"/>
        <w:spacing w:after="126"/>
        <w:ind w:right="346"/>
      </w:pPr>
      <w:r>
        <w:t>ГЛАВА 2. ОРГАНИЗАЦИЯ, МЕТОДЫ И М</w:t>
      </w:r>
      <w:r>
        <w:t>ЕТОДИКА ИССЛЕДОВАНИЯ</w:t>
      </w:r>
      <w:r>
        <w:rPr>
          <w:b w:val="0"/>
        </w:rPr>
        <w:t xml:space="preserve"> </w:t>
      </w:r>
      <w:r>
        <w:t xml:space="preserve">2.1. Организация исследования </w:t>
      </w:r>
    </w:p>
    <w:p w:rsidR="00396E48" w:rsidRDefault="009E6774">
      <w:pPr>
        <w:ind w:left="-15" w:right="333" w:firstLine="708"/>
      </w:pPr>
      <w:r>
        <w:t>Теоретическая часть исследования проводилась на базе Уральского государственного университета физической культуры г. Екатеринбурга. Практическая часть исследования проводилась на базе Первоуральского Муни</w:t>
      </w:r>
      <w:r>
        <w:t xml:space="preserve">ципального учреждения Физической культуры и спорта «Старт». </w:t>
      </w:r>
    </w:p>
    <w:p w:rsidR="00396E48" w:rsidRDefault="009E6774">
      <w:pPr>
        <w:spacing w:after="131" w:line="259" w:lineRule="auto"/>
        <w:ind w:left="-5" w:right="333"/>
      </w:pPr>
      <w:r>
        <w:t xml:space="preserve">Производился подбор контингента с заболевание артроза коленного сустава. </w:t>
      </w:r>
    </w:p>
    <w:p w:rsidR="00396E48" w:rsidRDefault="009E6774">
      <w:pPr>
        <w:ind w:left="-15" w:right="333" w:firstLine="708"/>
      </w:pPr>
      <w:r>
        <w:t>За время проведения эксперимента в нашем исследовании приняли участие 10 пациентов, имеющий хроническое или повторное пов</w:t>
      </w:r>
      <w:r>
        <w:t xml:space="preserve">реждение коленного сустава. Исследуемые были разделены на 2 группы по 5 человек. </w:t>
      </w:r>
    </w:p>
    <w:p w:rsidR="00396E48" w:rsidRDefault="009E6774">
      <w:pPr>
        <w:spacing w:after="182" w:line="259" w:lineRule="auto"/>
        <w:ind w:left="718" w:right="333"/>
      </w:pPr>
      <w:r>
        <w:t xml:space="preserve">Исследование проводилось в 3 этапа: </w:t>
      </w:r>
    </w:p>
    <w:p w:rsidR="00396E48" w:rsidRDefault="009E6774">
      <w:pPr>
        <w:numPr>
          <w:ilvl w:val="0"/>
          <w:numId w:val="2"/>
        </w:numPr>
        <w:ind w:right="333" w:firstLine="708"/>
      </w:pPr>
      <w:r>
        <w:t>на первом этапе (с 2010г.- по2011г.) осуществлялся анализ научной и научно-методической литературы по проблеме физической реабилитации бо</w:t>
      </w:r>
      <w:r>
        <w:t xml:space="preserve">льных артрозом коленного сустава. </w:t>
      </w:r>
    </w:p>
    <w:p w:rsidR="00396E48" w:rsidRDefault="009E6774">
      <w:pPr>
        <w:numPr>
          <w:ilvl w:val="0"/>
          <w:numId w:val="2"/>
        </w:numPr>
        <w:ind w:right="333" w:firstLine="708"/>
      </w:pPr>
      <w:r>
        <w:t xml:space="preserve">на втором этапе (с 2011г. - по 2012г.) осуществлялся подбор контингента исследуемых, проводились функционально – двигательные тесты и была </w:t>
      </w:r>
      <w:proofErr w:type="gramStart"/>
      <w:r>
        <w:t>предложена  методика</w:t>
      </w:r>
      <w:proofErr w:type="gramEnd"/>
      <w:r>
        <w:t xml:space="preserve"> физической реабилитации при артрозе коленного сустава [25]. </w:t>
      </w:r>
    </w:p>
    <w:p w:rsidR="00396E48" w:rsidRDefault="009E6774">
      <w:pPr>
        <w:ind w:left="-5" w:right="333"/>
      </w:pPr>
      <w:r>
        <w:t>Эффективность реабилитационных мероприятий оценивалась по показателям динамики функционального состояния ОДА при помощи следующих методов функциональной и инструментальной диагностики: определяли амплитуду движения в коленных суставах, силу мышц нижних кон</w:t>
      </w:r>
      <w:r>
        <w:t>ечностей.</w:t>
      </w:r>
      <w:r>
        <w:rPr>
          <w:rFonts w:ascii="Calibri" w:eastAsia="Calibri" w:hAnsi="Calibri" w:cs="Calibri"/>
        </w:rPr>
        <w:t xml:space="preserve"> </w:t>
      </w:r>
      <w:r>
        <w:t>Занятия ЛФК проводились с больными контрольной и экспериментальной групп каждый день. Курс лечебной гимнастики состоял из двух занятий в день</w:t>
      </w:r>
      <w:r>
        <w:rPr>
          <w:color w:val="FF0000"/>
        </w:rPr>
        <w:t xml:space="preserve">. </w:t>
      </w:r>
      <w:r>
        <w:t>Занятие проходит по 40 минут, каждый день в медленном темпе, который представляет собой единый комплекс</w:t>
      </w:r>
      <w:r>
        <w:t xml:space="preserve"> упражнений, в сочетании с глубоким дыханием, между занятиями ЛФК проводился массаж. После процедуры массажа отводился час для дневного сна (Приложение А). </w:t>
      </w:r>
    </w:p>
    <w:p w:rsidR="00396E48" w:rsidRDefault="009E6774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396E48" w:rsidRDefault="009E6774">
      <w:pPr>
        <w:pStyle w:val="2"/>
        <w:ind w:right="342"/>
      </w:pPr>
      <w:r>
        <w:t xml:space="preserve">ВЫВОДЫ </w:t>
      </w:r>
    </w:p>
    <w:p w:rsidR="00396E48" w:rsidRDefault="009E6774">
      <w:pPr>
        <w:numPr>
          <w:ilvl w:val="0"/>
          <w:numId w:val="3"/>
        </w:numPr>
        <w:ind w:right="333" w:firstLine="708"/>
      </w:pPr>
      <w:r>
        <w:t>Коленный сустав является одним из самых сложных суставов и при этом является самым крупным суставом, поэтому боли в колене достаточно частое явление, особенно, если была получена травма колена. В образовании коленного сустава принимают участие бедренная ко</w:t>
      </w:r>
      <w:r>
        <w:t>сть, большеберцовая кость и надколенник. Суставных болезней великое множество. В этот список входит более ста болезней. Широкое распространение имеет и (</w:t>
      </w:r>
      <w:proofErr w:type="spellStart"/>
      <w:r>
        <w:t>гонартроз</w:t>
      </w:r>
      <w:proofErr w:type="spellEnd"/>
      <w:r>
        <w:t xml:space="preserve">) артроз коленного сустава. </w:t>
      </w:r>
    </w:p>
    <w:p w:rsidR="00396E48" w:rsidRDefault="009E6774">
      <w:pPr>
        <w:ind w:left="-15" w:right="333" w:firstLine="708"/>
      </w:pPr>
      <w:r>
        <w:t>Артроз коленных суставов (</w:t>
      </w:r>
      <w:proofErr w:type="spellStart"/>
      <w:r>
        <w:t>гонартроз</w:t>
      </w:r>
      <w:proofErr w:type="spellEnd"/>
      <w:r>
        <w:t>) встречается так же часто, ка</w:t>
      </w:r>
      <w:r>
        <w:t xml:space="preserve">к </w:t>
      </w:r>
      <w:proofErr w:type="spellStart"/>
      <w:r>
        <w:t>коксартроз</w:t>
      </w:r>
      <w:proofErr w:type="spellEnd"/>
      <w:r>
        <w:t xml:space="preserve">, но обычно протекает бессимптомно. Широкое распространение болезни связано прежде всего с тем, что коленный сустав имеет большое количество хрящевых образований и находится под постоянной нагрузкой. </w:t>
      </w:r>
    </w:p>
    <w:p w:rsidR="00396E48" w:rsidRDefault="009E6774">
      <w:pPr>
        <w:ind w:left="-15" w:right="333" w:firstLine="708"/>
      </w:pPr>
      <w:r>
        <w:t>Важную роль в предупреждении и ликвидации и</w:t>
      </w:r>
      <w:r>
        <w:t xml:space="preserve">грают физические упражнения - специально организованные с определённой целью и строго дозированные движения Реабилитация после травм коленного сустава включает в себя: курс физиотерапии, лечебную физкультуру, массажи, а </w:t>
      </w:r>
      <w:proofErr w:type="gramStart"/>
      <w:r>
        <w:t>так же</w:t>
      </w:r>
      <w:proofErr w:type="gramEnd"/>
      <w:r>
        <w:t xml:space="preserve"> бывает не обойтись без хирург</w:t>
      </w:r>
      <w:r>
        <w:t xml:space="preserve">ического вмешательства. </w:t>
      </w:r>
    </w:p>
    <w:p w:rsidR="00396E48" w:rsidRDefault="009E6774">
      <w:pPr>
        <w:numPr>
          <w:ilvl w:val="0"/>
          <w:numId w:val="3"/>
        </w:numPr>
        <w:ind w:right="333" w:firstLine="708"/>
      </w:pPr>
      <w:r>
        <w:t>По результатам финального тестирования на конечном этапе исследования можно сделать выводы, что предложенная методика дает положительные результаты.</w:t>
      </w:r>
      <w:r>
        <w:rPr>
          <w:color w:val="FF0000"/>
        </w:rPr>
        <w:t xml:space="preserve"> </w:t>
      </w:r>
      <w:r>
        <w:t>Тест на определение амплитуды движения в коленном суставе показал, положительную д</w:t>
      </w:r>
      <w:r>
        <w:t xml:space="preserve">инамику, результаты улучшились на 3-4 градуса. Тест на отведение и приведение показал, что результаты улучшились на 2-3 градуса, что показывает улучшение медиальной и латеральной стабильности коленного сустава.  Тест на определение силы тяжести и </w:t>
      </w:r>
      <w:proofErr w:type="spellStart"/>
      <w:r>
        <w:t>рекурваци</w:t>
      </w:r>
      <w:r>
        <w:t>и</w:t>
      </w:r>
      <w:proofErr w:type="spellEnd"/>
      <w:r>
        <w:t xml:space="preserve"> коленного сустава показал, что сила в коленном суставе увеличилась на 3-4 градуса. </w:t>
      </w:r>
      <w:r>
        <w:rPr>
          <w:color w:val="FF0000"/>
        </w:rPr>
        <w:t xml:space="preserve"> </w:t>
      </w:r>
    </w:p>
    <w:p w:rsidR="00396E48" w:rsidRDefault="009E6774">
      <w:pPr>
        <w:numPr>
          <w:ilvl w:val="0"/>
          <w:numId w:val="3"/>
        </w:numPr>
        <w:ind w:right="333" w:firstLine="708"/>
      </w:pPr>
      <w:r>
        <w:t xml:space="preserve">Данная методика может быть рекомендована специалистам по физической реабилитации и инструкторам ЛФК как метод реабилитации артроза коленного сустава. </w:t>
      </w:r>
      <w:r>
        <w:rPr>
          <w:rFonts w:ascii="Calibri" w:eastAsia="Calibri" w:hAnsi="Calibri" w:cs="Calibri"/>
        </w:rPr>
        <w:t xml:space="preserve"> </w:t>
      </w:r>
    </w:p>
    <w:p w:rsidR="00396E48" w:rsidRDefault="009E6774">
      <w:pPr>
        <w:pStyle w:val="2"/>
        <w:ind w:right="346"/>
      </w:pPr>
      <w:r>
        <w:t>СПИСОК ЛИТЕРАТУРЫ</w:t>
      </w:r>
      <w:r>
        <w:t xml:space="preserve"> </w:t>
      </w:r>
    </w:p>
    <w:p w:rsidR="00396E48" w:rsidRDefault="009E6774">
      <w:pPr>
        <w:numPr>
          <w:ilvl w:val="0"/>
          <w:numId w:val="4"/>
        </w:numPr>
        <w:ind w:right="333" w:firstLine="425"/>
      </w:pPr>
      <w:r>
        <w:t xml:space="preserve">А.А. Массаж в борьбе с недугами [Текст] / А.А. Бирюков – М: Советский спорт, 1991 – 181 с </w:t>
      </w:r>
    </w:p>
    <w:p w:rsidR="00396E48" w:rsidRDefault="009E6774">
      <w:pPr>
        <w:numPr>
          <w:ilvl w:val="0"/>
          <w:numId w:val="4"/>
        </w:numPr>
        <w:ind w:right="333" w:firstLine="425"/>
      </w:pPr>
      <w:r>
        <w:t xml:space="preserve">Алёнкин, Б.Ф. М Анохин, П. К. Проблема компенсации нарушенных функций и ее значение для клинической медицины [Текст] // Хирургия. 1954. </w:t>
      </w:r>
    </w:p>
    <w:p w:rsidR="00396E48" w:rsidRDefault="009E6774">
      <w:pPr>
        <w:spacing w:after="189" w:line="259" w:lineRule="auto"/>
        <w:ind w:left="-5" w:right="333"/>
      </w:pPr>
      <w:r>
        <w:t>№ 10.</w:t>
      </w:r>
      <w:r>
        <w:rPr>
          <w:sz w:val="22"/>
        </w:rPr>
        <w:t xml:space="preserve"> </w:t>
      </w:r>
    </w:p>
    <w:p w:rsidR="00396E48" w:rsidRDefault="009E6774">
      <w:pPr>
        <w:numPr>
          <w:ilvl w:val="0"/>
          <w:numId w:val="4"/>
        </w:numPr>
        <w:ind w:right="333" w:firstLine="425"/>
      </w:pPr>
      <w:r>
        <w:t>Белая Н.А. Лечебная</w:t>
      </w:r>
      <w:r>
        <w:t xml:space="preserve"> физкультура и массаж: Учебно-методическое пособие для медицинских работников. – 2-е изд. – М.: Советский спорт, 2004. </w:t>
      </w:r>
    </w:p>
    <w:p w:rsidR="00396E48" w:rsidRDefault="009E6774">
      <w:pPr>
        <w:spacing w:after="192" w:line="259" w:lineRule="auto"/>
        <w:ind w:left="-5" w:right="333"/>
      </w:pPr>
      <w:r>
        <w:t xml:space="preserve">– 272 </w:t>
      </w:r>
      <w:proofErr w:type="gramStart"/>
      <w:r>
        <w:t>с .</w:t>
      </w:r>
      <w:proofErr w:type="gramEnd"/>
      <w:r>
        <w:t xml:space="preserve"> </w:t>
      </w:r>
    </w:p>
    <w:p w:rsidR="00396E48" w:rsidRDefault="009E6774">
      <w:pPr>
        <w:numPr>
          <w:ilvl w:val="0"/>
          <w:numId w:val="5"/>
        </w:numPr>
        <w:ind w:right="333" w:firstLine="425"/>
      </w:pPr>
      <w:proofErr w:type="spellStart"/>
      <w:r>
        <w:t>Давыдовский</w:t>
      </w:r>
      <w:proofErr w:type="spellEnd"/>
      <w:r>
        <w:t>, И.В. Патологическая анатомия и патогенез болезней человека</w:t>
      </w:r>
      <w:r>
        <w:rPr>
          <w:color w:val="FF0000"/>
        </w:rPr>
        <w:t xml:space="preserve"> </w:t>
      </w:r>
      <w:r>
        <w:t xml:space="preserve">[Текст] Т.1 М., 1956 – 234 с. </w:t>
      </w:r>
    </w:p>
    <w:p w:rsidR="00396E48" w:rsidRDefault="009E6774">
      <w:pPr>
        <w:numPr>
          <w:ilvl w:val="0"/>
          <w:numId w:val="5"/>
        </w:numPr>
        <w:spacing w:after="188" w:line="259" w:lineRule="auto"/>
        <w:ind w:right="333" w:firstLine="425"/>
      </w:pPr>
      <w:r>
        <w:t xml:space="preserve">Заболевание суставов [Текст] / К. П. Минеев, </w:t>
      </w:r>
      <w:proofErr w:type="gramStart"/>
      <w:r>
        <w:t>2001.-</w:t>
      </w:r>
      <w:proofErr w:type="gramEnd"/>
      <w:r>
        <w:t>79с.</w:t>
      </w:r>
      <w:r>
        <w:rPr>
          <w:sz w:val="22"/>
        </w:rPr>
        <w:t xml:space="preserve"> </w:t>
      </w:r>
    </w:p>
    <w:p w:rsidR="00396E48" w:rsidRDefault="009E6774">
      <w:pPr>
        <w:numPr>
          <w:ilvl w:val="0"/>
          <w:numId w:val="5"/>
        </w:numPr>
        <w:ind w:right="333" w:firstLine="425"/>
      </w:pPr>
      <w:proofErr w:type="spellStart"/>
      <w:r>
        <w:t>Козявкин</w:t>
      </w:r>
      <w:proofErr w:type="spellEnd"/>
      <w:r>
        <w:t xml:space="preserve">, В.И., Основы реабилитации двигательных нарушений [Текст] / В.И. </w:t>
      </w:r>
      <w:proofErr w:type="spellStart"/>
      <w:r>
        <w:t>Козявкин</w:t>
      </w:r>
      <w:proofErr w:type="spellEnd"/>
      <w:r>
        <w:t xml:space="preserve">, </w:t>
      </w:r>
      <w:proofErr w:type="spellStart"/>
      <w:r>
        <w:t>Н.Н.Сак</w:t>
      </w:r>
      <w:proofErr w:type="spellEnd"/>
      <w:r>
        <w:t xml:space="preserve"> </w:t>
      </w:r>
      <w:proofErr w:type="gramStart"/>
      <w:r>
        <w:t>2007.-</w:t>
      </w:r>
      <w:proofErr w:type="gramEnd"/>
      <w:r>
        <w:t xml:space="preserve"> 195с </w:t>
      </w:r>
    </w:p>
    <w:p w:rsidR="00396E48" w:rsidRDefault="009E6774">
      <w:pPr>
        <w:numPr>
          <w:ilvl w:val="0"/>
          <w:numId w:val="5"/>
        </w:numPr>
        <w:ind w:right="333" w:firstLine="425"/>
      </w:pPr>
      <w:r>
        <w:t xml:space="preserve">Корнилов, Н. В., Адаптационные процессы [Текст] / Н. В. Корнилов, </w:t>
      </w:r>
      <w:proofErr w:type="gramStart"/>
      <w:r>
        <w:t>2003.-</w:t>
      </w:r>
      <w:proofErr w:type="gramEnd"/>
      <w:r>
        <w:t xml:space="preserve"> 74с. </w:t>
      </w:r>
    </w:p>
    <w:p w:rsidR="00396E48" w:rsidRDefault="009E6774">
      <w:pPr>
        <w:numPr>
          <w:ilvl w:val="0"/>
          <w:numId w:val="5"/>
        </w:numPr>
        <w:spacing w:after="188" w:line="259" w:lineRule="auto"/>
        <w:ind w:right="333" w:firstLine="425"/>
      </w:pPr>
      <w:r>
        <w:t>Красноярова, Н.</w:t>
      </w:r>
      <w:r>
        <w:t>А.,</w:t>
      </w:r>
      <w:r>
        <w:rPr>
          <w:sz w:val="22"/>
        </w:rPr>
        <w:t xml:space="preserve"> </w:t>
      </w:r>
      <w:r>
        <w:t xml:space="preserve">Восстановительное лечение при </w:t>
      </w:r>
      <w:proofErr w:type="gramStart"/>
      <w:r>
        <w:t>травмах  [</w:t>
      </w:r>
      <w:proofErr w:type="gramEnd"/>
      <w:r>
        <w:t xml:space="preserve">Текст] / </w:t>
      </w:r>
    </w:p>
    <w:p w:rsidR="00396E48" w:rsidRDefault="009E6774">
      <w:pPr>
        <w:spacing w:after="191" w:line="259" w:lineRule="auto"/>
        <w:ind w:left="-5" w:right="333"/>
      </w:pPr>
      <w:r>
        <w:t xml:space="preserve">Н.А. Красноярова, </w:t>
      </w:r>
      <w:proofErr w:type="gramStart"/>
      <w:r>
        <w:t>2004.-</w:t>
      </w:r>
      <w:proofErr w:type="gramEnd"/>
      <w:r>
        <w:t xml:space="preserve">124с. </w:t>
      </w:r>
    </w:p>
    <w:p w:rsidR="00396E48" w:rsidRDefault="009E6774">
      <w:pPr>
        <w:numPr>
          <w:ilvl w:val="0"/>
          <w:numId w:val="5"/>
        </w:numPr>
        <w:ind w:right="333" w:firstLine="425"/>
      </w:pPr>
      <w:r>
        <w:t xml:space="preserve">Лечебная физическая культура: </w:t>
      </w:r>
      <w:proofErr w:type="spellStart"/>
      <w:r>
        <w:t>Учебн</w:t>
      </w:r>
      <w:proofErr w:type="spellEnd"/>
      <w:r>
        <w:t xml:space="preserve">. для студ. </w:t>
      </w:r>
      <w:proofErr w:type="spellStart"/>
      <w:r>
        <w:t>высш</w:t>
      </w:r>
      <w:proofErr w:type="spellEnd"/>
      <w:r>
        <w:t xml:space="preserve">. Учеб. [Текст]/ Заведений. – 2-е </w:t>
      </w:r>
      <w:proofErr w:type="spellStart"/>
      <w:r>
        <w:t>изд</w:t>
      </w:r>
      <w:proofErr w:type="spellEnd"/>
      <w:r>
        <w:t xml:space="preserve"> Дубровский В.И., стер. – М.: </w:t>
      </w:r>
      <w:proofErr w:type="spellStart"/>
      <w:r>
        <w:t>Гуманит</w:t>
      </w:r>
      <w:proofErr w:type="spellEnd"/>
      <w:r>
        <w:t xml:space="preserve">. Изд. центр ВЛАДОС, 2001. – 608с. </w:t>
      </w:r>
    </w:p>
    <w:p w:rsidR="00396E48" w:rsidRDefault="009E6774">
      <w:pPr>
        <w:numPr>
          <w:ilvl w:val="0"/>
          <w:numId w:val="5"/>
        </w:numPr>
        <w:ind w:right="333" w:firstLine="425"/>
      </w:pPr>
      <w:r>
        <w:t>Лечебный м</w:t>
      </w:r>
      <w:r>
        <w:t xml:space="preserve">ассаж: Учебник для студентов высших физкультурных учебных заведений, обучающихся по специальности «Физическая культура для лиц с отклонениями в состоянии здоровья [Текст] / (адаптивная физическая культура)». Погосян М.М. – Изд. 2-е, доп. </w:t>
      </w:r>
      <w:proofErr w:type="spellStart"/>
      <w:r>
        <w:t>перераб</w:t>
      </w:r>
      <w:proofErr w:type="spellEnd"/>
      <w:r>
        <w:t>. – М.: Сов</w:t>
      </w:r>
      <w:r>
        <w:t xml:space="preserve">етский спорт, 2004. – 586с </w:t>
      </w:r>
    </w:p>
    <w:p w:rsidR="00396E48" w:rsidRDefault="009E6774">
      <w:pPr>
        <w:numPr>
          <w:ilvl w:val="0"/>
          <w:numId w:val="5"/>
        </w:numPr>
        <w:spacing w:after="188" w:line="259" w:lineRule="auto"/>
        <w:ind w:right="333" w:firstLine="425"/>
      </w:pPr>
      <w:r>
        <w:t xml:space="preserve">Массаж и движение [Текст] / Б.Ф. Алёнкин – Екатеринбург: </w:t>
      </w:r>
    </w:p>
    <w:p w:rsidR="00396E48" w:rsidRDefault="009E6774">
      <w:pPr>
        <w:spacing w:after="184" w:line="259" w:lineRule="auto"/>
        <w:ind w:left="-5" w:right="333"/>
      </w:pPr>
      <w:r>
        <w:t>Издательство «СВ – 96», 2002 – 138 с.</w:t>
      </w:r>
      <w:r>
        <w:rPr>
          <w:sz w:val="22"/>
        </w:rPr>
        <w:t xml:space="preserve"> </w:t>
      </w:r>
    </w:p>
    <w:p w:rsidR="00396E48" w:rsidRDefault="009E6774">
      <w:pPr>
        <w:numPr>
          <w:ilvl w:val="0"/>
          <w:numId w:val="5"/>
        </w:numPr>
        <w:spacing w:after="188" w:line="259" w:lineRule="auto"/>
        <w:ind w:right="333" w:firstLine="425"/>
      </w:pPr>
      <w:r>
        <w:t xml:space="preserve">Мануальная медицина. - М.: Медицина [Текст] / Под </w:t>
      </w:r>
      <w:proofErr w:type="spellStart"/>
      <w:proofErr w:type="gramStart"/>
      <w:r>
        <w:t>ред.Левит</w:t>
      </w:r>
      <w:proofErr w:type="spellEnd"/>
      <w:proofErr w:type="gramEnd"/>
      <w:r>
        <w:t xml:space="preserve"> </w:t>
      </w:r>
    </w:p>
    <w:p w:rsidR="00396E48" w:rsidRDefault="009E6774">
      <w:pPr>
        <w:spacing w:line="259" w:lineRule="auto"/>
        <w:ind w:left="-5" w:right="333"/>
      </w:pPr>
      <w:r>
        <w:t xml:space="preserve">К., 1991. - 510 с </w:t>
      </w:r>
    </w:p>
    <w:p w:rsidR="00396E48" w:rsidRDefault="009E6774">
      <w:pPr>
        <w:numPr>
          <w:ilvl w:val="0"/>
          <w:numId w:val="5"/>
        </w:numPr>
        <w:ind w:right="333" w:firstLine="425"/>
      </w:pPr>
      <w:r>
        <w:t xml:space="preserve">Оздоровительные основы физических упражнений. – </w:t>
      </w:r>
      <w:r>
        <w:t xml:space="preserve">[Текст] / </w:t>
      </w:r>
      <w:proofErr w:type="spellStart"/>
      <w:r>
        <w:t>М.Назаренко</w:t>
      </w:r>
      <w:proofErr w:type="spellEnd"/>
      <w:r>
        <w:t xml:space="preserve"> Л.Д.: Изд-во ВЛАДОС-ПРЕСС, 2002. – 240с. – (Б-ка учителя физической культуры). </w:t>
      </w:r>
    </w:p>
    <w:p w:rsidR="00396E48" w:rsidRDefault="009E6774">
      <w:pPr>
        <w:numPr>
          <w:ilvl w:val="0"/>
          <w:numId w:val="5"/>
        </w:numPr>
        <w:ind w:right="333" w:firstLine="425"/>
      </w:pPr>
      <w:r>
        <w:t xml:space="preserve">Общая методика применения физических упражнений в лечебной физкультуре: учеб. пособие [Текст] / Постникова В.М. М. 1967. - 510с </w:t>
      </w:r>
    </w:p>
    <w:p w:rsidR="00396E48" w:rsidRDefault="009E6774">
      <w:pPr>
        <w:numPr>
          <w:ilvl w:val="0"/>
          <w:numId w:val="5"/>
        </w:numPr>
        <w:spacing w:after="188" w:line="259" w:lineRule="auto"/>
        <w:ind w:right="333" w:firstLine="425"/>
      </w:pPr>
      <w:r>
        <w:t>Основы реабилитации. – уч</w:t>
      </w:r>
      <w:r>
        <w:t xml:space="preserve">ебник[Текст] / Юмашев Г.С., </w:t>
      </w:r>
      <w:proofErr w:type="spellStart"/>
      <w:r>
        <w:t>Ренкер</w:t>
      </w:r>
      <w:proofErr w:type="spellEnd"/>
      <w:r>
        <w:t xml:space="preserve"> </w:t>
      </w:r>
    </w:p>
    <w:p w:rsidR="00396E48" w:rsidRDefault="009E6774">
      <w:pPr>
        <w:spacing w:after="183" w:line="259" w:lineRule="auto"/>
        <w:ind w:left="-5" w:right="333"/>
      </w:pPr>
      <w:r>
        <w:t xml:space="preserve">К.Х.        М.: Медицина, 1973. - 111 с. </w:t>
      </w:r>
    </w:p>
    <w:p w:rsidR="00396E48" w:rsidRDefault="009E6774">
      <w:pPr>
        <w:numPr>
          <w:ilvl w:val="0"/>
          <w:numId w:val="5"/>
        </w:numPr>
        <w:ind w:right="333" w:firstLine="425"/>
      </w:pPr>
      <w:r>
        <w:t xml:space="preserve">Патология костей и суставов [Текст] / В.В. </w:t>
      </w:r>
      <w:proofErr w:type="spellStart"/>
      <w:r>
        <w:t>Некачалов</w:t>
      </w:r>
      <w:proofErr w:type="spellEnd"/>
      <w:r>
        <w:t xml:space="preserve">, 2005. - 288 с. </w:t>
      </w:r>
    </w:p>
    <w:p w:rsidR="00396E48" w:rsidRDefault="009E6774">
      <w:pPr>
        <w:numPr>
          <w:ilvl w:val="0"/>
          <w:numId w:val="5"/>
        </w:numPr>
        <w:spacing w:after="188" w:line="259" w:lineRule="auto"/>
        <w:ind w:right="333" w:firstLine="425"/>
      </w:pPr>
      <w:r>
        <w:t xml:space="preserve">Патологическая анатомия болезней костной системы. [Текст] / </w:t>
      </w:r>
    </w:p>
    <w:p w:rsidR="00396E48" w:rsidRDefault="009E6774">
      <w:pPr>
        <w:spacing w:after="199" w:line="259" w:lineRule="auto"/>
        <w:ind w:left="-5" w:right="333"/>
      </w:pPr>
      <w:proofErr w:type="spellStart"/>
      <w:r>
        <w:t>А.В.Русаков</w:t>
      </w:r>
      <w:proofErr w:type="spellEnd"/>
      <w:r>
        <w:t xml:space="preserve">, </w:t>
      </w:r>
      <w:proofErr w:type="gramStart"/>
      <w:r>
        <w:t>1959.-</w:t>
      </w:r>
      <w:proofErr w:type="gramEnd"/>
      <w:r>
        <w:t>77с</w:t>
      </w:r>
      <w:r>
        <w:rPr>
          <w:rFonts w:ascii="Calibri" w:eastAsia="Calibri" w:hAnsi="Calibri" w:cs="Calibri"/>
        </w:rPr>
        <w:t>.</w:t>
      </w:r>
      <w:r>
        <w:rPr>
          <w:sz w:val="22"/>
        </w:rPr>
        <w:t xml:space="preserve"> </w:t>
      </w:r>
    </w:p>
    <w:p w:rsidR="00396E48" w:rsidRDefault="009E6774">
      <w:pPr>
        <w:numPr>
          <w:ilvl w:val="0"/>
          <w:numId w:val="5"/>
        </w:numPr>
        <w:spacing w:after="188" w:line="259" w:lineRule="auto"/>
        <w:ind w:right="333" w:firstLine="425"/>
      </w:pPr>
      <w:r>
        <w:t xml:space="preserve">Технологии </w:t>
      </w:r>
      <w:r>
        <w:tab/>
        <w:t xml:space="preserve">физкультурно-спортивной </w:t>
      </w:r>
      <w:r>
        <w:tab/>
        <w:t xml:space="preserve">деятельности </w:t>
      </w:r>
      <w:r>
        <w:tab/>
        <w:t xml:space="preserve">в </w:t>
      </w:r>
    </w:p>
    <w:p w:rsidR="00396E48" w:rsidRDefault="009E6774">
      <w:pPr>
        <w:spacing w:after="186" w:line="259" w:lineRule="auto"/>
        <w:ind w:left="-5" w:right="333"/>
      </w:pPr>
      <w:r>
        <w:t xml:space="preserve">адаптивной физической культуре: Учебное пособие / Авторы-составители </w:t>
      </w:r>
    </w:p>
    <w:p w:rsidR="00396E48" w:rsidRDefault="009E6774">
      <w:pPr>
        <w:ind w:left="-5" w:right="333"/>
      </w:pPr>
      <w:r>
        <w:t xml:space="preserve">О.Э. Аксенова, С. П. Евсеев // Под ред. СП. </w:t>
      </w:r>
      <w:proofErr w:type="gramStart"/>
      <w:r>
        <w:t>Евсеева.-</w:t>
      </w:r>
      <w:proofErr w:type="gramEnd"/>
      <w:r>
        <w:t xml:space="preserve"> М.: Советский спорт, 2004.- С.60-71. </w:t>
      </w:r>
    </w:p>
    <w:p w:rsidR="00396E48" w:rsidRDefault="009E6774">
      <w:pPr>
        <w:numPr>
          <w:ilvl w:val="0"/>
          <w:numId w:val="5"/>
        </w:numPr>
        <w:ind w:right="333" w:firstLine="425"/>
      </w:pPr>
      <w:r>
        <w:t>Теория и методика физического воспитания</w:t>
      </w:r>
      <w:r>
        <w:t xml:space="preserve"> и спорта: Учеб. Пособие для студ. </w:t>
      </w:r>
      <w:proofErr w:type="spellStart"/>
      <w:r>
        <w:t>Высш</w:t>
      </w:r>
      <w:proofErr w:type="spellEnd"/>
      <w:r>
        <w:t xml:space="preserve">. Учеб. Заведений. / Ж.К. Холодов, B.C. Кузнецов. 2е </w:t>
      </w:r>
      <w:proofErr w:type="spellStart"/>
      <w:proofErr w:type="gramStart"/>
      <w:r>
        <w:t>изд</w:t>
      </w:r>
      <w:proofErr w:type="spellEnd"/>
      <w:r>
        <w:t>.,</w:t>
      </w:r>
      <w:proofErr w:type="spellStart"/>
      <w:r>
        <w:t>испр</w:t>
      </w:r>
      <w:proofErr w:type="spellEnd"/>
      <w:proofErr w:type="gramEnd"/>
      <w:r>
        <w:t xml:space="preserve">. и доп.-М.: Издательский центр «Академия»,2003.-154 с. </w:t>
      </w:r>
    </w:p>
    <w:p w:rsidR="00396E48" w:rsidRDefault="009E6774">
      <w:pPr>
        <w:numPr>
          <w:ilvl w:val="0"/>
          <w:numId w:val="5"/>
        </w:numPr>
        <w:ind w:right="333" w:firstLine="425"/>
      </w:pPr>
      <w:r>
        <w:t xml:space="preserve">Физиотерапия: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: [Текст] Пер. с польск./ Под ред. М. </w:t>
      </w:r>
      <w:proofErr w:type="spellStart"/>
      <w:r>
        <w:t>Вейсса</w:t>
      </w:r>
      <w:proofErr w:type="spellEnd"/>
      <w:r>
        <w:t xml:space="preserve">, А. </w:t>
      </w:r>
      <w:proofErr w:type="spellStart"/>
      <w:r>
        <w:t>Зембатого</w:t>
      </w:r>
      <w:proofErr w:type="spellEnd"/>
      <w:r>
        <w:t>. –Медицина, 1</w:t>
      </w:r>
      <w:r>
        <w:t xml:space="preserve">986, 496с., ил. Пер изд.: ПНР, 1983 </w:t>
      </w:r>
    </w:p>
    <w:p w:rsidR="00396E48" w:rsidRDefault="009E6774">
      <w:pPr>
        <w:numPr>
          <w:ilvl w:val="0"/>
          <w:numId w:val="5"/>
        </w:numPr>
        <w:ind w:right="333" w:firstLine="425"/>
      </w:pPr>
      <w:r>
        <w:t xml:space="preserve">Физическая культура: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[Текст] / Под ред. В.А. Епифанова М., 1987. - 528 с </w:t>
      </w:r>
    </w:p>
    <w:p w:rsidR="00396E48" w:rsidRDefault="009E6774">
      <w:pPr>
        <w:numPr>
          <w:ilvl w:val="0"/>
          <w:numId w:val="5"/>
        </w:numPr>
        <w:ind w:right="333" w:firstLine="425"/>
      </w:pPr>
      <w:r>
        <w:t xml:space="preserve">Физическая реабилитация: Учебник для академий и институтов физической культуры [Текст] </w:t>
      </w:r>
      <w:proofErr w:type="gramStart"/>
      <w:r>
        <w:t>/  Под</w:t>
      </w:r>
      <w:proofErr w:type="gramEnd"/>
      <w:r>
        <w:t xml:space="preserve"> общей ред. Проф. С.Н. Попова. -   Рост</w:t>
      </w:r>
      <w:r>
        <w:t xml:space="preserve">ов Д: изд-во "Феникс",1999 – 608 с. </w:t>
      </w:r>
    </w:p>
    <w:sectPr w:rsidR="00396E48">
      <w:pgSz w:w="11906" w:h="16838"/>
      <w:pgMar w:top="765" w:right="504" w:bottom="12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E94"/>
    <w:multiLevelType w:val="hybridMultilevel"/>
    <w:tmpl w:val="0F2C6694"/>
    <w:lvl w:ilvl="0" w:tplc="B5540D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877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5843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06C2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A50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38B9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98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6683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58F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E1D0D"/>
    <w:multiLevelType w:val="hybridMultilevel"/>
    <w:tmpl w:val="46EE6BD8"/>
    <w:lvl w:ilvl="0" w:tplc="A8E8760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6067D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4676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48C5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EEFE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8F7F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98780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A228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E2F4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C54FED"/>
    <w:multiLevelType w:val="hybridMultilevel"/>
    <w:tmpl w:val="EC74BD1A"/>
    <w:lvl w:ilvl="0" w:tplc="34A4F3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24E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801D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A68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2E0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A2B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00E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3CC6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9AA3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2C6D3A"/>
    <w:multiLevelType w:val="hybridMultilevel"/>
    <w:tmpl w:val="35E89096"/>
    <w:lvl w:ilvl="0" w:tplc="30E65CA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34E1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043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A8D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EC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C6D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23F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062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D434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B0676D"/>
    <w:multiLevelType w:val="hybridMultilevel"/>
    <w:tmpl w:val="F77E62B8"/>
    <w:lvl w:ilvl="0" w:tplc="A5F4ED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20E6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226E7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96F60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0E5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2345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E2AD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878E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E689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48"/>
    <w:rsid w:val="00396E48"/>
    <w:rsid w:val="009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7507"/>
  <w15:docId w15:val="{48A84C50-2862-439A-998E-1343743B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6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8"/>
      <w:ind w:right="6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9"/>
      <w:ind w:left="10" w:right="34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1588</Words>
  <Characters>9053</Characters>
  <Application>Microsoft Office Word</Application>
  <DocSecurity>0</DocSecurity>
  <Lines>75</Lines>
  <Paragraphs>21</Paragraphs>
  <ScaleCrop>false</ScaleCrop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улучшения функционального состояния коленного сустава пациентов, страдающих гонартрозом</dc:title>
  <dc:subject/>
  <dc:creator>Мед.Курсовик</dc:creator>
  <cp:keywords/>
  <cp:lastModifiedBy>ASUS</cp:lastModifiedBy>
  <cp:revision>3</cp:revision>
  <dcterms:created xsi:type="dcterms:W3CDTF">2024-12-25T01:35:00Z</dcterms:created>
  <dcterms:modified xsi:type="dcterms:W3CDTF">2024-12-25T01:35:00Z</dcterms:modified>
</cp:coreProperties>
</file>