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C7" w:rsidRDefault="004C5E3E" w:rsidP="00D12FC7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</w:t>
      </w:r>
      <w:r w:rsidR="00D12F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тарший преподаватель</w:t>
      </w:r>
    </w:p>
    <w:p w:rsidR="008B0873" w:rsidRDefault="008B0873" w:rsidP="008B0873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Нуциева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12F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Аминат</w:t>
      </w:r>
      <w:proofErr w:type="spellEnd"/>
      <w:r w:rsidR="00D12F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12F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Сурхаевна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8B0873" w:rsidRDefault="008B0873" w:rsidP="008B0873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C5E3E" w:rsidRDefault="004C5E3E" w:rsidP="008B0873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8B0873" w:rsidRDefault="008B0873" w:rsidP="008B0873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Статья на тему:</w:t>
      </w:r>
    </w:p>
    <w:p w:rsidR="00DB0438" w:rsidRPr="00DB0438" w:rsidRDefault="008B0873" w:rsidP="008B0873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="00DB0438" w:rsidRPr="00DB04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Обучение детей с РАС в условиях инклюзии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DB0438" w:rsidRPr="008B0873" w:rsidRDefault="00DB0438" w:rsidP="008B0873">
      <w:pPr>
        <w:jc w:val="both"/>
        <w:rPr>
          <w:rFonts w:ascii="Times New Roman" w:hAnsi="Times New Roman" w:cs="Times New Roman"/>
          <w:sz w:val="28"/>
          <w:szCs w:val="28"/>
        </w:rPr>
      </w:pPr>
      <w:r w:rsidRPr="008B0873">
        <w:rPr>
          <w:rFonts w:ascii="Times New Roman" w:hAnsi="Times New Roman" w:cs="Times New Roman"/>
          <w:sz w:val="28"/>
          <w:szCs w:val="28"/>
        </w:rPr>
        <w:t xml:space="preserve">    Обучение детей с расстройством </w:t>
      </w:r>
      <w:proofErr w:type="spellStart"/>
      <w:r w:rsidRPr="008B0873">
        <w:rPr>
          <w:rFonts w:ascii="Times New Roman" w:hAnsi="Times New Roman" w:cs="Times New Roman"/>
          <w:sz w:val="28"/>
          <w:szCs w:val="28"/>
        </w:rPr>
        <w:t>аутического</w:t>
      </w:r>
      <w:proofErr w:type="spellEnd"/>
      <w:r w:rsidRPr="008B0873">
        <w:rPr>
          <w:rFonts w:ascii="Times New Roman" w:hAnsi="Times New Roman" w:cs="Times New Roman"/>
          <w:sz w:val="28"/>
          <w:szCs w:val="28"/>
        </w:rPr>
        <w:t xml:space="preserve"> спектра в инклюзивной образовательной среде включает три направления: Когнитивное, развивающее интеллектуальную сферу. Коммуникативное, формирующее навыки общения и взаимодействия. Эмоционально-волевое, стимулирующее открытость миру, мотивационную готовность, доброжелательность к окружающим.</w:t>
      </w:r>
    </w:p>
    <w:p w:rsidR="00DB0438" w:rsidRPr="008B0873" w:rsidRDefault="00DB0438" w:rsidP="008B087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Главная задача учителя в </w:t>
      </w:r>
      <w:r w:rsidR="00A2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их адаптации к школе - </w:t>
      </w:r>
      <w:r w:rsidRPr="008B087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терпеливым и соблюдать постепенность. Лучше начать с «частичной» инклюзии, от одного-двух школьных уроков в день, с постепенным увеличением школьных учебных часов. Познакомимся с приемами, изложенными в «Специальном Федеральном государственном образовательном стандарте начального образования детей с расстр</w:t>
      </w:r>
      <w:r w:rsidR="00A1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ойством </w:t>
      </w:r>
      <w:proofErr w:type="spellStart"/>
      <w:r w:rsidR="00A16CF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аутического</w:t>
      </w:r>
      <w:proofErr w:type="spellEnd"/>
      <w:r w:rsidR="00A1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спектра»</w:t>
      </w:r>
      <w:r w:rsidRPr="008B08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необходимо использовать педагогам, обучающим аутичных детей. Визуализация режима дня и постоянная вербальная ссылка на него: «Расписание говорит, что мы...». Повесить расписание на стене классной комнаты и ежедневно знакомить ребенка с дневным планом. На расписании поместить карточки с рисунками, фотографиями режимных моментов и школьных предметов с подписями. При изменении режима вынимать карточку изображения события, которого не будет, находить карточку заменяющего его события и вместе с учеником вносить изменение в расписание. Все действия проговаривать вслух. Визуализация плана урока. Помещать его ряд</w:t>
      </w:r>
      <w:r w:rsidR="008B0873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 доской. В начале обучения</w:t>
      </w:r>
      <w:r w:rsidR="00A2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8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B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символы и карточки с надписями, потом списки заданий. Наглядное подкрепление информации. Весь учебный материал подкреплять визуальным рядом и выполнением практических заданий. Сопровождать изучение новых слов и понятий игрушками, фотографиями и иллюстрациями. Соединять абстрактные понятия с образами и символами (рисунок «подъем по лестнице» и стрелки «верх и низ»), постепенно переходя только на символы. Наглядная демонстрация связей между понятиями, особенно при выполнении инструкций. Все задания разбивать на наглядные карточки и помещать их на парте перед ребенком слева направо или сверху вниз. Создать визуальный стандарт алгоритма выполнения заданий и научить ребенка его использовать. Демонстрация образца выполнения заданий. Показывать, как </w:t>
      </w:r>
      <w:r w:rsidRPr="008B08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 выглядеть действие, давать пример ответа на вопрос, образец заполнения таблицы, схемы, визуальный план выполнения задания. Визуализация правил поведения. Ввести несколько общих правил для всего класса и поместить рядом с доской. Их особенности: актуальные на определенный период; короткие и понятные; без частицы «не»; говорящие «как нужно себя вести»; написанные крупными буквами с добавлением символа к каждой фразе. 100 ошибок воспитания, которых легко избежать</w:t>
      </w:r>
      <w:proofErr w:type="gramStart"/>
      <w:r w:rsidRPr="008B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8B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чем эта книга Это самый подробный гид по родительским промахам, способам их избегания и устранения. Автор разбирает самые распространенные ошибки, которые или совершают, или очень боятся совершить все родители. Вы узнаете, как: стать ребенку настоящим другом, не теряя авторитет; общаться с ребенком, не повторяя ошибок своих родителей; правильно реагировать на капризы и непослушание ребенка; удовлетворить потребность ребенка в любви, не балуя его; развивать ребенка с учетом особенностей его личности; привить ребенку правильное представление о счастье и успехе. Постепенно ввести индивидуальные правила для ребенка с РАС и поместить на его парте. Использование социальных историй. Преподносить адекватное социальное поведение в форме историй с иллюстрациями и фотографиями. Индивидуальная корректировка объема задания. Устанавливать границы, сокращать объем, предъявлять маленькими частями, заменять более подходящими. Напоминание о переходе от одной деятельности к другой. Например, сказать о предстоящем переходе от уравнений к решению задач сначала за 5 минут до него, потом за 1 минуту, используя таймер или карточку. Побуждение к самостоятельному поиску информации при использовании ИКТ. Поручать готовить презентации, доклады, рефераты. Обучение совместной работе сначала в паре, потом в группе. Терпеливо и корректно включать в общую работу класса. Избегать соревновательного типа обучения, </w:t>
      </w:r>
      <w:proofErr w:type="spellStart"/>
      <w:r w:rsidRPr="008B087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акцентируясь</w:t>
      </w:r>
      <w:proofErr w:type="spellEnd"/>
      <w:r w:rsidRPr="008B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командном. Исключить в классе деление на лучших и худших. Адаптация устной речи. Избегать ироничных и идиоматических выражений, говорить медленно, ровным тоном. Обучение выполнению инструкций. Не просить одновременно слушать информацию и выполнять задание, или выполнять одновременно несколько заданий, например, писать текст, выделяя корни слов. Не использовать в инструкции длинных глагольных цепочек, всегда проверять понимание </w:t>
      </w:r>
      <w:proofErr w:type="spellStart"/>
      <w:r w:rsidRPr="008B08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услышенных</w:t>
      </w:r>
      <w:proofErr w:type="spellEnd"/>
      <w:r w:rsidRPr="008B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фраз. Позже записывать инструкции на листе или планшете. Обогащение словаря. Обучать абстрактным понятиям, пониманию синонимов. Разбирать ключевые понятия, четко и понятно их выражая. Обучение ответам на вопросы. Давать достаточное время для осмысления вопроса, избегать перефразирования, задавать вопрос сразу после выполнения задания. Научить выделять главное в задании, чтобы найти ответ. Применять визуальные подсказки и выбор из нескольких ответов. Выучить с ребенком общие короткие и четкие ответы на вопросы </w:t>
      </w:r>
      <w:r w:rsidRPr="008B08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 различным темам. Адаптация текстов. Упрощать предложения, дополнительно разбирать слова и морфологические обороты. Давать домашнее задание по устным предметам как поиск информации в интернете и просмотр учебных видео. Определение способа подачи программного материала внутри темы урока. Определить нижнюю границу программных требований и ожидаемый от ребенка уровень </w:t>
      </w:r>
      <w:proofErr w:type="spellStart"/>
      <w:r w:rsidRPr="008B087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B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выбранных навыков по теме. Описать условия, при которых навык считается сформированным. Учитывать сильные и слабые стороны ученика при выборе дидактических материалов. Связывать материалы с интересами ребенка, учитывая его </w:t>
      </w:r>
      <w:proofErr w:type="spellStart"/>
      <w:r w:rsidRPr="008B08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сверхценностный</w:t>
      </w:r>
      <w:proofErr w:type="spellEnd"/>
      <w:r w:rsidRPr="008B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 избранным предметам и объектам, направляя этот интерес на выполнение учебных заданий.</w:t>
      </w:r>
      <w:r w:rsidRPr="008B08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Инклюзивное образование предполагает обучение детей с ограниченными возможностями здоровья не в специализированном, а в обычном учебном заведении. При этом они по-прежнему могут получить образование и в специальных учреждениях.</w:t>
      </w:r>
    </w:p>
    <w:p w:rsidR="00DB0438" w:rsidRPr="008B0873" w:rsidRDefault="00DB0438" w:rsidP="008B087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8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образования всеми детьми, независимо от ограничений возможностей их здоровья, законодательно закреплено в Законе "Об образовании в РФ" от 29 декабря 2012 года.</w:t>
      </w:r>
    </w:p>
    <w:p w:rsidR="00DB0438" w:rsidRPr="008B0873" w:rsidRDefault="00DB0438" w:rsidP="008B087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8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ограниченными возможностями здоровья (ОВЗ), учась в специальном учреждении для инвалидов, изолирован от реального общества, что еще больше ограничивает в развитии. Он, как и любой другой ребенок, нуждается в образовании, воспитании и общении со сверстниками. Инклюзивное образование дает возможность детям с особенностями развития ходить в обычные школы и учиться вместе с другими детьми.</w:t>
      </w:r>
    </w:p>
    <w:p w:rsidR="00DB0438" w:rsidRPr="008B0873" w:rsidRDefault="00DB0438" w:rsidP="008B087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здоровых детей, проходящих через инклюзивное образование, появляется больше сочувствия, сопереживания и понимания (психологи называют это </w:t>
      </w:r>
      <w:proofErr w:type="spellStart"/>
      <w:r w:rsidRPr="008B087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эмпатией</w:t>
      </w:r>
      <w:proofErr w:type="spellEnd"/>
      <w:r w:rsidRPr="008B0873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они становятся общительными и терпимыми, что особенно актуально для общества с крайне низким уровнем толерантности. Инклюзивное образование резко снижает иерархические проявления в учебном коллективе.</w:t>
      </w:r>
    </w:p>
    <w:p w:rsidR="00DB0438" w:rsidRPr="008B0873" w:rsidRDefault="00DB0438" w:rsidP="008B087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8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особые условия для детей, имеющих особые образовательные потребности.</w:t>
      </w:r>
    </w:p>
    <w:p w:rsidR="00DB0438" w:rsidRPr="008B0873" w:rsidRDefault="00DB0438" w:rsidP="008B087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8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Инклюзивное образование -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</w:p>
    <w:p w:rsidR="00DB0438" w:rsidRPr="008B0873" w:rsidRDefault="00DB0438" w:rsidP="008B087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8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создания эффективной, гибкой, ориентированной на ребенка системы сопровождения в условиях инклюзии важным ресурсом становится </w:t>
      </w:r>
      <w:proofErr w:type="spellStart"/>
      <w:r w:rsidRPr="008B0873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тьюторство</w:t>
      </w:r>
      <w:proofErr w:type="spellEnd"/>
      <w:r w:rsidRPr="008B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873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Тьютором</w:t>
      </w:r>
      <w:proofErr w:type="spellEnd"/>
      <w:r w:rsidRPr="008B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инклюзивном образовании сегодня принято считать и помощника-сопровождающего (просто осуществляющего физическое сопровождение), и педагога сопровождения, и специалиста, проводящего дополнительные занятия. Главная задача сопровождающего - поддерживать ребенка в его самостоятельных действиях, чтобы в дальнейшем он мог социализироваться и жить обычной жизнью среди сверстников.</w:t>
      </w:r>
    </w:p>
    <w:p w:rsidR="00DB2D01" w:rsidRPr="008B0873" w:rsidRDefault="00DB2D01" w:rsidP="008B08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438" w:rsidRDefault="00DB0438"/>
    <w:p w:rsidR="00DB0438" w:rsidRDefault="00DB0438"/>
    <w:p w:rsidR="00DB0438" w:rsidRDefault="00DB0438" w:rsidP="00DB0438">
      <w:pPr>
        <w:pStyle w:val="c7"/>
        <w:spacing w:before="0" w:beforeAutospacing="0" w:after="0" w:afterAutospacing="0" w:line="360" w:lineRule="auto"/>
        <w:ind w:firstLine="851"/>
        <w:jc w:val="center"/>
        <w:rPr>
          <w:rStyle w:val="c4"/>
          <w:b/>
          <w:color w:val="000000"/>
          <w:sz w:val="28"/>
          <w:szCs w:val="28"/>
        </w:rPr>
      </w:pPr>
      <w:r w:rsidRPr="00600FA8">
        <w:rPr>
          <w:rStyle w:val="c4"/>
          <w:b/>
          <w:color w:val="000000"/>
          <w:sz w:val="28"/>
          <w:szCs w:val="28"/>
        </w:rPr>
        <w:t>Список использованной литературы</w:t>
      </w:r>
    </w:p>
    <w:p w:rsidR="00DB0438" w:rsidRDefault="00DB0438" w:rsidP="00DB0438">
      <w:pPr>
        <w:pStyle w:val="c11"/>
        <w:numPr>
          <w:ilvl w:val="0"/>
          <w:numId w:val="1"/>
        </w:numPr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Антонова И.Д. Формирование эмоциональной привязанности аутичного ребенка к матери в процессе холдин</w:t>
      </w:r>
      <w:proofErr w:type="gramStart"/>
      <w:r>
        <w:rPr>
          <w:color w:val="000000"/>
          <w:sz w:val="28"/>
          <w:szCs w:val="28"/>
        </w:rPr>
        <w:t>г-</w:t>
      </w:r>
      <w:proofErr w:type="gramEnd"/>
      <w:r>
        <w:rPr>
          <w:color w:val="000000"/>
          <w:sz w:val="28"/>
          <w:szCs w:val="28"/>
        </w:rPr>
        <w:t xml:space="preserve"> терапии.// Журнал Дефектологии. 2007.№2.С 3.</w:t>
      </w:r>
    </w:p>
    <w:p w:rsidR="00DB0438" w:rsidRDefault="00DB0438" w:rsidP="00DB0438">
      <w:pPr>
        <w:pStyle w:val="c11"/>
        <w:numPr>
          <w:ilvl w:val="0"/>
          <w:numId w:val="1"/>
        </w:numPr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Баенская</w:t>
      </w:r>
      <w:proofErr w:type="spellEnd"/>
      <w:r>
        <w:rPr>
          <w:color w:val="000000"/>
          <w:sz w:val="28"/>
          <w:szCs w:val="28"/>
        </w:rPr>
        <w:t xml:space="preserve"> Е.Р. Закономерности раннего аффективного развития при синдроме аутизма// Журнал Дефектология. 2010.№3.С 3.</w:t>
      </w:r>
    </w:p>
    <w:p w:rsidR="00DB0438" w:rsidRPr="00FE711B" w:rsidRDefault="00DB0438" w:rsidP="00DB0438">
      <w:pPr>
        <w:pStyle w:val="c11"/>
        <w:numPr>
          <w:ilvl w:val="0"/>
          <w:numId w:val="1"/>
        </w:numPr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Никольская О.С, </w:t>
      </w:r>
      <w:proofErr w:type="spellStart"/>
      <w:r>
        <w:rPr>
          <w:color w:val="000000"/>
          <w:sz w:val="28"/>
          <w:szCs w:val="28"/>
        </w:rPr>
        <w:t>Баенская</w:t>
      </w:r>
      <w:proofErr w:type="spellEnd"/>
      <w:r>
        <w:rPr>
          <w:color w:val="000000"/>
          <w:sz w:val="28"/>
          <w:szCs w:val="28"/>
        </w:rPr>
        <w:t xml:space="preserve"> Е.Р, </w:t>
      </w:r>
      <w:proofErr w:type="spellStart"/>
      <w:r>
        <w:rPr>
          <w:color w:val="000000"/>
          <w:sz w:val="28"/>
          <w:szCs w:val="28"/>
        </w:rPr>
        <w:t>Либлинг</w:t>
      </w:r>
      <w:proofErr w:type="spellEnd"/>
      <w:r>
        <w:rPr>
          <w:color w:val="000000"/>
          <w:sz w:val="28"/>
          <w:szCs w:val="28"/>
        </w:rPr>
        <w:t xml:space="preserve"> М.М. Методическое пособие «Аутизм» 2003.</w:t>
      </w:r>
    </w:p>
    <w:p w:rsidR="00DB0438" w:rsidRDefault="00DB0438" w:rsidP="00DB0438">
      <w:pPr>
        <w:pStyle w:val="c11"/>
        <w:numPr>
          <w:ilvl w:val="0"/>
          <w:numId w:val="1"/>
        </w:numPr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Никольская О.С, </w:t>
      </w:r>
      <w:proofErr w:type="spellStart"/>
      <w:r>
        <w:rPr>
          <w:color w:val="000000"/>
          <w:sz w:val="28"/>
          <w:szCs w:val="28"/>
        </w:rPr>
        <w:t>Баенская</w:t>
      </w:r>
      <w:proofErr w:type="spellEnd"/>
      <w:r>
        <w:rPr>
          <w:color w:val="000000"/>
          <w:sz w:val="28"/>
          <w:szCs w:val="28"/>
        </w:rPr>
        <w:t xml:space="preserve"> Е.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Либлинг</w:t>
      </w:r>
      <w:proofErr w:type="spellEnd"/>
      <w:r>
        <w:rPr>
          <w:color w:val="000000"/>
          <w:sz w:val="28"/>
          <w:szCs w:val="28"/>
        </w:rPr>
        <w:t xml:space="preserve"> М.М.// Проблемы семьи аутичного ребенка.2005.№5.С 76.</w:t>
      </w:r>
    </w:p>
    <w:p w:rsidR="00DB0438" w:rsidRPr="00681439" w:rsidRDefault="00DB0438" w:rsidP="00DB0438">
      <w:pPr>
        <w:pStyle w:val="c11"/>
        <w:numPr>
          <w:ilvl w:val="0"/>
          <w:numId w:val="1"/>
        </w:numPr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 w:rsidRPr="00B76F68">
        <w:rPr>
          <w:sz w:val="28"/>
          <w:szCs w:val="28"/>
        </w:rPr>
        <w:t xml:space="preserve">Инклюзивное образование: методология, практика, технология: Материалы международной научно-практической конференции (20-22 июня 2011 г., Москва) / </w:t>
      </w:r>
      <w:proofErr w:type="spellStart"/>
      <w:r w:rsidRPr="00B76F68">
        <w:rPr>
          <w:sz w:val="28"/>
          <w:szCs w:val="28"/>
        </w:rPr>
        <w:t>Моск</w:t>
      </w:r>
      <w:proofErr w:type="spellEnd"/>
      <w:r w:rsidRPr="00B76F68">
        <w:rPr>
          <w:sz w:val="28"/>
          <w:szCs w:val="28"/>
        </w:rPr>
        <w:t>. гор. психол.-</w:t>
      </w:r>
      <w:proofErr w:type="spellStart"/>
      <w:r w:rsidRPr="00B76F68">
        <w:rPr>
          <w:sz w:val="28"/>
          <w:szCs w:val="28"/>
        </w:rPr>
        <w:t>пед</w:t>
      </w:r>
      <w:proofErr w:type="spellEnd"/>
      <w:r w:rsidRPr="00B76F68">
        <w:rPr>
          <w:sz w:val="28"/>
          <w:szCs w:val="28"/>
        </w:rPr>
        <w:t xml:space="preserve">. ун-т; </w:t>
      </w:r>
      <w:proofErr w:type="spellStart"/>
      <w:r w:rsidRPr="00B76F68">
        <w:rPr>
          <w:sz w:val="28"/>
          <w:szCs w:val="28"/>
        </w:rPr>
        <w:t>Редколл</w:t>
      </w:r>
      <w:proofErr w:type="spellEnd"/>
      <w:r w:rsidRPr="00B76F68">
        <w:rPr>
          <w:sz w:val="28"/>
          <w:szCs w:val="28"/>
        </w:rPr>
        <w:t>.: С.В. Алехина и др. – М.: МГППУ, 2011. – 244 с.</w:t>
      </w:r>
    </w:p>
    <w:p w:rsidR="00DB0438" w:rsidRPr="00BF7966" w:rsidRDefault="00DB0438" w:rsidP="00DB043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71FB">
        <w:rPr>
          <w:rFonts w:ascii="Times New Roman" w:hAnsi="Times New Roman"/>
          <w:sz w:val="28"/>
          <w:szCs w:val="28"/>
        </w:rPr>
        <w:t xml:space="preserve">Никольская, О. С. Основные положения концепции специального </w:t>
      </w:r>
      <w:r w:rsidRPr="00BF7966">
        <w:rPr>
          <w:rFonts w:ascii="Times New Roman" w:hAnsi="Times New Roman"/>
          <w:sz w:val="28"/>
          <w:szCs w:val="28"/>
        </w:rPr>
        <w:t xml:space="preserve">федерального государственного стандарта начального образования детей с аутизмом / О. С. Никольская // Воспитание и обучение детей с нарушениями развития. – 2011. – № 3. – C. 3–14.  </w:t>
      </w:r>
    </w:p>
    <w:p w:rsidR="00DB0438" w:rsidRPr="00221B02" w:rsidRDefault="00DB0438" w:rsidP="00DB043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21B02">
        <w:rPr>
          <w:rFonts w:ascii="Times New Roman" w:hAnsi="Times New Roman"/>
          <w:sz w:val="28"/>
          <w:szCs w:val="28"/>
        </w:rPr>
        <w:t>Никольская, О. С. Пр</w:t>
      </w:r>
      <w:r>
        <w:rPr>
          <w:rFonts w:ascii="Times New Roman" w:hAnsi="Times New Roman"/>
          <w:sz w:val="28"/>
          <w:szCs w:val="28"/>
        </w:rPr>
        <w:t>облемы обучения аутичных детей.</w:t>
      </w:r>
      <w:r w:rsidRPr="00221B02">
        <w:rPr>
          <w:rFonts w:ascii="Times New Roman" w:hAnsi="Times New Roman"/>
          <w:sz w:val="28"/>
          <w:szCs w:val="28"/>
        </w:rPr>
        <w:t xml:space="preserve"> </w:t>
      </w:r>
    </w:p>
    <w:p w:rsidR="00DB0438" w:rsidRDefault="00DB0438" w:rsidP="00DB043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21B02">
        <w:rPr>
          <w:rFonts w:ascii="Times New Roman" w:hAnsi="Times New Roman"/>
          <w:sz w:val="28"/>
          <w:szCs w:val="28"/>
        </w:rPr>
        <w:t>Никольская, О. С</w:t>
      </w:r>
      <w:r>
        <w:rPr>
          <w:rFonts w:ascii="Times New Roman" w:hAnsi="Times New Roman"/>
          <w:sz w:val="28"/>
          <w:szCs w:val="28"/>
        </w:rPr>
        <w:t>. Аутичный ребенок. Пути помощи.</w:t>
      </w:r>
    </w:p>
    <w:p w:rsidR="00DB0438" w:rsidRPr="00221B02" w:rsidRDefault="00DB0438" w:rsidP="00DB0438">
      <w:pPr>
        <w:pStyle w:val="a3"/>
        <w:ind w:left="1070"/>
        <w:rPr>
          <w:rFonts w:ascii="Times New Roman" w:hAnsi="Times New Roman"/>
          <w:sz w:val="28"/>
          <w:szCs w:val="28"/>
        </w:rPr>
      </w:pPr>
    </w:p>
    <w:sectPr w:rsidR="00DB0438" w:rsidRPr="0022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E1992"/>
    <w:multiLevelType w:val="hybridMultilevel"/>
    <w:tmpl w:val="4F54DC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05"/>
    <w:rsid w:val="001E0A05"/>
    <w:rsid w:val="004C5E3E"/>
    <w:rsid w:val="005563FF"/>
    <w:rsid w:val="00616914"/>
    <w:rsid w:val="00726398"/>
    <w:rsid w:val="00811496"/>
    <w:rsid w:val="008B0873"/>
    <w:rsid w:val="00A16CF3"/>
    <w:rsid w:val="00A2274C"/>
    <w:rsid w:val="00CC72CB"/>
    <w:rsid w:val="00D12FC7"/>
    <w:rsid w:val="00DB0438"/>
    <w:rsid w:val="00DB2D01"/>
    <w:rsid w:val="00DD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04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7">
    <w:name w:val="c7"/>
    <w:basedOn w:val="a"/>
    <w:uiPriority w:val="99"/>
    <w:rsid w:val="00DB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DB0438"/>
    <w:rPr>
      <w:rFonts w:cs="Times New Roman"/>
    </w:rPr>
  </w:style>
  <w:style w:type="character" w:styleId="a4">
    <w:name w:val="Hyperlink"/>
    <w:basedOn w:val="a0"/>
    <w:uiPriority w:val="99"/>
    <w:semiHidden/>
    <w:rsid w:val="00DB0438"/>
    <w:rPr>
      <w:rFonts w:cs="Times New Roman"/>
      <w:color w:val="0000FF"/>
      <w:u w:val="single"/>
    </w:rPr>
  </w:style>
  <w:style w:type="paragraph" w:customStyle="1" w:styleId="c11">
    <w:name w:val="c11"/>
    <w:basedOn w:val="a"/>
    <w:uiPriority w:val="99"/>
    <w:rsid w:val="00DB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DB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04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7">
    <w:name w:val="c7"/>
    <w:basedOn w:val="a"/>
    <w:uiPriority w:val="99"/>
    <w:rsid w:val="00DB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DB0438"/>
    <w:rPr>
      <w:rFonts w:cs="Times New Roman"/>
    </w:rPr>
  </w:style>
  <w:style w:type="character" w:styleId="a4">
    <w:name w:val="Hyperlink"/>
    <w:basedOn w:val="a0"/>
    <w:uiPriority w:val="99"/>
    <w:semiHidden/>
    <w:rsid w:val="00DB0438"/>
    <w:rPr>
      <w:rFonts w:cs="Times New Roman"/>
      <w:color w:val="0000FF"/>
      <w:u w:val="single"/>
    </w:rPr>
  </w:style>
  <w:style w:type="paragraph" w:customStyle="1" w:styleId="c11">
    <w:name w:val="c11"/>
    <w:basedOn w:val="a"/>
    <w:uiPriority w:val="99"/>
    <w:rsid w:val="00DB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DB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Амина</cp:lastModifiedBy>
  <cp:revision>22</cp:revision>
  <dcterms:created xsi:type="dcterms:W3CDTF">2021-11-23T10:40:00Z</dcterms:created>
  <dcterms:modified xsi:type="dcterms:W3CDTF">2024-12-23T12:37:00Z</dcterms:modified>
</cp:coreProperties>
</file>