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53D6" w14:textId="77777777" w:rsidR="00341296" w:rsidRPr="004811FE" w:rsidRDefault="001E7E3E" w:rsidP="004811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1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История развития и современное понятие управленческого учета</w:t>
      </w:r>
    </w:p>
    <w:p w14:paraId="34BDE4CD" w14:textId="77777777" w:rsidR="001E7E3E" w:rsidRPr="004811FE" w:rsidRDefault="001E7E3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F5ED1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половине ХХ в. произошли повышение концентрации капитала, усиление конкуренции, рост инфляции и т.д., что привело к высокой турбулентности внутренней и внешней среды функционирования предприятия. Как следствие, выросла зависимость эффективности функционирования предприятий от происходящих изменений. Данные тенденции сопровождаются существенными изменениями в методологии ведения бухгалтерского учета, что способствовало выделению управленческого учета в самостоятельную область бухгалтерского учета.</w:t>
      </w:r>
    </w:p>
    <w:p w14:paraId="26E569AB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данные бухгалтерского учета не могут, в полной мере, удовлетворить потребности предприятий в формировании аналитических данных, необходимых для принятия взвешенных и эффективных управленческих решений. В этой связи, управление современных предприятием невозможно представить без управленческого учета, предполагающего определение, измерение, анализ, подготовку, интерпретацию и передачу различной информации для планирования, оценки и контроля внутри предприятия, на основании которой принимаются оперативные и стратегические управленческие решения. Основная цель управленческого учета заключается не столько в анализе финансового состояния предприятия, сколько в использовании первичных данных для целей управления 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36]. </w:t>
      </w:r>
    </w:p>
    <w:p w14:paraId="4A1394C5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FE">
        <w:rPr>
          <w:rFonts w:ascii="Times New Roman" w:hAnsi="Times New Roman" w:cs="Times New Roman"/>
          <w:sz w:val="28"/>
          <w:szCs w:val="28"/>
        </w:rPr>
        <w:t xml:space="preserve">Некоторые авторы (Эдвардс, </w:t>
      </w:r>
      <w:proofErr w:type="spellStart"/>
      <w:r w:rsidRPr="004811FE">
        <w:rPr>
          <w:rFonts w:ascii="Times New Roman" w:hAnsi="Times New Roman" w:cs="Times New Roman"/>
          <w:sz w:val="28"/>
          <w:szCs w:val="28"/>
        </w:rPr>
        <w:t>Бойнс</w:t>
      </w:r>
      <w:proofErr w:type="spellEnd"/>
      <w:r w:rsidRPr="004811FE">
        <w:rPr>
          <w:rFonts w:ascii="Times New Roman" w:hAnsi="Times New Roman" w:cs="Times New Roman"/>
          <w:sz w:val="28"/>
          <w:szCs w:val="28"/>
        </w:rPr>
        <w:t xml:space="preserve"> и Андерсон) указывают на то, что начало управленческого учета было положено во время промышленной революции в Соединенном Королевстве, в то время как другие авторы (</w:t>
      </w:r>
      <w:proofErr w:type="spellStart"/>
      <w:r w:rsidRPr="004811FE">
        <w:rPr>
          <w:rFonts w:ascii="Times New Roman" w:hAnsi="Times New Roman" w:cs="Times New Roman"/>
          <w:sz w:val="28"/>
          <w:szCs w:val="28"/>
        </w:rPr>
        <w:t>чандлер</w:t>
      </w:r>
      <w:proofErr w:type="spellEnd"/>
      <w:r w:rsidRPr="004811FE">
        <w:rPr>
          <w:rFonts w:ascii="Times New Roman" w:hAnsi="Times New Roman" w:cs="Times New Roman"/>
          <w:sz w:val="28"/>
          <w:szCs w:val="28"/>
        </w:rPr>
        <w:t xml:space="preserve">, Джонсон и Каплан) отмечают, что управленческий учет появился в США в девятнадцатом веке. Независимо от точного происхождения управленческого учета, девятнадцатый век считается веком, когда произошли значительные изменения в управленческом учете. </w:t>
      </w:r>
    </w:p>
    <w:p w14:paraId="6C3F26A0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FE">
        <w:rPr>
          <w:rFonts w:ascii="Times New Roman" w:hAnsi="Times New Roman" w:cs="Times New Roman"/>
          <w:sz w:val="28"/>
          <w:szCs w:val="28"/>
        </w:rPr>
        <w:t xml:space="preserve">Первым шагом стало определение затрат и финансового контроля, который длится от раннего управленческого учета до 1950 г. На данном этапе управленческий учет рассматривается как техническая деятельность, необходимая для достижения целей организация, ориентированная на определение себестоимости продукции. </w:t>
      </w:r>
      <w:r w:rsidRPr="004811FE">
        <w:rPr>
          <w:rFonts w:ascii="Times New Roman" w:hAnsi="Times New Roman" w:cs="Times New Roman"/>
          <w:sz w:val="28"/>
          <w:szCs w:val="28"/>
        </w:rPr>
        <w:lastRenderedPageBreak/>
        <w:t>Управленческий учет возникает из-за необходимости менеджеров в ведении своего бизнеса. В этот период крупные фирмы начинают применять бюджетные мероприятия по отраслям, анализировать отклонения касаются затрат, применяя гибкие подходы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11FE">
        <w:rPr>
          <w:rFonts w:ascii="Times New Roman" w:hAnsi="Times New Roman" w:cs="Times New Roman"/>
          <w:sz w:val="28"/>
          <w:szCs w:val="28"/>
        </w:rPr>
        <w:t xml:space="preserve">, с. 1318]. </w:t>
      </w:r>
    </w:p>
    <w:p w14:paraId="4DB9B8E4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FE">
        <w:rPr>
          <w:rFonts w:ascii="Times New Roman" w:hAnsi="Times New Roman" w:cs="Times New Roman"/>
          <w:sz w:val="28"/>
          <w:szCs w:val="28"/>
        </w:rPr>
        <w:t>Второй шаг относится к информации для планирования и контроля (период 1950-1965 гг.). На данном этапе главная цель состояла в определении управления как функции и формализации взаимосвязи между контролем и стратегией. В этот период формируется классическая система управленческого учета: последовательная система со стабильной средой, подходящая для использования опыта, полученного на этом этапе. Сначала управленческий учет был управленческой деятельностью, больше ориентированной на внутреннее управление, чем на окружающую среду и стратегию.</w:t>
      </w:r>
    </w:p>
    <w:p w14:paraId="68F6EAE7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FE">
        <w:rPr>
          <w:rFonts w:ascii="Times New Roman" w:hAnsi="Times New Roman" w:cs="Times New Roman"/>
          <w:sz w:val="28"/>
          <w:szCs w:val="28"/>
        </w:rPr>
        <w:t xml:space="preserve">Третий шаг касается сокращения потерь ресурсов (период 1985-1995 гг.). Считается, что экологические изменения подтолкнули к возникновению новых методов управления: гибкие производственные системы, своевременность производственных систем, цепочка поставок, общее управление качеством или системы планирования инвентаризаций. Это, в свою очередь, включает развитие управленческого учета, относящееся к целевым затратам, стоимостной инженерии, учету стратегических затрат, затрат на деятельность или нефинансовые показатели и т.д. </w:t>
      </w:r>
    </w:p>
    <w:p w14:paraId="639E8538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FE">
        <w:rPr>
          <w:rFonts w:ascii="Times New Roman" w:hAnsi="Times New Roman" w:cs="Times New Roman"/>
          <w:sz w:val="28"/>
          <w:szCs w:val="28"/>
        </w:rPr>
        <w:t xml:space="preserve">Последним шагом является создание ценности за счет эффективного и действенного использования ресурсов (с 1995 г. по настоящее время), что включает анализ факторов, влияющих на ценность для клиентов или деловых партнеров. В этом контексте развиваются инструменты управления стоимостью [3, с. 25]. </w:t>
      </w:r>
    </w:p>
    <w:p w14:paraId="5369A55C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sz w:val="28"/>
          <w:szCs w:val="28"/>
        </w:rPr>
        <w:t>Основное различие между двумя последними этапами и первым заключается в изменении менталитета учета, т. е. переход от предоставления информации к управлению ресурсами. На первом плане информация, которая становится источником принятия управленческих решений и создания стоимости.</w:t>
      </w:r>
    </w:p>
    <w:p w14:paraId="16F9A978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самые крупные организации, которые специализируются на учете и управлении CIMA и AICPA, разработали и предложили единый подход к </w:t>
      </w: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классификации принципов управленческого учета, которые направлены на повышение эффективности управленческих решений, принимаемых на предприятиях. Их характеристика представлена на рисунке 1.</w:t>
      </w:r>
    </w:p>
    <w:p w14:paraId="02E71B6B" w14:textId="77777777" w:rsidR="004811FE" w:rsidRPr="004811FE" w:rsidRDefault="004811FE" w:rsidP="004811F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732C44C" wp14:editId="41A13D26">
            <wp:extent cx="6194066" cy="3841750"/>
            <wp:effectExtent l="0" t="0" r="16510" b="25400"/>
            <wp:docPr id="67" name="Схема 6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7137B89" w14:textId="77777777" w:rsidR="004811FE" w:rsidRPr="004811FE" w:rsidRDefault="004811FE" w:rsidP="004811F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Рис. 1. Международные принципы управленческого учета</w:t>
      </w:r>
    </w:p>
    <w:p w14:paraId="4177224B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цифровизации экономики данные принципы были дополнены следующими:</w:t>
      </w:r>
    </w:p>
    <w:p w14:paraId="126B7AD4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бизнес-модели и информационных технологий;</w:t>
      </w:r>
    </w:p>
    <w:p w14:paraId="4053D9DA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инноваций;</w:t>
      </w:r>
    </w:p>
    <w:p w14:paraId="6BD95AEE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постоянный взгляд бизнеса на себя для мониторинга всех действий, включая действия в рамках системы управленческого учета;</w:t>
      </w:r>
    </w:p>
    <w:p w14:paraId="0C825B65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- максимальная прозрачность, соединенная с разумным уровнем конфиденциальности и превентивными мерами безопасности;</w:t>
      </w:r>
    </w:p>
    <w:p w14:paraId="7FF8D9C6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- принцип свободы действий (отсутствие законодательных норм в области управленческого учета) 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, с. 82].</w:t>
      </w:r>
    </w:p>
    <w:p w14:paraId="08C787F4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современном этапе развития</w:t>
      </w: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выделить следующие основные тенденции в развитии управленческого учета:</w:t>
      </w:r>
    </w:p>
    <w:p w14:paraId="69B75B67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возрастание значимости информационной составляющей управленческого учета вследствие увеличения потребности в обработке больших массивов данных;</w:t>
      </w:r>
    </w:p>
    <w:p w14:paraId="3A3A6E5D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- из-за нестабильности внешней среды управленческий учет приобретает стратегическую направленность;</w:t>
      </w:r>
    </w:p>
    <w:p w14:paraId="6EA8A77F" w14:textId="77777777" w:rsidR="004811FE" w:rsidRP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управленческий учет перестает быть частью бухгалтерского учета, происходит переориентация понимания его как глобальной учетной науки, которая объединяет информационные потоки смежных видов учета: бухгалтерского, налогового, оперативного и статистического.</w:t>
      </w:r>
    </w:p>
    <w:p w14:paraId="572E9870" w14:textId="77777777" w:rsidR="004811FE" w:rsidRDefault="004811FE" w:rsidP="004811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Данные тенденции проходят параллельно с внедрением современных цифровых решений, что открывает возможности для совершенствования системы предоставления информации при принятии эффективных управленческих решений. Таким образом, в условиях развития цифровой экономики происходит значительное расширение функций управленческого учета: от управления затратами и доходами предприятия к управлению процессом создания стоимости в целом, включая вопросы эффективного использования различных видов ресурсов, стратегического управления и инновационной деятельности.</w:t>
      </w:r>
    </w:p>
    <w:p w14:paraId="319AF0B5" w14:textId="77777777" w:rsidR="004811FE" w:rsidRPr="004811FE" w:rsidRDefault="004811FE" w:rsidP="004811F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использованной литературы</w:t>
      </w:r>
    </w:p>
    <w:p w14:paraId="20111870" w14:textId="77777777" w:rsidR="004811FE" w:rsidRPr="004811FE" w:rsidRDefault="004811FE" w:rsidP="004811FE">
      <w:pPr>
        <w:pStyle w:val="a4"/>
        <w:numPr>
          <w:ilvl w:val="0"/>
          <w:numId w:val="1"/>
        </w:numPr>
        <w:tabs>
          <w:tab w:val="clear" w:pos="4677"/>
          <w:tab w:val="clear" w:pos="9355"/>
          <w:tab w:val="righ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FE">
        <w:rPr>
          <w:rFonts w:ascii="Times New Roman" w:hAnsi="Times New Roman" w:cs="Times New Roman"/>
          <w:sz w:val="28"/>
          <w:szCs w:val="28"/>
        </w:rPr>
        <w:t xml:space="preserve">Чая, В.Т. Управленческий учет / В.Т. Чая, Н.И. Чупахина. – М.: </w:t>
      </w:r>
      <w:proofErr w:type="spellStart"/>
      <w:r w:rsidRPr="004811F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811FE">
        <w:rPr>
          <w:rFonts w:ascii="Times New Roman" w:hAnsi="Times New Roman" w:cs="Times New Roman"/>
          <w:sz w:val="28"/>
          <w:szCs w:val="28"/>
        </w:rPr>
        <w:t>, 2024. – 354 с.</w:t>
      </w:r>
    </w:p>
    <w:p w14:paraId="4AE33B82" w14:textId="77777777" w:rsidR="004811FE" w:rsidRPr="004811FE" w:rsidRDefault="004811FE" w:rsidP="004811FE">
      <w:pPr>
        <w:pStyle w:val="a4"/>
        <w:numPr>
          <w:ilvl w:val="0"/>
          <w:numId w:val="1"/>
        </w:numPr>
        <w:tabs>
          <w:tab w:val="clear" w:pos="4677"/>
          <w:tab w:val="clear" w:pos="9355"/>
          <w:tab w:val="righ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Халикова, А.Р. Совершенствование и развитие системы управленческого учета на предприятии / А.Р. Халикова // </w:t>
      </w:r>
      <w:hyperlink r:id="rId10" w:history="1">
        <w:r w:rsidRPr="004811F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Экономика и предпринимательство</w:t>
        </w:r>
      </w:hyperlink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. - 2023. - </w:t>
      </w:r>
      <w:hyperlink r:id="rId11" w:history="1">
        <w:r w:rsidRPr="004811F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1 (150)</w:t>
        </w:r>
      </w:hyperlink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. - С. 1318-1322.</w:t>
      </w:r>
    </w:p>
    <w:p w14:paraId="0A6EB442" w14:textId="77777777" w:rsidR="004811FE" w:rsidRPr="004811FE" w:rsidRDefault="004811FE" w:rsidP="004811FE">
      <w:pPr>
        <w:pStyle w:val="a4"/>
        <w:numPr>
          <w:ilvl w:val="0"/>
          <w:numId w:val="1"/>
        </w:numPr>
        <w:tabs>
          <w:tab w:val="clear" w:pos="4677"/>
          <w:tab w:val="clear" w:pos="9355"/>
          <w:tab w:val="righ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Коклюхина</w:t>
      </w:r>
      <w:proofErr w:type="spellEnd"/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П.С. История возникновения и этапы развития управленческого учета / П.С. </w:t>
      </w:r>
      <w:proofErr w:type="spellStart"/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Коклюхина</w:t>
      </w:r>
      <w:proofErr w:type="spellEnd"/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, Е.А. Белобородова, И.О. Кузьмичева // Наука в современном мире: результаты исследований и открытий: сборник научных трудов по материалам XIV Международной научно-практической конференции. - 2023. - С. 25-31.</w:t>
      </w:r>
    </w:p>
    <w:p w14:paraId="54060D22" w14:textId="77777777" w:rsidR="004811FE" w:rsidRPr="004811FE" w:rsidRDefault="004811FE" w:rsidP="004811FE">
      <w:pPr>
        <w:pStyle w:val="a4"/>
        <w:numPr>
          <w:ilvl w:val="0"/>
          <w:numId w:val="1"/>
        </w:numPr>
        <w:tabs>
          <w:tab w:val="clear" w:pos="4677"/>
          <w:tab w:val="clear" w:pos="9355"/>
          <w:tab w:val="righ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1FE">
        <w:rPr>
          <w:rFonts w:ascii="Times New Roman" w:hAnsi="Times New Roman" w:cs="Times New Roman"/>
          <w:color w:val="000000" w:themeColor="text1"/>
          <w:sz w:val="28"/>
          <w:szCs w:val="28"/>
        </w:rPr>
        <w:t>Воронова, А.Д. Управленческий учет и его роль в организации / А.Д. Воронова // Будущее науки: взгляд молодых ученых на инновационное развитие общества. Сборник научных статей Всероссийской молодежной научной конференции. В 3-х томах. - 2023. - С. 82-84.</w:t>
      </w:r>
    </w:p>
    <w:sectPr w:rsidR="004811FE" w:rsidRPr="004811FE" w:rsidSect="004811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DE2"/>
    <w:multiLevelType w:val="hybridMultilevel"/>
    <w:tmpl w:val="19D0A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01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3E"/>
    <w:rsid w:val="000714BF"/>
    <w:rsid w:val="001E7E3E"/>
    <w:rsid w:val="00341296"/>
    <w:rsid w:val="004811FE"/>
    <w:rsid w:val="00A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74EC"/>
  <w15:chartTrackingRefBased/>
  <w15:docId w15:val="{12CC7D5D-F3D1-4DBD-B61D-8E53F86B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1FE"/>
  </w:style>
  <w:style w:type="character" w:styleId="a6">
    <w:name w:val="Hyperlink"/>
    <w:basedOn w:val="a0"/>
    <w:uiPriority w:val="99"/>
    <w:unhideWhenUsed/>
    <w:rsid w:val="00481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elibrary.ru/contents.asp?id=50458110&amp;selid=50458380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elibrary.ru/contents.asp?id=50458110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6CCF87-E540-4B68-97A7-3F9D671F5FC9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7C6A77C-70B7-41D9-8535-23F719E96E4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Ключ к успеху - коммуникация</a:t>
          </a:r>
        </a:p>
      </dgm:t>
    </dgm:pt>
    <dgm:pt modelId="{B5A46D8F-5CBC-4BB8-A338-B9E38605E0AA}" type="parTrans" cxnId="{524FFBBF-4FE2-456D-A482-E465776E11F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938DCC-D85A-4821-9B84-3A2DFCE276C5}" type="sibTrans" cxnId="{524FFBBF-4FE2-456D-A482-E465776E11F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F1FA2B-B3EB-41E7-B85F-4CDE2B3CAD0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Данный принцип подразумевает мнение, что качественный управленческий учет начинается и заканчивается общением, что позволяет руководящему звену предприятия из разрозненных данных получить целую картину</a:t>
          </a:r>
        </a:p>
      </dgm:t>
    </dgm:pt>
    <dgm:pt modelId="{0F2FE8BE-A9EE-4C32-BFB6-FD3E55F123A3}" type="parTrans" cxnId="{97BE03BE-04C1-4A44-9151-2F329CE86A8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CB6488-07C9-46F4-AE93-2E92E2764946}" type="sibTrans" cxnId="{97BE03BE-04C1-4A44-9151-2F329CE86A8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8C73D7-C55B-4959-952C-360E6E90658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исключительно релевантных данных</a:t>
          </a:r>
        </a:p>
      </dgm:t>
    </dgm:pt>
    <dgm:pt modelId="{A6F1A7C8-4CF1-4182-9C9B-79BA66D0522C}" type="parTrans" cxnId="{C2A4182A-2D05-47FA-A474-8EB3D30045DF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417151-BBBD-4E0F-82F5-ABEAAF1CACBA}" type="sibTrans" cxnId="{C2A4182A-2D05-47FA-A474-8EB3D30045DF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7A5188-48CE-41D1-B756-03686ADEB8C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Своевременное предоставление руководящему звену предприятия необходимых данных – основная миссия управленческого учета</a:t>
          </a:r>
        </a:p>
      </dgm:t>
    </dgm:pt>
    <dgm:pt modelId="{32E86F80-DDEC-4A3F-B7E7-2F4FF8A940F9}" type="parTrans" cxnId="{90CDA512-2D1A-4324-9C34-03F0FBE32CE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2CBE45-85C5-4C42-95E3-216D44330574}" type="sibTrans" cxnId="{90CDA512-2D1A-4324-9C34-03F0FBE32CE6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86F504-2342-44D4-80E3-C38CB82278D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анализа воздействия разных обстоятельств на ценность предприятия</a:t>
          </a:r>
        </a:p>
      </dgm:t>
    </dgm:pt>
    <dgm:pt modelId="{D9DAE1D6-698E-4DAF-AEE2-DD962168F830}" type="parTrans" cxnId="{6EA741D2-3C13-4C4D-BDE4-77E03097A5AF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BE646B-E939-4A7F-9243-4E5C69DD836E}" type="sibTrans" cxnId="{6EA741D2-3C13-4C4D-BDE4-77E03097A5AF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47CFEF-EE70-498F-8929-7D6875B93A5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Грамотно поставленный управленческий учет с правильной системой призван преобразовывать данные в определенные выводы путем моделирования возможных сценариев и составления прогноза последствий</a:t>
          </a:r>
        </a:p>
      </dgm:t>
    </dgm:pt>
    <dgm:pt modelId="{46395B5C-DE3F-43F5-BBD2-9FDB6D19FB80}" type="parTrans" cxnId="{8A8EAC29-CA29-4BE8-993F-61C2D547AFE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E0163E-4DA0-4C6D-8B16-A4C0E055563B}" type="sibTrans" cxnId="{8A8EAC29-CA29-4BE8-993F-61C2D547AFE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3F6EF6-C49D-474E-A487-7D410A62329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Управление, в основе которого лежит доверие</a:t>
          </a:r>
        </a:p>
      </dgm:t>
    </dgm:pt>
    <dgm:pt modelId="{E0AE51F3-14EB-47E3-B8D2-06AE5F1C488B}" type="parTrans" cxnId="{85B85B2A-C27A-48D6-B6F9-4C44648C167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C66813-0231-475A-B13A-7C7511DE701C}" type="sibTrans" cxnId="{85B85B2A-C27A-48D6-B6F9-4C44648C167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3BC0D3-E517-494B-B798-D1F8FD2EE159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D60EFB-7583-4400-9EF5-A413686BEAF8}" type="parTrans" cxnId="{C8679BEF-855C-4DE6-8000-F0C710577D6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6F3914-F042-47A5-9579-9C32A04E1565}" type="sibTrans" cxnId="{C8679BEF-855C-4DE6-8000-F0C710577D6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20DBFB-994B-4B8A-A559-F097446106D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Для гарантирования безопасности активов предприятия и его деловой репутации необходимо активное управление ресурсами и отношениями</a:t>
          </a:r>
        </a:p>
      </dgm:t>
    </dgm:pt>
    <dgm:pt modelId="{293C8E61-91D3-420B-8BAA-F4BAC786D6AC}" type="parTrans" cxnId="{A7FEA765-FB80-4585-B4B6-0C1897062ED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0C7B98-4DED-48B8-9E04-1B58B09DC353}" type="sibTrans" cxnId="{A7FEA765-FB80-4585-B4B6-0C1897062ED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AF8395-4F4E-47AC-9337-A0CBDEA8E0DD}" type="pres">
      <dgm:prSet presAssocID="{806CCF87-E540-4B68-97A7-3F9D671F5FC9}" presName="Name0" presStyleCnt="0">
        <dgm:presLayoutVars>
          <dgm:dir/>
          <dgm:animLvl val="lvl"/>
          <dgm:resizeHandles val="exact"/>
        </dgm:presLayoutVars>
      </dgm:prSet>
      <dgm:spPr/>
    </dgm:pt>
    <dgm:pt modelId="{0515F53D-138E-4167-B2AC-5A3155311B1E}" type="pres">
      <dgm:prSet presAssocID="{E7C6A77C-70B7-41D9-8535-23F719E96E42}" presName="linNode" presStyleCnt="0"/>
      <dgm:spPr/>
    </dgm:pt>
    <dgm:pt modelId="{26983A0A-528C-432A-8174-70C3E3437631}" type="pres">
      <dgm:prSet presAssocID="{E7C6A77C-70B7-41D9-8535-23F719E96E42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D3D5E7EE-6418-4ADE-925C-D53EAF7FF726}" type="pres">
      <dgm:prSet presAssocID="{E7C6A77C-70B7-41D9-8535-23F719E96E42}" presName="descendantText" presStyleLbl="alignAccFollowNode1" presStyleIdx="0" presStyleCnt="4" custScaleY="118934">
        <dgm:presLayoutVars>
          <dgm:bulletEnabled val="1"/>
        </dgm:presLayoutVars>
      </dgm:prSet>
      <dgm:spPr/>
    </dgm:pt>
    <dgm:pt modelId="{915A570B-75D9-4EEA-87E2-135475795FC0}" type="pres">
      <dgm:prSet presAssocID="{B5938DCC-D85A-4821-9B84-3A2DFCE276C5}" presName="sp" presStyleCnt="0"/>
      <dgm:spPr/>
    </dgm:pt>
    <dgm:pt modelId="{645309D4-E75B-4BD3-B4B8-8AB326457B74}" type="pres">
      <dgm:prSet presAssocID="{198C73D7-C55B-4959-952C-360E6E90658D}" presName="linNode" presStyleCnt="0"/>
      <dgm:spPr/>
    </dgm:pt>
    <dgm:pt modelId="{A033F4C9-D920-427C-98AC-B52F76501692}" type="pres">
      <dgm:prSet presAssocID="{198C73D7-C55B-4959-952C-360E6E90658D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AF97B7B3-7D83-414C-AC0B-1946F596382F}" type="pres">
      <dgm:prSet presAssocID="{198C73D7-C55B-4959-952C-360E6E90658D}" presName="descendantText" presStyleLbl="alignAccFollowNode1" presStyleIdx="1" presStyleCnt="4">
        <dgm:presLayoutVars>
          <dgm:bulletEnabled val="1"/>
        </dgm:presLayoutVars>
      </dgm:prSet>
      <dgm:spPr/>
    </dgm:pt>
    <dgm:pt modelId="{1576F139-D2F1-41CB-93B2-D495F4A18713}" type="pres">
      <dgm:prSet presAssocID="{95417151-BBBD-4E0F-82F5-ABEAAF1CACBA}" presName="sp" presStyleCnt="0"/>
      <dgm:spPr/>
    </dgm:pt>
    <dgm:pt modelId="{5C0AF285-1E42-45DA-B29D-520D5224786A}" type="pres">
      <dgm:prSet presAssocID="{DF86F504-2342-44D4-80E3-C38CB82278D8}" presName="linNode" presStyleCnt="0"/>
      <dgm:spPr/>
    </dgm:pt>
    <dgm:pt modelId="{9A834D06-83DD-45EB-9DD5-96A0CDE14300}" type="pres">
      <dgm:prSet presAssocID="{DF86F504-2342-44D4-80E3-C38CB82278D8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4EF99F12-7003-4F48-A06C-FE6207319BB3}" type="pres">
      <dgm:prSet presAssocID="{DF86F504-2342-44D4-80E3-C38CB82278D8}" presName="descendantText" presStyleLbl="alignAccFollowNode1" presStyleIdx="2" presStyleCnt="4" custScaleY="120318">
        <dgm:presLayoutVars>
          <dgm:bulletEnabled val="1"/>
        </dgm:presLayoutVars>
      </dgm:prSet>
      <dgm:spPr/>
    </dgm:pt>
    <dgm:pt modelId="{6FB4EC06-7DA4-4EE8-B115-3BDBF331C3C8}" type="pres">
      <dgm:prSet presAssocID="{3DBE646B-E939-4A7F-9243-4E5C69DD836E}" presName="sp" presStyleCnt="0"/>
      <dgm:spPr/>
    </dgm:pt>
    <dgm:pt modelId="{2609992D-BB4D-4DD0-B6E0-CED8E09B03C7}" type="pres">
      <dgm:prSet presAssocID="{443F6EF6-C49D-474E-A487-7D410A62329E}" presName="linNode" presStyleCnt="0"/>
      <dgm:spPr/>
    </dgm:pt>
    <dgm:pt modelId="{CC328908-304B-4617-AD10-951CDC10159D}" type="pres">
      <dgm:prSet presAssocID="{443F6EF6-C49D-474E-A487-7D410A62329E}" presName="parentText" presStyleLbl="node1" presStyleIdx="3" presStyleCnt="4">
        <dgm:presLayoutVars>
          <dgm:chMax val="1"/>
          <dgm:bulletEnabled val="1"/>
        </dgm:presLayoutVars>
      </dgm:prSet>
      <dgm:spPr/>
    </dgm:pt>
    <dgm:pt modelId="{7D6B5AD0-F0A7-432B-9C28-10C272A685C0}" type="pres">
      <dgm:prSet presAssocID="{443F6EF6-C49D-474E-A487-7D410A62329E}" presName="descendantText" presStyleLbl="alignAccFollowNode1" presStyleIdx="3" presStyleCnt="4">
        <dgm:presLayoutVars>
          <dgm:bulletEnabled val="1"/>
        </dgm:presLayoutVars>
      </dgm:prSet>
      <dgm:spPr/>
    </dgm:pt>
  </dgm:ptLst>
  <dgm:cxnLst>
    <dgm:cxn modelId="{90CDA512-2D1A-4324-9C34-03F0FBE32CE6}" srcId="{198C73D7-C55B-4959-952C-360E6E90658D}" destId="{6B7A5188-48CE-41D1-B756-03686ADEB8C7}" srcOrd="0" destOrd="0" parTransId="{32E86F80-DDEC-4A3F-B7E7-2F4FF8A940F9}" sibTransId="{062CBE45-85C5-4C42-95E3-216D44330574}"/>
    <dgm:cxn modelId="{8A8EAC29-CA29-4BE8-993F-61C2D547AFE8}" srcId="{DF86F504-2342-44D4-80E3-C38CB82278D8}" destId="{5547CFEF-EE70-498F-8929-7D6875B93A54}" srcOrd="0" destOrd="0" parTransId="{46395B5C-DE3F-43F5-BBD2-9FDB6D19FB80}" sibTransId="{A1E0163E-4DA0-4C6D-8B16-A4C0E055563B}"/>
    <dgm:cxn modelId="{C2A4182A-2D05-47FA-A474-8EB3D30045DF}" srcId="{806CCF87-E540-4B68-97A7-3F9D671F5FC9}" destId="{198C73D7-C55B-4959-952C-360E6E90658D}" srcOrd="1" destOrd="0" parTransId="{A6F1A7C8-4CF1-4182-9C9B-79BA66D0522C}" sibTransId="{95417151-BBBD-4E0F-82F5-ABEAAF1CACBA}"/>
    <dgm:cxn modelId="{85B85B2A-C27A-48D6-B6F9-4C44648C167A}" srcId="{806CCF87-E540-4B68-97A7-3F9D671F5FC9}" destId="{443F6EF6-C49D-474E-A487-7D410A62329E}" srcOrd="3" destOrd="0" parTransId="{E0AE51F3-14EB-47E3-B8D2-06AE5F1C488B}" sibTransId="{A8C66813-0231-475A-B13A-7C7511DE701C}"/>
    <dgm:cxn modelId="{7392E038-B2F4-40A3-A226-91F28ADC7B50}" type="presOf" srcId="{6720DBFB-994B-4B8A-A559-F097446106D6}" destId="{7D6B5AD0-F0A7-432B-9C28-10C272A685C0}" srcOrd="0" destOrd="1" presId="urn:microsoft.com/office/officeart/2005/8/layout/vList5"/>
    <dgm:cxn modelId="{A7FEA765-FB80-4585-B4B6-0C1897062EDD}" srcId="{443F6EF6-C49D-474E-A487-7D410A62329E}" destId="{6720DBFB-994B-4B8A-A559-F097446106D6}" srcOrd="1" destOrd="0" parTransId="{293C8E61-91D3-420B-8BAA-F4BAC786D6AC}" sibTransId="{B10C7B98-4DED-48B8-9E04-1B58B09DC353}"/>
    <dgm:cxn modelId="{913FFC4D-C855-4B5B-AA21-292ED14B72AD}" type="presOf" srcId="{F0F1FA2B-B3EB-41E7-B85F-4CDE2B3CAD09}" destId="{D3D5E7EE-6418-4ADE-925C-D53EAF7FF726}" srcOrd="0" destOrd="0" presId="urn:microsoft.com/office/officeart/2005/8/layout/vList5"/>
    <dgm:cxn modelId="{469A8276-D72B-4DF9-B2A9-529A6FBFC801}" type="presOf" srcId="{806CCF87-E540-4B68-97A7-3F9D671F5FC9}" destId="{F3AF8395-4F4E-47AC-9337-A0CBDEA8E0DD}" srcOrd="0" destOrd="0" presId="urn:microsoft.com/office/officeart/2005/8/layout/vList5"/>
    <dgm:cxn modelId="{6ED0F794-5BAC-483A-83A6-F9F71F0A6238}" type="presOf" srcId="{DF86F504-2342-44D4-80E3-C38CB82278D8}" destId="{9A834D06-83DD-45EB-9DD5-96A0CDE14300}" srcOrd="0" destOrd="0" presId="urn:microsoft.com/office/officeart/2005/8/layout/vList5"/>
    <dgm:cxn modelId="{897E7C96-E3FE-4541-A526-29F0C2229C98}" type="presOf" srcId="{6B7A5188-48CE-41D1-B756-03686ADEB8C7}" destId="{AF97B7B3-7D83-414C-AC0B-1946F596382F}" srcOrd="0" destOrd="0" presId="urn:microsoft.com/office/officeart/2005/8/layout/vList5"/>
    <dgm:cxn modelId="{E34183A3-304E-4EF1-8F0A-A5208C667D68}" type="presOf" srcId="{5547CFEF-EE70-498F-8929-7D6875B93A54}" destId="{4EF99F12-7003-4F48-A06C-FE6207319BB3}" srcOrd="0" destOrd="0" presId="urn:microsoft.com/office/officeart/2005/8/layout/vList5"/>
    <dgm:cxn modelId="{6B18F0B0-9758-488C-9ADE-88EAFED8647A}" type="presOf" srcId="{198C73D7-C55B-4959-952C-360E6E90658D}" destId="{A033F4C9-D920-427C-98AC-B52F76501692}" srcOrd="0" destOrd="0" presId="urn:microsoft.com/office/officeart/2005/8/layout/vList5"/>
    <dgm:cxn modelId="{61E29BB6-A21D-446A-BA5C-56A6A6B9EC7C}" type="presOf" srcId="{7C3BC0D3-E517-494B-B798-D1F8FD2EE159}" destId="{7D6B5AD0-F0A7-432B-9C28-10C272A685C0}" srcOrd="0" destOrd="0" presId="urn:microsoft.com/office/officeart/2005/8/layout/vList5"/>
    <dgm:cxn modelId="{97BE03BE-04C1-4A44-9151-2F329CE86A8B}" srcId="{E7C6A77C-70B7-41D9-8535-23F719E96E42}" destId="{F0F1FA2B-B3EB-41E7-B85F-4CDE2B3CAD09}" srcOrd="0" destOrd="0" parTransId="{0F2FE8BE-A9EE-4C32-BFB6-FD3E55F123A3}" sibTransId="{C9CB6488-07C9-46F4-AE93-2E92E2764946}"/>
    <dgm:cxn modelId="{524FFBBF-4FE2-456D-A482-E465776E11F9}" srcId="{806CCF87-E540-4B68-97A7-3F9D671F5FC9}" destId="{E7C6A77C-70B7-41D9-8535-23F719E96E42}" srcOrd="0" destOrd="0" parTransId="{B5A46D8F-5CBC-4BB8-A338-B9E38605E0AA}" sibTransId="{B5938DCC-D85A-4821-9B84-3A2DFCE276C5}"/>
    <dgm:cxn modelId="{6EA741D2-3C13-4C4D-BDE4-77E03097A5AF}" srcId="{806CCF87-E540-4B68-97A7-3F9D671F5FC9}" destId="{DF86F504-2342-44D4-80E3-C38CB82278D8}" srcOrd="2" destOrd="0" parTransId="{D9DAE1D6-698E-4DAF-AEE2-DD962168F830}" sibTransId="{3DBE646B-E939-4A7F-9243-4E5C69DD836E}"/>
    <dgm:cxn modelId="{C8679BEF-855C-4DE6-8000-F0C710577D68}" srcId="{443F6EF6-C49D-474E-A487-7D410A62329E}" destId="{7C3BC0D3-E517-494B-B798-D1F8FD2EE159}" srcOrd="0" destOrd="0" parTransId="{44D60EFB-7583-4400-9EF5-A413686BEAF8}" sibTransId="{286F3914-F042-47A5-9579-9C32A04E1565}"/>
    <dgm:cxn modelId="{31DDA9F1-7D8B-4F7D-8F4E-B701A78A68FE}" type="presOf" srcId="{443F6EF6-C49D-474E-A487-7D410A62329E}" destId="{CC328908-304B-4617-AD10-951CDC10159D}" srcOrd="0" destOrd="0" presId="urn:microsoft.com/office/officeart/2005/8/layout/vList5"/>
    <dgm:cxn modelId="{D127B2F5-C84A-4C4C-A4FD-CE8345CC72EB}" type="presOf" srcId="{E7C6A77C-70B7-41D9-8535-23F719E96E42}" destId="{26983A0A-528C-432A-8174-70C3E3437631}" srcOrd="0" destOrd="0" presId="urn:microsoft.com/office/officeart/2005/8/layout/vList5"/>
    <dgm:cxn modelId="{BE92C916-0C40-49A0-BF62-B03F0DE880E5}" type="presParOf" srcId="{F3AF8395-4F4E-47AC-9337-A0CBDEA8E0DD}" destId="{0515F53D-138E-4167-B2AC-5A3155311B1E}" srcOrd="0" destOrd="0" presId="urn:microsoft.com/office/officeart/2005/8/layout/vList5"/>
    <dgm:cxn modelId="{056E97C1-99F8-456A-BA22-05A3DB24A507}" type="presParOf" srcId="{0515F53D-138E-4167-B2AC-5A3155311B1E}" destId="{26983A0A-528C-432A-8174-70C3E3437631}" srcOrd="0" destOrd="0" presId="urn:microsoft.com/office/officeart/2005/8/layout/vList5"/>
    <dgm:cxn modelId="{66027FE9-CFB9-4CEB-B796-44E32680F29A}" type="presParOf" srcId="{0515F53D-138E-4167-B2AC-5A3155311B1E}" destId="{D3D5E7EE-6418-4ADE-925C-D53EAF7FF726}" srcOrd="1" destOrd="0" presId="urn:microsoft.com/office/officeart/2005/8/layout/vList5"/>
    <dgm:cxn modelId="{2E091E8D-3995-4131-8865-ECE7ADB571CA}" type="presParOf" srcId="{F3AF8395-4F4E-47AC-9337-A0CBDEA8E0DD}" destId="{915A570B-75D9-4EEA-87E2-135475795FC0}" srcOrd="1" destOrd="0" presId="urn:microsoft.com/office/officeart/2005/8/layout/vList5"/>
    <dgm:cxn modelId="{7B71F4EE-C842-44F9-9A9C-70D83FEE75C2}" type="presParOf" srcId="{F3AF8395-4F4E-47AC-9337-A0CBDEA8E0DD}" destId="{645309D4-E75B-4BD3-B4B8-8AB326457B74}" srcOrd="2" destOrd="0" presId="urn:microsoft.com/office/officeart/2005/8/layout/vList5"/>
    <dgm:cxn modelId="{7DBD68F3-00D3-4639-B3D0-F5E333D4E81A}" type="presParOf" srcId="{645309D4-E75B-4BD3-B4B8-8AB326457B74}" destId="{A033F4C9-D920-427C-98AC-B52F76501692}" srcOrd="0" destOrd="0" presId="urn:microsoft.com/office/officeart/2005/8/layout/vList5"/>
    <dgm:cxn modelId="{CEA8C8D5-3FD2-4C1D-8E0E-21FB15BDEE2D}" type="presParOf" srcId="{645309D4-E75B-4BD3-B4B8-8AB326457B74}" destId="{AF97B7B3-7D83-414C-AC0B-1946F596382F}" srcOrd="1" destOrd="0" presId="urn:microsoft.com/office/officeart/2005/8/layout/vList5"/>
    <dgm:cxn modelId="{C3D0BC79-56EC-43C4-AF8E-D63C03DE5CF4}" type="presParOf" srcId="{F3AF8395-4F4E-47AC-9337-A0CBDEA8E0DD}" destId="{1576F139-D2F1-41CB-93B2-D495F4A18713}" srcOrd="3" destOrd="0" presId="urn:microsoft.com/office/officeart/2005/8/layout/vList5"/>
    <dgm:cxn modelId="{43B5B4D1-7A07-4FDC-8647-96EC4023C164}" type="presParOf" srcId="{F3AF8395-4F4E-47AC-9337-A0CBDEA8E0DD}" destId="{5C0AF285-1E42-45DA-B29D-520D5224786A}" srcOrd="4" destOrd="0" presId="urn:microsoft.com/office/officeart/2005/8/layout/vList5"/>
    <dgm:cxn modelId="{AC489D42-4DAF-4F2A-9DD7-163AB0F9C5C3}" type="presParOf" srcId="{5C0AF285-1E42-45DA-B29D-520D5224786A}" destId="{9A834D06-83DD-45EB-9DD5-96A0CDE14300}" srcOrd="0" destOrd="0" presId="urn:microsoft.com/office/officeart/2005/8/layout/vList5"/>
    <dgm:cxn modelId="{245DD00D-739C-4880-8BF3-F3E15617ED50}" type="presParOf" srcId="{5C0AF285-1E42-45DA-B29D-520D5224786A}" destId="{4EF99F12-7003-4F48-A06C-FE6207319BB3}" srcOrd="1" destOrd="0" presId="urn:microsoft.com/office/officeart/2005/8/layout/vList5"/>
    <dgm:cxn modelId="{B4810C2E-25C6-4AA8-87E0-F51D1BEEE787}" type="presParOf" srcId="{F3AF8395-4F4E-47AC-9337-A0CBDEA8E0DD}" destId="{6FB4EC06-7DA4-4EE8-B115-3BDBF331C3C8}" srcOrd="5" destOrd="0" presId="urn:microsoft.com/office/officeart/2005/8/layout/vList5"/>
    <dgm:cxn modelId="{BC05DAD5-17F2-4945-90BE-6CA8354BEC76}" type="presParOf" srcId="{F3AF8395-4F4E-47AC-9337-A0CBDEA8E0DD}" destId="{2609992D-BB4D-4DD0-B6E0-CED8E09B03C7}" srcOrd="6" destOrd="0" presId="urn:microsoft.com/office/officeart/2005/8/layout/vList5"/>
    <dgm:cxn modelId="{A41DFB44-17A3-4C2A-A07D-09658ABB946B}" type="presParOf" srcId="{2609992D-BB4D-4DD0-B6E0-CED8E09B03C7}" destId="{CC328908-304B-4617-AD10-951CDC10159D}" srcOrd="0" destOrd="0" presId="urn:microsoft.com/office/officeart/2005/8/layout/vList5"/>
    <dgm:cxn modelId="{541521F1-06BC-43ED-A1DB-38BFABAE76A8}" type="presParOf" srcId="{2609992D-BB4D-4DD0-B6E0-CED8E09B03C7}" destId="{7D6B5AD0-F0A7-432B-9C28-10C272A685C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D5E7EE-6418-4ADE-925C-D53EAF7FF726}">
      <dsp:nvSpPr>
        <dsp:cNvPr id="0" name=""/>
        <dsp:cNvSpPr/>
      </dsp:nvSpPr>
      <dsp:spPr>
        <a:xfrm rot="5400000">
          <a:off x="3772006" y="-1517780"/>
          <a:ext cx="879917" cy="396420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Данный принцип подразумевает мнение, что качественный управленческий учет начинается и заканчивается общением, что позволяет руководящему звену предприятия из разрозненных данных получить целую картину</a:t>
          </a:r>
        </a:p>
      </dsp:txBody>
      <dsp:txXfrm rot="-5400000">
        <a:off x="2229864" y="67316"/>
        <a:ext cx="3921248" cy="794009"/>
      </dsp:txXfrm>
    </dsp:sp>
    <dsp:sp modelId="{26983A0A-528C-432A-8174-70C3E3437631}">
      <dsp:nvSpPr>
        <dsp:cNvPr id="0" name=""/>
        <dsp:cNvSpPr/>
      </dsp:nvSpPr>
      <dsp:spPr>
        <a:xfrm>
          <a:off x="0" y="1922"/>
          <a:ext cx="2229863" cy="9247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Ключ к успеху - коммуникация</a:t>
          </a:r>
        </a:p>
      </dsp:txBody>
      <dsp:txXfrm>
        <a:off x="45145" y="47067"/>
        <a:ext cx="2139573" cy="834506"/>
      </dsp:txXfrm>
    </dsp:sp>
    <dsp:sp modelId="{AF97B7B3-7D83-414C-AC0B-1946F596382F}">
      <dsp:nvSpPr>
        <dsp:cNvPr id="0" name=""/>
        <dsp:cNvSpPr/>
      </dsp:nvSpPr>
      <dsp:spPr>
        <a:xfrm rot="5400000">
          <a:off x="3842046" y="-546744"/>
          <a:ext cx="739837" cy="396420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Своевременное предоставление руководящему звену предприятия необходимых данных – основная миссия управленческого учета</a:t>
          </a:r>
        </a:p>
      </dsp:txBody>
      <dsp:txXfrm rot="-5400000">
        <a:off x="2229864" y="1101554"/>
        <a:ext cx="3928086" cy="667605"/>
      </dsp:txXfrm>
    </dsp:sp>
    <dsp:sp modelId="{A033F4C9-D920-427C-98AC-B52F76501692}">
      <dsp:nvSpPr>
        <dsp:cNvPr id="0" name=""/>
        <dsp:cNvSpPr/>
      </dsp:nvSpPr>
      <dsp:spPr>
        <a:xfrm>
          <a:off x="0" y="972958"/>
          <a:ext cx="2229863" cy="9247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исключительно релевантных данных</a:t>
          </a:r>
        </a:p>
      </dsp:txBody>
      <dsp:txXfrm>
        <a:off x="45145" y="1018103"/>
        <a:ext cx="2139573" cy="834506"/>
      </dsp:txXfrm>
    </dsp:sp>
    <dsp:sp modelId="{4EF99F12-7003-4F48-A06C-FE6207319BB3}">
      <dsp:nvSpPr>
        <dsp:cNvPr id="0" name=""/>
        <dsp:cNvSpPr/>
      </dsp:nvSpPr>
      <dsp:spPr>
        <a:xfrm rot="5400000">
          <a:off x="3766886" y="424291"/>
          <a:ext cx="890157" cy="396420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Грамотно поставленный управленческий учет с правильной системой призван преобразовывать данные в определенные выводы путем моделирования возможных сценариев и составления прогноза последствий</a:t>
          </a:r>
        </a:p>
      </dsp:txBody>
      <dsp:txXfrm rot="-5400000">
        <a:off x="2229864" y="2004767"/>
        <a:ext cx="3920748" cy="803249"/>
      </dsp:txXfrm>
    </dsp:sp>
    <dsp:sp modelId="{9A834D06-83DD-45EB-9DD5-96A0CDE14300}">
      <dsp:nvSpPr>
        <dsp:cNvPr id="0" name=""/>
        <dsp:cNvSpPr/>
      </dsp:nvSpPr>
      <dsp:spPr>
        <a:xfrm>
          <a:off x="0" y="1943994"/>
          <a:ext cx="2229863" cy="9247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анализа воздействия разных обстоятельств на ценность предприятия</a:t>
          </a:r>
        </a:p>
      </dsp:txBody>
      <dsp:txXfrm>
        <a:off x="45145" y="1989139"/>
        <a:ext cx="2139573" cy="834506"/>
      </dsp:txXfrm>
    </dsp:sp>
    <dsp:sp modelId="{7D6B5AD0-F0A7-432B-9C28-10C272A685C0}">
      <dsp:nvSpPr>
        <dsp:cNvPr id="0" name=""/>
        <dsp:cNvSpPr/>
      </dsp:nvSpPr>
      <dsp:spPr>
        <a:xfrm rot="5400000">
          <a:off x="3842046" y="1395327"/>
          <a:ext cx="739837" cy="396420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Для гарантирования безопасности активов предприятия и его деловой репутации необходимо активное управление ресурсами и отношениями</a:t>
          </a:r>
        </a:p>
      </dsp:txBody>
      <dsp:txXfrm rot="-5400000">
        <a:off x="2229864" y="3043625"/>
        <a:ext cx="3928086" cy="667605"/>
      </dsp:txXfrm>
    </dsp:sp>
    <dsp:sp modelId="{CC328908-304B-4617-AD10-951CDC10159D}">
      <dsp:nvSpPr>
        <dsp:cNvPr id="0" name=""/>
        <dsp:cNvSpPr/>
      </dsp:nvSpPr>
      <dsp:spPr>
        <a:xfrm>
          <a:off x="0" y="2915030"/>
          <a:ext cx="2229863" cy="9247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Управление, в основе которого лежит доверие</a:t>
          </a:r>
        </a:p>
      </dsp:txBody>
      <dsp:txXfrm>
        <a:off x="45145" y="2960175"/>
        <a:ext cx="2139573" cy="8345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Екатерина Лобадюк</cp:lastModifiedBy>
  <cp:revision>2</cp:revision>
  <dcterms:created xsi:type="dcterms:W3CDTF">2024-12-26T03:21:00Z</dcterms:created>
  <dcterms:modified xsi:type="dcterms:W3CDTF">2024-12-26T03:21:00Z</dcterms:modified>
</cp:coreProperties>
</file>