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Мошонкина Светлана Геннадьевна, учитель начальных классов</w:t>
      </w:r>
    </w:p>
    <w:p w14:paraId="03000000">
      <w:pPr>
        <w:pStyle w:val="Style_1"/>
        <w:spacing w:after="0" w:before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МБОУ Игринской СОШ №3 поселка Игра Удмуртской Республики </w:t>
      </w:r>
    </w:p>
    <w:p w14:paraId="04000000">
      <w:pPr>
        <w:pStyle w:val="Style_1"/>
        <w:spacing w:after="0" w:before="0"/>
        <w:ind/>
        <w:rPr>
          <w:color w:val="000000"/>
          <w:sz w:val="28"/>
        </w:rPr>
      </w:pPr>
    </w:p>
    <w:p w14:paraId="05000000">
      <w:pPr>
        <w:pStyle w:val="Style_1"/>
        <w:spacing w:after="0" w:before="0"/>
        <w:ind/>
        <w:jc w:val="center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 xml:space="preserve">Снижение </w:t>
      </w:r>
      <w:bookmarkStart w:id="1" w:name="_GoBack"/>
      <w:bookmarkEnd w:id="1"/>
      <w:r>
        <w:rPr>
          <w:rStyle w:val="Style_2_ch"/>
          <w:color w:val="000000"/>
          <w:sz w:val="28"/>
        </w:rPr>
        <w:t>учебной</w:t>
      </w:r>
      <w:r>
        <w:rPr>
          <w:rStyle w:val="Style_2_ch"/>
          <w:color w:val="000000"/>
          <w:sz w:val="28"/>
        </w:rPr>
        <w:t xml:space="preserve"> мотивации у младших школьников: причины и пути решения проблемы</w:t>
      </w:r>
    </w:p>
    <w:p w14:paraId="06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Школьная мотивация — это внутренняя готовность ребёнка к обучению, его желание и стремление узнавать новое, развиваться и достигать успехов. Однако у некоторых младших школьников может наблюдаться снижение мотивации к учёбе. Это может проявляться в снижении интереса к предметам, невыполнении домашних заданий, пропусках занятий и других негативных проявлениях.</w:t>
      </w:r>
    </w:p>
    <w:p w14:paraId="07000000">
      <w:pPr>
        <w:pStyle w:val="Style_1"/>
        <w:spacing w:after="0" w:before="0"/>
        <w:ind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Причины снижения школьной мотивации у младших школьников</w:t>
      </w:r>
    </w:p>
    <w:p w14:paraId="08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Недостаточная адаптация к школьной жизни.</w:t>
      </w:r>
      <w:r>
        <w:rPr>
          <w:color w:val="000000"/>
          <w:sz w:val="28"/>
        </w:rPr>
        <w:t xml:space="preserve"> Переход из детского сада в школу может быть сложным для ребёнка, особенно если он не готов к новым требованиям и обязанностям. Это может привести к снижению мотивации.</w:t>
      </w:r>
    </w:p>
    <w:p w14:paraId="09000000">
      <w:pPr>
        <w:pStyle w:val="Style_1"/>
        <w:numPr>
          <w:ilvl w:val="0"/>
          <w:numId w:val="1"/>
        </w:numPr>
        <w:spacing w:after="0" w:before="0"/>
        <w:ind w:firstLine="0" w:left="0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Неблагоприятная атмосфера в классе или школе.</w:t>
      </w:r>
      <w:r>
        <w:rPr>
          <w:color w:val="000000"/>
          <w:sz w:val="28"/>
        </w:rPr>
        <w:t xml:space="preserve"> </w:t>
      </w:r>
    </w:p>
    <w:p w14:paraId="0A000000">
      <w:pPr>
        <w:pStyle w:val="Style_1"/>
        <w:spacing w:after="0" w:before="0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Конфликты с одноклассниками или учителями, негативное отношение к школе со стороны ребёнка могут стать причиной снижения мотивации.</w:t>
      </w:r>
    </w:p>
    <w:p w14:paraId="0B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Отсутствие интереса к предметам.</w:t>
      </w:r>
      <w:r>
        <w:rPr>
          <w:color w:val="000000"/>
          <w:sz w:val="28"/>
        </w:rPr>
        <w:t xml:space="preserve"> Если ребёнку не нравятся определённые предметы, он может потерять интерес к учёбе в целом.</w:t>
      </w:r>
    </w:p>
    <w:p w14:paraId="0C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Сложности в усвоении материала.</w:t>
      </w:r>
      <w:r>
        <w:rPr>
          <w:color w:val="000000"/>
          <w:sz w:val="28"/>
        </w:rPr>
        <w:t xml:space="preserve"> Если ребёнок испытывает трудности с пониманием материала, это может привести к снижению уверенности в своих способностях и, как следствие, к снижению мотивации.</w:t>
      </w:r>
    </w:p>
    <w:p w14:paraId="0D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Чрезмерная нагрузка.</w:t>
      </w:r>
      <w:r>
        <w:rPr>
          <w:color w:val="000000"/>
          <w:sz w:val="28"/>
        </w:rPr>
        <w:t xml:space="preserve"> Если ребёнок перегружен уроками, дополнительными занятиями и домашними заданиями, это может привести к усталости и снижению мотивации.</w:t>
      </w:r>
    </w:p>
    <w:p w14:paraId="0E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Проблемы в семье.</w:t>
      </w:r>
      <w:r>
        <w:rPr>
          <w:color w:val="000000"/>
          <w:sz w:val="28"/>
        </w:rPr>
        <w:t xml:space="preserve"> Семейные конфликты, развод родителей или другие проблемы могут отвлекать ребёнка от учёбы и снижать его мотивацию.</w:t>
      </w:r>
    </w:p>
    <w:p w14:paraId="0F000000">
      <w:pPr>
        <w:pStyle w:val="Style_1"/>
        <w:numPr>
          <w:ilvl w:val="0"/>
          <w:numId w:val="1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Отсутствие поддержки со стороны взрослых.</w:t>
      </w:r>
      <w:r>
        <w:rPr>
          <w:color w:val="000000"/>
          <w:sz w:val="28"/>
        </w:rPr>
        <w:t xml:space="preserve"> Если ребёнок не получает поддержки и одобрения своих усилий со стороны взрослых, это может привести к снижению мотивации.</w:t>
      </w:r>
    </w:p>
    <w:p w14:paraId="10000000">
      <w:pPr>
        <w:pStyle w:val="Style_1"/>
        <w:spacing w:after="0" w:before="0"/>
        <w:ind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Пути решения проблемы снижения школьной мотивации</w:t>
      </w:r>
    </w:p>
    <w:p w14:paraId="11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Создание благоприятной атмосферы.</w:t>
      </w:r>
      <w:r>
        <w:rPr>
          <w:color w:val="000000"/>
          <w:sz w:val="28"/>
        </w:rPr>
        <w:t xml:space="preserve"> Важно создать в классе и школе атмосферу, в которой каждый ребёнок будет чувствовать себя комфортно и уверенно. Это поможет предотвратить конфликты и негативное отношение к школе.</w:t>
      </w:r>
    </w:p>
    <w:p w14:paraId="12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Индивидуальный подход к обучению.</w:t>
      </w:r>
      <w:r>
        <w:rPr>
          <w:color w:val="000000"/>
          <w:sz w:val="28"/>
        </w:rPr>
        <w:t xml:space="preserve"> Необходимо учитывать индивидуальные особенности каждого ребёнка и адаптировать учебный процесс под его потребности. Это поможет избежать перегрузок и трудностей в усвоении материала.</w:t>
      </w:r>
    </w:p>
    <w:p w14:paraId="13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Поддержка и одобрение.</w:t>
      </w:r>
      <w:r>
        <w:rPr>
          <w:color w:val="000000"/>
          <w:sz w:val="28"/>
        </w:rPr>
        <w:t xml:space="preserve"> Важно поддерживать ребёнка в его усилиях и одобрять его достижения. Это поможет повысить его уверенность в себе и мотивацию.</w:t>
      </w:r>
    </w:p>
    <w:p w14:paraId="14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Разнообразие методов обучения.</w:t>
      </w:r>
      <w:r>
        <w:rPr>
          <w:color w:val="000000"/>
          <w:sz w:val="28"/>
        </w:rPr>
        <w:t xml:space="preserve"> Использование различных методов обучения, таких как игры, проекты, дискуссии и другие, поможет сделать учебный процесс более интересным и увлекательным для ребёнка.</w:t>
      </w:r>
    </w:p>
    <w:p w14:paraId="15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Поддержка интересов ребёнка.</w:t>
      </w:r>
      <w:r>
        <w:rPr>
          <w:color w:val="000000"/>
          <w:sz w:val="28"/>
        </w:rPr>
        <w:t xml:space="preserve"> Если ребёнок проявляет интерес к определённым предметам или темам, стоит поддержать его в этом и предложить дополнительные материалы или занятия.</w:t>
      </w:r>
    </w:p>
    <w:p w14:paraId="16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Работа с родителями.</w:t>
      </w:r>
      <w:r>
        <w:rPr>
          <w:color w:val="000000"/>
          <w:sz w:val="28"/>
        </w:rPr>
        <w:t xml:space="preserve"> Важно вовлекать родителей в процесс обучения ребёнка, чтобы они могли поддерживать его и помогать ему в домашних заданиях.</w:t>
      </w:r>
    </w:p>
    <w:p w14:paraId="17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Профилактика конфликтов.</w:t>
      </w:r>
      <w:r>
        <w:rPr>
          <w:color w:val="000000"/>
          <w:sz w:val="28"/>
        </w:rPr>
        <w:t xml:space="preserve"> Необходимо своевременно выявлять и решать конфликты между детьми, чтобы они не отвлекали ребёнка от учёбы.</w:t>
      </w:r>
    </w:p>
    <w:p w14:paraId="18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Создание условий для успеха.</w:t>
      </w:r>
      <w:r>
        <w:rPr>
          <w:color w:val="000000"/>
          <w:sz w:val="28"/>
        </w:rPr>
        <w:t xml:space="preserve"> Важно давать ребёнку возможность достигать успехов и получать одобрение за свои достижения, чтобы поддерживать его мотивацию.</w:t>
      </w:r>
    </w:p>
    <w:p w14:paraId="19000000">
      <w:pPr>
        <w:pStyle w:val="Style_1"/>
        <w:numPr>
          <w:ilvl w:val="0"/>
          <w:numId w:val="2"/>
        </w:numPr>
        <w:spacing w:after="0" w:before="0"/>
        <w:ind w:firstLine="0" w:left="0"/>
        <w:jc w:val="both"/>
        <w:rPr>
          <w:color w:val="000000"/>
          <w:sz w:val="28"/>
        </w:rPr>
      </w:pPr>
      <w:r>
        <w:rPr>
          <w:rStyle w:val="Style_2_ch"/>
          <w:color w:val="000000"/>
          <w:sz w:val="28"/>
        </w:rPr>
        <w:t>Профессиональная помощь.</w:t>
      </w:r>
      <w:r>
        <w:rPr>
          <w:color w:val="000000"/>
          <w:sz w:val="28"/>
        </w:rPr>
        <w:t xml:space="preserve"> Если проблема снижения мотивации сохраняется, необходимо обратиться к психологу или другому специалисту, который поможет выявить причины проблемы и разработать план действий.</w:t>
      </w:r>
    </w:p>
    <w:p w14:paraId="1A000000">
      <w:pPr>
        <w:pStyle w:val="Style_1"/>
        <w:spacing w:after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Важно помнить, что каждый ребёнок уникален, и причины снижения мотивации могут быть разными. Поэтому важно найти индивидуальный подход к каждому ребёнку и создать условия для его успешного обучения и развития.</w:t>
      </w:r>
    </w:p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2024-12-23T07:36:11Z</dcterms:modified>
</cp:coreProperties>
</file>