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10="urn:schemas-microsoft-com:office:word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450" w:line="240" w:lineRule="auto"/>
        <w:ind w:left="0" w:right="0" w:firstLine="0"/>
        <w:jc w:val="both"/>
        <w:rPr>
          <w:rFonts w:ascii="Times New Roman" w:cs="Times New Roman" w:hAnsi="Times New Roman"/>
          <w:i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Критик Николай Страхов однажды написал: «Не всякому времени даётся чувство поэзии. Фет точно чужой среди нас и очень хорошо чувствует, что служит покинутому толпою божеству». Данный видеоурок посвящён поэзии Афанасия Фета. Мы рассмотрим, какой предстаёт природа в лирике Фета. Узнаем, каким видел Фет предназначение поэта и поэзии.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Конспект урока "Тематика лирики Фета, её психологизм. Природа в лирике Фета"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fldChar w:fldCharType="begin"/>
      </w:r>
      <w:r>
        <w:instrText xml:space="preserve"> HYPERLINK "https://videouroki.net/video/32-tematika-liriki-feta-eyo-psihologizm-priroda-v-lirike-feta.html?ysclid=m45n5g73a5898565684" </w:instrText>
      </w:r>
      <w:r>
        <w:fldChar w:fldCharType="end"/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"https://videouroki.net/video/32-tematika-liriki-feta-eyo-psihologizm-priroda-v-lirike-feta.html?ysclid=m45n5g73a5898565684" </w:instrText>
      </w:r>
      <w:r>
        <w:fldChar w:fldCharType="end"/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"https://videouroki.net/video/32-tematika-liriki-feta-eyo-psihologizm-priroda-v-lirike-feta.html?ysclid=m45n5g73a5898565684" </w:instrText>
      </w:r>
      <w:r>
        <w:fldChar w:fldCharType="end"/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  <w:u w:val="single"/>
          <w:rtl w:val="off"/>
          <w:lang w:val="en-US"/>
        </w:rPr>
        <w:t>Сегодня на уроке мы: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–     Поговорим о поэзии Афанасия Афанасьевича Фета.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–     Рассмотрим, какой предстаёт природа в лирике Фета.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–     Узнаем, каким видел Фет предназначение поэта и поэзии.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Критик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Николай Страхов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однажды написал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: «Не всякому времени дается чувство поэзии. Фет точно чужой среди нас и очень хорошо чувствует, что служит покинутому толпою божеству».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Что критик называет «покинутым толпою божеством»? Искусство. Середина XIX века была временем расцвета политических движений, гражданских манифестов и борьбы. Тон в литературе задавали писатели и критики «реального направления». Литераторы, которые считали, что искусство должно служить интересам общества и реагировать на все общественные процессы. Сторонников «чистого искусства», которые ратовали за самоценность искусства и его независимость от политики, жестоко осмеивали.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«Поэтом можешь ты не быть, но гражданином быть обязан!»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– провозгласил Николай Алексеевич Некрасов. Поэзия действительно стала покинутым божеством, когда искусство подчинили гражданским идеям. И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Афанасий Фет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служитель чистого искусства, действительно был чужим.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предисловии к третьему выпуску сборника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«Вечерние огни»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Фет честно признавался, что всю жизнь искал в поэзии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«единственного убежища от всяческих житейских скорбей, в том числе и гражданских»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 Поэтому в лирике Фета нет ни праведного гнева, ни острой гражданской сатиры, ни плача о судьбе униженных и оскорблённых.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Фет не просто разделял реальную жизнь и искусство, он противопоставлял поэзию и быт. Согласно взглядам поэта, стихи дают человеку возможность вырваться из-под гнёта жизненных бед, преодолеть страдания и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«вздохнуть чистым и свободным воздухом поэзии»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 Искусство даёт человеческой душе очищение, истинную свободу, соприкосновение с божественной сутью мира и счастье.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Пленительные сны лелея наяву,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Своей божественною властью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Я к наслаждению высокому зову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И к человеческому счастью.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лирике Фета можно выделить три главные темы. Это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тема любви, тема творчества и тема природы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 Все эти темы не отделены друг от друга, а напротив, взаимосвязаны и формируют единое художественное пространство. Главным элементом, который объединяет все темы и образы фетовской лирики, является красота.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Целый мир от красоты,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От велика и до мала,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– писал поэт в одном из стихотворений.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Фет стремился передать красоту мира, красоту мгновения, ощущения, чувства.  Его лирика полна восторга и счастья, в ней звучит радость любви и наслаждение природой. Стихи поэта очень эмоциональны. Зачастую стихотворение начинается с восклицания.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Например: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Какая ночь! На всём какая нега!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Благодарю, родной полночный край!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Из царства льдов, из царства вьюг и снега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Как свеж и чист твой вылетает май!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Или в другом стихотворении: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Какая грусть! Конец аллеи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Опять с утра исчез в пыли.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Эмоциональность проявляется не только в обилии восклицаний, но и в некоторой бессвязности стиха. Ярким примером можно назвать знаменитое стихотворение Фета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«Шёпот, робкое дыханье»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которое стало предметом искренних восторгов и одновременно мишенью для многочисленных пародий.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Шёпот, робкое дыханье,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Трели соловья,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Серебро и колыханье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Сонного ручья,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Свет ночной, ночные тени,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Тени без конца,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Ряд волшебных изменений</w:t>
      </w: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Милого лица,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В дымных тучках пурпур розы,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Отблеск янтаря,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И лобзания, и слезы,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И заря, заря!..</w:t>
      </w: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этом стихотворении мы видим не статичную картину природы, а движение от ночи к утру. При этом поэт не использует ни одного глагола. Динамика передаётся перечислением образов. Восхищение красотой природы в стихотворении сливается с восторгом любви, переполняющим лирического героя. В основе стихотворения лежит принцип психологического параллелизма.  Состояние души человека соотносится с состоянием природы.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Стихи Фета, состоящие из ярких образов, сравнивают с картинами импрессионистов. Эти картины создаются при помощи ярких крупных мазков кисти. Художники-импрессионисты стремились не запечатлеть действительность, а вызвать у зрителя определённое впечатление, навеянное моментом. Точно таких же целей в поэзии придерживался Афанасий Фет. Поэт заявлял, что «для художника впечатление, вызвавшее произведение, дороже самой вещи, вызвавшей это впечатление».</w:t>
      </w: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Шепнуть о том, пред чем язык немеет,</w:t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Усилить бой бестрепетных сердец –</w:t>
      </w:r>
    </w:p>
    <w:p w14:paraId="0000003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Вот чем певец лишь избранный владеет,</w:t>
      </w:r>
    </w:p>
    <w:p w14:paraId="0000003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Вот в чём его и признак, и венец!</w:t>
      </w:r>
    </w:p>
    <w:p w14:paraId="0000003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Критики реального направления обвиняли Фета в бессодержательности и безыдейности лирики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. «Без "безумства и чепухи" я поэзии не признаю. Поэт есть сумасшедший и никуда не годный человек, лепечущий божественный вздор»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– твёрдо возражал им поэт. Фет не рассказывает логической истории и не взывает к разуму читателя. Он создаёт поэтическую картину, чтобы вызвать эмоциональный отклик в душе читателя.</w:t>
      </w:r>
    </w:p>
    <w:p w14:paraId="0000003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стихах Фета множество метафор, его поэзия – это поэзия образов. Синтаксис фетовских стихов тоже можно назвать странным для своего времени. Восклицания, всевозможные виды инверсий, синтаксический параллелизм, отказ от глаголов и пропуск слов – всё это яркие черты лирики Фета.</w:t>
      </w:r>
    </w:p>
    <w:p w14:paraId="0000003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Необыкновенная музыкальность и напевность фетовских стихотворений создаётся при помощи звукописи, аллитерации и ассонанса. Новаторскими были и сочетание разных стихотворных размеров в одной строфе, и формы строфики с разной длиной стиха. Например:</w:t>
      </w:r>
    </w:p>
    <w:p w14:paraId="0000003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Лесом мы шли по тропинке единственной</w:t>
      </w:r>
    </w:p>
    <w:p w14:paraId="0000003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В поздний и сумрачный час.</w:t>
      </w:r>
    </w:p>
    <w:p w14:paraId="0000003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Я посмотрел: запад с дрожью таинственной</w:t>
      </w:r>
    </w:p>
    <w:p w14:paraId="0000003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Гас.</w:t>
      </w:r>
    </w:p>
    <w:p w14:paraId="0000003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Завораживающая напевность лирики Фета сделала поэта одним из самых популярных авторов романсов XIX века. Даже явный недоброжелатель Фета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Михаил Евграфович Салтыков-Щедрин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признавал, что его романсы распевает вся страна.</w:t>
      </w:r>
    </w:p>
    <w:p w14:paraId="0000003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лирике Фета множество сложных музыкальных ассоциаций. А эпитеты схватывают не только прямые, но и косвенные признаки предметов.</w:t>
      </w:r>
    </w:p>
    <w:p w14:paraId="0000003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Критик А. Дружинин писал: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«Стихами Фета можно зачитываться до головокружения; в них есть нечто обаятельное, звучащее, как струны, волнующие сердце, как изящная музыкальная симфония»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</w:t>
      </w:r>
    </w:p>
    <w:p w14:paraId="0000003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А великий русский композитор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П. И. Чайковский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говорил, что дарование Фета ближе к таланту Бетховена, чем к таланту Пушкина, Байрона или Гёте. По мнению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Чайковского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А. Фет – это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«поэт-музыкант, как бы избегающий даже таких тем, которые легко поддаются выражению словом».</w:t>
      </w:r>
    </w:p>
    <w:p w14:paraId="0000003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О стремлении соединить музыку и поэзию пишет в своих стихах и сам поэт.</w:t>
      </w:r>
    </w:p>
    <w:p w14:paraId="0000003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Поделись живыми снами,</w:t>
      </w:r>
    </w:p>
    <w:p w14:paraId="0000003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Говори душе моей;</w:t>
      </w:r>
    </w:p>
    <w:p w14:paraId="0000004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Что не выскажешь словами</w:t>
      </w:r>
    </w:p>
    <w:p w14:paraId="0000004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Звуком на душу навей.</w:t>
      </w:r>
    </w:p>
    <w:p w14:paraId="0000004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Афанасий Фет в стихах искал не последовательной, синтаксически расчленённой речи, а «музыкального каскада», способного передать всё богатство красок переживаний и движений человеческой души. В умении запечатлеть тончайшие оттенки эмоций и пограничные состояния души заключается психологизм лирики Фета.</w:t>
      </w:r>
    </w:p>
    <w:p w14:paraId="0000004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любовной лирике Фета отсутствует индивидуализированный образ любимой женщины, хотя практически все стихи о любви посвящены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Марии Лазич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 Поэт постоянно обращается к погибшей возлюбленной. Фет обожествляет её, превращая в музу или ангела, который смотрит на него с небес:</w:t>
      </w:r>
    </w:p>
    <w:p w14:paraId="0000004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Как гений ты, нежданный, стройный,</w:t>
      </w:r>
    </w:p>
    <w:p w14:paraId="0000004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 небес слетела мне светла,</w:t>
      </w:r>
    </w:p>
    <w:p w14:paraId="0000004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Смирила ум мой беспокойный,</w:t>
      </w:r>
    </w:p>
    <w:p w14:paraId="0000004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На лик свой очи привлекла.</w:t>
      </w:r>
    </w:p>
    <w:p w14:paraId="0000004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Часть любовной лирики Фета обращена в прошлое, наполнена упоением и восторгом. Поэт будто вновь переживает возвращение юности, восторги влюблённости и робких свиданий.</w:t>
      </w:r>
    </w:p>
    <w:p w14:paraId="0000004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Есть у поэта и горькие стихотворения, проникнутые тоской и болью разлуки. Например, стихотворение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6"/>
          <w:szCs w:val="26"/>
          <w:rtl w:val="off"/>
          <w:lang w:val="en-US"/>
        </w:rPr>
        <w:t>«Ты отстрадала, я ещё страдаю...»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в котором поэт призывает смерть, чтобы воссоединиться с возлюбленной за гранью земного мира.</w:t>
      </w:r>
    </w:p>
    <w:p w14:paraId="0000004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Любовь приходит к поэту в образах природы: в пении птиц, шелесте листвы, бликах на водной глади. Зачастую пейзажная лирика становится гармоничной, неотделимой частью любовной поэзии Фета.</w:t>
      </w:r>
    </w:p>
    <w:p w14:paraId="0000004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Но в отличие от образа возлюбленной, образ природы у Фета предельно конкретизирован. Поэт рисует мир таким, каким видит его. Например, за образами многих птиц и животных в традиции русской поэзии закреплены определённые символы. Так орёл олицетворяет гордость, лебедь – верность, соловей – любовь и так далее. Фет этим символизмом не ограничивает себя. В пейзажной лирике Фета жужжат жуки и пчёлы, поёт комар, скрипит коростель, летят вполне привычные и даже прозаические стрижи и кулики. Важна каждая травинка, каждое насекомое, каждый запах и звук для воссоздания гармоничной картины мира.</w:t>
      </w:r>
    </w:p>
    <w:p w14:paraId="0000004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При всём этом, пейзажи в лирике Фета воздушны, невесомы и зыбки. В них много движения, переходных состояний. Фет настоящий певец ночи, неба и звёзд. Лейтмотивами поэзии стали тема неба и полёта. Фет называл свою поэзию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«ласточкой с молниевидным крылом»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.</w:t>
      </w:r>
    </w:p>
    <w:p w14:paraId="0000004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Психологический параллелизм – излюбленный поэтический приём Афанасия Фета. Чувства человека не просто соотносятся с движениями природного мира и являются его отражением. Человек в стихах Фета сливается с природой, растворяется в ней, становясь неотъемлемой частью мироздания.</w:t>
      </w:r>
    </w:p>
    <w:p w14:paraId="0000004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Ещё один любимый фетовский приём – олицетворение.</w:t>
      </w:r>
    </w:p>
    <w:p w14:paraId="0000004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Истерзался песней</w:t>
      </w:r>
    </w:p>
    <w:p w14:paraId="0000005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Соловей без розы.</w:t>
      </w:r>
    </w:p>
    <w:p w14:paraId="0000005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Плачет старый камень,</w:t>
      </w:r>
    </w:p>
    <w:p w14:paraId="0000005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В пруд роняя слезы.</w:t>
      </w:r>
    </w:p>
    <w:p w14:paraId="0000005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В стихах Фета природа становится одушевлённой, человечной.</w:t>
      </w:r>
    </w:p>
    <w:p w14:paraId="0000005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А человек, напротив, становится природным существом, такой же частью мироздания, как лист, жужжание пчелы или запах ландыша. Такое тождество человека и природы тоже стало новаторской чертой, которую не приняли и не поняли многие критики.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«А мне всё тут непонятно... я не понимаю связи между любовью и снегом»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– возмущался один из современников поэта.</w:t>
      </w:r>
    </w:p>
    <w:p w14:paraId="0000005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Афанасий Фет верил, что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>«Назначение поэта – быть соединительным звеном между разрозненными частями мира и человеческими душами. Под новизною я понимаю не новые предметы, а новое их освещение волшебным фонарем искусства»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– писал он.</w:t>
      </w:r>
    </w:p>
    <w:p w14:paraId="0000005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Новаторство идей, поэтический импрессионизм, отказ от злободневности, поиск новых поэтических форм – это основные черты лирики Фета. И эти же черты вызывали наиболее сильное отторжение у большинства современников Афанасия Фета.</w:t>
      </w:r>
    </w:p>
    <w:p w14:paraId="0000005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Segoe UI"/>
          <w:color w:val="000000"/>
          <w:sz w:val="24"/>
          <w:lang w:val="en-US"/>
        </w:rPr>
      </w:pPr>
      <w:r>
        <w:rPr>
          <w:rFonts w:ascii="Times New Roman" w:cs="Times New Roman" w:hAnsi="Times New Roman"/>
          <w:i/>
          <w:color w:val="000000"/>
          <w:sz w:val="26"/>
          <w:szCs w:val="26"/>
          <w:rtl w:val="off"/>
          <w:lang w:val="en-US"/>
        </w:rPr>
        <w:t xml:space="preserve"> «Фет – поэт единственный в своем роде, не имеющий равного себе ни в одной литературе, и он намного выше своего времени, не умеющего его ценить»</w:t>
      </w:r>
      <w:r>
        <w:rPr>
          <w:rFonts w:ascii="Times New Roman" w:cs="Times New Roman" w:hAnsi="Times New Roman"/>
          <w:color w:val="000000"/>
          <w:sz w:val="26"/>
          <w:szCs w:val="26"/>
          <w:rtl w:val="off"/>
          <w:lang w:val="en-US"/>
        </w:rPr>
        <w:t>, – сказал о Фете Лев Николаевич Толстой.</w:t>
      </w:r>
    </w:p>
    <w:p w14:paraId="00000058">
      <w:pPr>
        <w:ind w:firstLine="709"/>
        <w:rPr/>
      </w:pPr>
    </w:p>
    <w:sectPr>
      <w:pgSz w:w="11906" w:h="16838" w:orient="portrait"/>
      <w:pgMar w:top="1134" w:right="737" w:bottom="1134" w:left="1304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pPr>
        <w:ind w:left="720" w:hanging="360"/>
      </w:pPr>
    </w:lvl>
    <w:lvl w:ilvl="1" w:tentative="0">
      <w:start w:val="1"/>
      <w:numFmt w:val="lowerLetter"/>
      <w:lvlText w:val="%2.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pPr>
        <w:ind w:left="2880" w:hanging="360"/>
      </w:pPr>
    </w:lvl>
    <w:lvl w:ilvl="4" w:tentative="0">
      <w:start w:val="1"/>
      <w:numFmt w:val="lowerLetter"/>
      <w:lvlText w:val="%5.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pPr>
        <w:ind w:left="5040" w:hanging="360"/>
      </w:pPr>
    </w:lvl>
    <w:lvl w:ilvl="7" w:tentative="0">
      <w:start w:val="1"/>
      <w:numFmt w:val="lowerLetter"/>
      <w:lvlText w:val="%8.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XO Thames" w:hAnsi="XO Thames"/>
      <w:sz w:val="28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uiPriority w:val="99"/>
    <w:rPr>
      <w:rFonts w:ascii="XO Thames" w:hAnsi="XO Thames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</cp:coreProperties>
</file>