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6301">
      <w:pPr>
        <w:rPr>
          <w:rFonts w:ascii="Times New Roman" w:hAnsi="Times New Roman"/>
        </w:rPr>
      </w:pPr>
      <w:bookmarkStart w:id="0" w:name="_GoBack"/>
      <w:bookmarkEnd w:id="0"/>
    </w:p>
    <w:p w14:paraId="7406756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Преемственность в образовании</w:t>
      </w:r>
      <w:r>
        <w:rPr>
          <w:rFonts w:hint="default" w:ascii="Times New Roman" w:hAnsi="Times New Roman"/>
          <w:sz w:val="28"/>
          <w:szCs w:val="28"/>
        </w:rPr>
        <w:t> — это система связей, которая обеспечивает взаимодействие основных задач, содержания и методов обучения и воспитания для создания единого непрерывного образовательного процесса на смежных этапах становления и развития ребёнка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3CD4142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3CC54B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5B74148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  <w:t>ПРЕЕМСТВЕННОСТЬ ДОШКОЛЬНОГО И НАЧАЛЬНОГО ОБРАЗОВАНИЯ ЧЕРЕЗ ИСПОЛЬЗОВАНИЕ ПРОЕКТНОЙ ДЕЯТЕЛЬНОСТИ</w:t>
      </w: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 xml:space="preserve"> </w:t>
      </w:r>
    </w:p>
    <w:p w14:paraId="043B4FC0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 xml:space="preserve">Н. А. Семенова </w:t>
      </w:r>
    </w:p>
    <w:p w14:paraId="56639CD6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>Томский государственный педагогический университет, Томск</w:t>
      </w: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ru-RU" w:eastAsia="zh-CN" w:bidi="ar-SA"/>
        </w:rPr>
        <w:t>, 03.03.2020 год</w:t>
      </w:r>
    </w:p>
    <w:p w14:paraId="6B6B22A6">
      <w:pPr>
        <w:ind w:firstLine="708" w:firstLineChars="0"/>
        <w:jc w:val="both"/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В данной статье автор р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>ассматривает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 проблему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осуществления преемственности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дошкольного и начального образования.  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Он а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>нализ стандарт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ы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дошкольного и начального общего образования с позиции реализации преемственных связей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, что позволило автору статьи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выявить сходства в целях, теоретико-методологической основе (системно-деятельностный подход), в структуре, 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которая позволяет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определить согласованность содержания и способов его реализации на обоих уровнях.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 </w:t>
      </w:r>
    </w:p>
    <w:p w14:paraId="54778B42">
      <w:pPr>
        <w:ind w:firstLine="708" w:firstLineChars="0"/>
        <w:jc w:val="both"/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Кроме того,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исследуя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механизмом преемственности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, автор приходит в выводу, что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>поиск сквозных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, и самое главное,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актуальных для разных уровней образования технологий и методов 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является основой решения вопроса преемственности.  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>Этому требованию отвечает проектная деятельность дошкольника и младшего школьника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. Результат своего исследования автор приводит в виде таблицы 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«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>Интеграция различных видов деятельности детей дошкольного и младшего школьного возраста в проектной деятельности и предполагаемые результаты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». Интеграция</w:t>
      </w:r>
      <w:r>
        <w:rPr>
          <w:rFonts w:hint="default" w:ascii="Times New Roman" w:hAnsi="Times New Roman" w:eastAsiaTheme="minorEastAsia" w:cstheme="minorBidi"/>
          <w:sz w:val="28"/>
          <w:szCs w:val="28"/>
          <w:lang w:val="en-US" w:eastAsia="zh-CN" w:bidi="ar-SA"/>
        </w:rPr>
        <w:t xml:space="preserve"> включает игровую, исследовательскую, творческую деятельность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. В таблице автор  подробно описал возможности интеграции различных видов деятельности детей дошкольного и младшего школьного возраста в проектной деятельности детей и  предполагаемые результаты этой деятельности. </w:t>
      </w:r>
    </w:p>
    <w:p w14:paraId="7919A9C9">
      <w:pPr>
        <w:ind w:firstLine="708" w:firstLineChars="0"/>
        <w:jc w:val="both"/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Таким образом, автор пришел к выводу,  что проектную деятельность можно рассматривать как «сквозную» деятельность, имеющую потенциал как в дошкольном, так и в младшем школьном возрасте.</w:t>
      </w:r>
    </w:p>
    <w:p w14:paraId="0E9C80D9">
      <w:pPr>
        <w:ind w:firstLine="708" w:firstLineChars="0"/>
        <w:jc w:val="both"/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</w:p>
    <w:p w14:paraId="2274D190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  <w:t xml:space="preserve">ПРЕЕМСТВЕННОСТЬ ДОШКОЛЬНОГО И НАЧАЛЬНОГО ОБРАЗОВАНИЯ </w:t>
      </w:r>
      <w:r>
        <w:rPr>
          <w:rFonts w:hint="default" w:ascii="Times New Roman" w:hAnsi="Times New Roman" w:cstheme="minorBidi"/>
          <w:b w:val="0"/>
          <w:bCs w:val="0"/>
          <w:sz w:val="28"/>
          <w:szCs w:val="28"/>
          <w:lang w:val="ru-RU" w:eastAsia="zh-CN" w:bidi="ar-SA"/>
        </w:rPr>
        <w:t>КАК ОДНО ИЗ СТРАТЕГИЧЕСКИХ НАПРАВЛЕНИЙ РАЗВИТИЯ ОБРАЗОВАНИЯ</w:t>
      </w: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 xml:space="preserve"> </w:t>
      </w:r>
    </w:p>
    <w:p w14:paraId="4E7C46D4">
      <w:pP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>Т.А. Рунова, Е.Г. Гуцу, Е.В. Кочетова</w:t>
      </w:r>
    </w:p>
    <w:p w14:paraId="2A5339A4">
      <w:pP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 xml:space="preserve">Нижегородское образование </w:t>
      </w:r>
      <w:r>
        <w:rPr>
          <w:rFonts w:hint="default" w:ascii="Times New Roman" w:hAnsi="Times New Roman" w:cstheme="minorBidi"/>
          <w:b/>
          <w:bCs/>
          <w:sz w:val="28"/>
          <w:szCs w:val="28"/>
          <w:lang w:val="en-US" w:eastAsia="zh-CN" w:bidi="ar-SA"/>
        </w:rPr>
        <w:t>I</w:t>
      </w: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>, 2019 г</w:t>
      </w:r>
    </w:p>
    <w:p w14:paraId="33EEEF0F">
      <w:pP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</w:pPr>
    </w:p>
    <w:p w14:paraId="40F62F0D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>Авторы  статьи подчеркивают важность непрерывности образовательного процесса и ключевым его условием считают именно преемственность между ступенями образования. Если в дошкольном общем образовании главным является развитие личностных качеств, то на уровне начального общего образования приоритетным является развитие личности ребенка в процессе учебной деятельности.</w:t>
      </w:r>
    </w:p>
    <w:p w14:paraId="483F9FB0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 xml:space="preserve">Однако быть готовым к школе - не значит уметь читать или писать, а значит быть готовым всему этому научиться. Авторы считают, что простое натаскивание ребенка на выполнение учебных навыков неэффективно с точки зрения преемственности в образовании. Именно активное развитие мыслительных способностей через игровые технологии позволят дошкольнику быть успешным в школе. По мнению авторов статьи, именно игровая деятельность позволит сохранить принципы преемственности в образовании. </w:t>
      </w:r>
    </w:p>
    <w:p w14:paraId="727B56D9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>Дополнительная общеобразовательная программа «Дошкольная академия», разработанная авторами статьи, приводится   как один из вариантов обеспечения преемственности  дошкольного и начального образования. А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>втор</w:t>
      </w: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>ы данной статьи</w:t>
      </w:r>
      <w: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 xml:space="preserve">анализируют возможности использования программы в процессе образования и приходят к выводу об ее эффективности.Так как данная программа  позволяет сделать  подготовку к обучению  более  управляемой, помогая сформировать партнерские отношения между родителями и педагогами. </w:t>
      </w:r>
    </w:p>
    <w:p w14:paraId="3FE8AF73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26873367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0481D468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231D68F0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457C981C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10DF3C5B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0B2EFF11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2B7D6E1A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71193FD5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02AE8BB8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383D4161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</w:pPr>
    </w:p>
    <w:p w14:paraId="0DD262FC">
      <w:pP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  <w:t xml:space="preserve">ПРЕЕМСТВЕННОСТЬ ДОШКОЛЬНОГО И НАЧАЛЬНОГО </w:t>
      </w:r>
      <w:r>
        <w:rPr>
          <w:rFonts w:hint="default" w:ascii="Times New Roman" w:hAnsi="Times New Roman" w:cstheme="minorBidi"/>
          <w:b w:val="0"/>
          <w:bCs w:val="0"/>
          <w:sz w:val="28"/>
          <w:szCs w:val="28"/>
          <w:lang w:val="ru-RU" w:eastAsia="zh-CN" w:bidi="ar-SA"/>
        </w:rPr>
        <w:t xml:space="preserve">ОБЩЕГО </w:t>
      </w:r>
      <w:r>
        <w:rPr>
          <w:rFonts w:hint="default" w:ascii="Times New Roman" w:hAnsi="Times New Roman" w:eastAsiaTheme="minorEastAsia" w:cstheme="minorBidi"/>
          <w:b w:val="0"/>
          <w:bCs w:val="0"/>
          <w:sz w:val="28"/>
          <w:szCs w:val="28"/>
          <w:lang w:val="en-US" w:eastAsia="zh-CN" w:bidi="ar-SA"/>
        </w:rPr>
        <w:t xml:space="preserve">ОБРАЗОВАНИЯ </w:t>
      </w:r>
      <w:r>
        <w:rPr>
          <w:rFonts w:hint="default" w:ascii="Times New Roman" w:hAnsi="Times New Roman" w:cstheme="minorBidi"/>
          <w:b w:val="0"/>
          <w:bCs w:val="0"/>
          <w:sz w:val="28"/>
          <w:szCs w:val="28"/>
          <w:lang w:val="ru-RU" w:eastAsia="zh-CN" w:bidi="ar-SA"/>
        </w:rPr>
        <w:t xml:space="preserve">В УСЛОВИЯХ СТАНДАРТИЗАЦИИ И ВАРИАТИВНОСТИ </w:t>
      </w:r>
    </w:p>
    <w:p w14:paraId="43DA56B0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>О.С. Габовская</w:t>
      </w:r>
    </w:p>
    <w:p w14:paraId="42FD2CFE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>«Белгородский государственный национальный</w:t>
      </w: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>исследовательский университет»</w:t>
      </w:r>
    </w:p>
    <w:p w14:paraId="535BEFD0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theme="minorBidi"/>
          <w:b/>
          <w:bCs/>
          <w:sz w:val="28"/>
          <w:szCs w:val="28"/>
          <w:lang w:val="ru-RU" w:eastAsia="zh-CN" w:bidi="ar-SA"/>
        </w:rPr>
        <w:t xml:space="preserve">Международная научно-практическая конференция, </w:t>
      </w:r>
      <w: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  <w:t>2020 год</w:t>
      </w:r>
    </w:p>
    <w:p w14:paraId="4B97AC6C">
      <w:pPr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ru-RU" w:eastAsia="zh-CN" w:bidi="ar-SA"/>
        </w:rPr>
      </w:pPr>
    </w:p>
    <w:p w14:paraId="5E31C2B3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 xml:space="preserve"> В статье рассмотрены проблемы осуществления преемственности дошкольного и начального общего образования в условиях стандартизации и вариативности. Раскрыта сущность понятия преемственность, определены основные точки соприкосновения ФГОС ДО и ФГОС НОО. </w:t>
      </w:r>
    </w:p>
    <w:p w14:paraId="5F7DBE32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>Автор  подробно описывает обеспечение вариативности и разнообразия содержания программ дошкольного общего образования и начального общего образования. Если  вариативность образования ориентирована на личность обучающегося, учитывает его потребности, возможности, запросы, то отбор содержания образования при обеспечении преемственности - наиболее сложный вопрос.</w:t>
      </w:r>
    </w:p>
    <w:p w14:paraId="2452EB67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 xml:space="preserve">В статье сделан акцент на наиболее важном условии преемственности - это выбор форм и методов образования. На сегодняшний день занятия в детском саду должны проходить именно  с опорой на  такие виды деятельности  как общение, игра,  познавательно-исследовательская деятельность, а не быть похожими на учебное занятие. Автор считает, что для реализации процесса преемственности и для повышения эффективности обучения учитель начальной школы  использует игровые приемы, часто применяемые в детском саду; воспитатель детского сада включает в процесс обучения специальные учебные задания, упражнения, постепенно усложняя их, и тем самым формирует у дошкольников предпосылки учебной деятельности. Тем самым осуществляется непрерывный процесс в развитии и обучении. </w:t>
      </w:r>
    </w:p>
    <w:p w14:paraId="371CA586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617C3DDE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507CE4CA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321253FB">
      <w:pPr>
        <w:ind w:firstLine="708" w:firstLineChars="0"/>
        <w:jc w:val="both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  <w:t xml:space="preserve"> </w:t>
      </w:r>
    </w:p>
    <w:p w14:paraId="196F0696">
      <w:pPr>
        <w:ind w:firstLine="708" w:firstLineChars="0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09E1A6B6">
      <w:pPr>
        <w:ind w:firstLine="708" w:firstLineChars="0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726020E6">
      <w:pPr>
        <w:ind w:firstLine="708" w:firstLineChars="0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3A02638E">
      <w:pPr>
        <w:ind w:firstLine="708" w:firstLineChars="0"/>
        <w:rPr>
          <w:rFonts w:hint="default" w:ascii="Times New Roman" w:hAnsi="Times New Roman" w:cstheme="minorBidi"/>
          <w:sz w:val="28"/>
          <w:szCs w:val="28"/>
          <w:lang w:val="ru-RU" w:eastAsia="zh-CN" w:bidi="ar-SA"/>
        </w:rPr>
      </w:pPr>
    </w:p>
    <w:p w14:paraId="5577E21B">
      <w:pPr>
        <w:ind w:firstLine="708" w:firstLineChars="0"/>
        <w:rPr>
          <w:rFonts w:hint="default" w:ascii="Times New Roman" w:hAnsi="Times New Roman" w:eastAsiaTheme="minorEastAsia" w:cstheme="minorBidi"/>
          <w:b/>
          <w:bCs/>
          <w:sz w:val="28"/>
          <w:szCs w:val="28"/>
          <w:lang w:val="en-US" w:eastAsia="zh-CN" w:bidi="ar-SA"/>
        </w:rPr>
      </w:pPr>
    </w:p>
    <w:p w14:paraId="3784A788">
      <w:pPr>
        <w:ind w:firstLine="708" w:firstLineChars="0"/>
        <w:jc w:val="both"/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</w:p>
    <w:p w14:paraId="2CFB8E62">
      <w:pPr>
        <w:rPr>
          <w:rFonts w:hint="default" w:ascii="Times New Roman" w:hAnsi="Times New Roman" w:eastAsiaTheme="minorEastAsia" w:cstheme="minorBidi"/>
          <w:sz w:val="28"/>
          <w:szCs w:val="28"/>
          <w:lang w:val="ru-RU" w:eastAsia="zh-CN" w:bidi="ar-SA"/>
        </w:rPr>
      </w:pPr>
    </w:p>
    <w:p w14:paraId="7B969164">
      <w:pPr>
        <w:rPr>
          <w:rFonts w:hint="default" w:ascii="Times New Roman" w:hAnsi="Times New Roman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C5F81"/>
    <w:rsid w:val="6D4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2024-11-01T07:04:00Z</dcterms:created>
  <dc:creator>User</dc:creator>
  <cp:lastModifiedBy>Нарима Сибагатуллина</cp:lastModifiedBy>
  <dcterms:modified xsi:type="dcterms:W3CDTF">2024-12-08T09:07:25Z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3D4500035B4E4823AB2418D6232B2BB7_12</vt:lpwstr>
  </property>
</Properties>
</file>