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8C" w:rsidRPr="00AD186F" w:rsidRDefault="00BA7E8C" w:rsidP="00AD186F">
      <w:pPr>
        <w:spacing w:after="0" w:line="360" w:lineRule="auto"/>
        <w:jc w:val="center"/>
        <w:rPr>
          <w:sz w:val="24"/>
          <w:szCs w:val="24"/>
        </w:rPr>
      </w:pPr>
      <w:bookmarkStart w:id="0" w:name="_GoBack"/>
      <w:bookmarkEnd w:id="0"/>
      <w:r w:rsidRPr="00AD186F">
        <w:rPr>
          <w:sz w:val="24"/>
          <w:szCs w:val="24"/>
        </w:rPr>
        <w:t>Муниципальное бюджетное общеобразовательное учреждение города Абакана</w:t>
      </w:r>
    </w:p>
    <w:p w:rsidR="00BA7E8C" w:rsidRPr="00AD186F" w:rsidRDefault="00BA7E8C" w:rsidP="00AD186F">
      <w:pPr>
        <w:spacing w:after="0" w:line="360" w:lineRule="auto"/>
        <w:jc w:val="center"/>
        <w:rPr>
          <w:sz w:val="24"/>
          <w:szCs w:val="24"/>
        </w:rPr>
      </w:pPr>
      <w:r w:rsidRPr="00AD186F">
        <w:rPr>
          <w:sz w:val="24"/>
          <w:szCs w:val="24"/>
        </w:rPr>
        <w:t>«Средняя общеобразовательная школа №2»</w:t>
      </w: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5F3AB7" w:rsidP="00AD186F">
      <w:pPr>
        <w:spacing w:after="0" w:line="360" w:lineRule="auto"/>
        <w:jc w:val="center"/>
        <w:rPr>
          <w:sz w:val="24"/>
          <w:szCs w:val="24"/>
        </w:rPr>
      </w:pPr>
      <w:r w:rsidRPr="00AD186F">
        <w:rPr>
          <w:b/>
          <w:bCs/>
          <w:sz w:val="24"/>
          <w:szCs w:val="24"/>
        </w:rPr>
        <w:t xml:space="preserve"> </w:t>
      </w:r>
      <w:r w:rsidR="00A12BAD" w:rsidRPr="00AD186F">
        <w:rPr>
          <w:b/>
          <w:bCs/>
          <w:sz w:val="24"/>
          <w:szCs w:val="24"/>
        </w:rPr>
        <w:t>«</w:t>
      </w:r>
      <w:r w:rsidR="006D72D2">
        <w:rPr>
          <w:b/>
          <w:bCs/>
          <w:sz w:val="24"/>
          <w:szCs w:val="24"/>
        </w:rPr>
        <w:t>Интерактивные методы обучения в начальной школе</w:t>
      </w:r>
      <w:r w:rsidR="00A12BAD" w:rsidRPr="00AD186F">
        <w:rPr>
          <w:b/>
          <w:bCs/>
          <w:sz w:val="24"/>
          <w:szCs w:val="24"/>
        </w:rPr>
        <w:t>»</w:t>
      </w: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BA7E8C" w:rsidP="00AD186F">
      <w:pPr>
        <w:spacing w:after="0" w:line="360" w:lineRule="auto"/>
        <w:jc w:val="right"/>
        <w:rPr>
          <w:sz w:val="24"/>
          <w:szCs w:val="24"/>
        </w:rPr>
      </w:pPr>
      <w:proofErr w:type="spellStart"/>
      <w:r w:rsidRPr="00AD186F">
        <w:rPr>
          <w:sz w:val="24"/>
          <w:szCs w:val="24"/>
        </w:rPr>
        <w:t>Постоногова</w:t>
      </w:r>
      <w:proofErr w:type="spellEnd"/>
      <w:r w:rsidRPr="00AD186F">
        <w:rPr>
          <w:sz w:val="24"/>
          <w:szCs w:val="24"/>
        </w:rPr>
        <w:t xml:space="preserve"> Галина Васильевна,</w:t>
      </w:r>
    </w:p>
    <w:p w:rsidR="00BA7E8C" w:rsidRPr="00AD186F" w:rsidRDefault="00BA7E8C" w:rsidP="00AD186F">
      <w:pPr>
        <w:spacing w:after="0" w:line="360" w:lineRule="auto"/>
        <w:jc w:val="right"/>
        <w:rPr>
          <w:sz w:val="24"/>
          <w:szCs w:val="24"/>
        </w:rPr>
      </w:pPr>
      <w:r w:rsidRPr="00AD186F">
        <w:rPr>
          <w:sz w:val="24"/>
          <w:szCs w:val="24"/>
        </w:rPr>
        <w:t>учитель начальных классов.</w:t>
      </w: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A12BAD" w:rsidP="00AD186F">
      <w:pPr>
        <w:spacing w:after="0" w:line="360" w:lineRule="auto"/>
        <w:jc w:val="center"/>
        <w:rPr>
          <w:sz w:val="24"/>
          <w:szCs w:val="24"/>
        </w:rPr>
      </w:pPr>
      <w:r w:rsidRPr="00AD186F">
        <w:rPr>
          <w:sz w:val="24"/>
          <w:szCs w:val="24"/>
        </w:rPr>
        <w:t>2024 г.</w:t>
      </w: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  <w:sectPr w:rsidR="002C43D8" w:rsidRPr="00AD186F" w:rsidSect="00AD186F">
          <w:type w:val="continuous"/>
          <w:pgSz w:w="11900" w:h="16840"/>
          <w:pgMar w:top="720" w:right="720" w:bottom="720" w:left="720" w:header="708" w:footer="708" w:gutter="0"/>
          <w:cols w:space="720"/>
          <w:docGrid w:linePitch="299"/>
        </w:sectPr>
      </w:pPr>
    </w:p>
    <w:p w:rsidR="002C43D8" w:rsidRPr="00AD186F" w:rsidRDefault="00A12BAD" w:rsidP="00AD186F">
      <w:pPr>
        <w:pStyle w:val="1"/>
        <w:spacing w:after="0" w:line="360" w:lineRule="auto"/>
        <w:rPr>
          <w:sz w:val="24"/>
          <w:szCs w:val="24"/>
        </w:rPr>
      </w:pPr>
      <w:bookmarkStart w:id="1" w:name="_Toc0"/>
      <w:r w:rsidRPr="00AD186F">
        <w:rPr>
          <w:sz w:val="24"/>
          <w:szCs w:val="24"/>
        </w:rPr>
        <w:lastRenderedPageBreak/>
        <w:t>Содержание</w:t>
      </w:r>
      <w:bookmarkEnd w:id="1"/>
    </w:p>
    <w:p w:rsidR="002C43D8" w:rsidRPr="00AD186F" w:rsidRDefault="00A12BAD" w:rsidP="00AD186F">
      <w:pPr>
        <w:tabs>
          <w:tab w:val="right" w:leader="dot" w:pos="9062"/>
        </w:tabs>
        <w:spacing w:after="0" w:line="360" w:lineRule="auto"/>
        <w:rPr>
          <w:rStyle w:val="fontStyleText"/>
          <w:sz w:val="24"/>
          <w:szCs w:val="24"/>
        </w:rPr>
      </w:pPr>
      <w:r w:rsidRPr="00AD186F">
        <w:rPr>
          <w:sz w:val="24"/>
          <w:szCs w:val="24"/>
        </w:rPr>
        <w:fldChar w:fldCharType="begin"/>
      </w:r>
      <w:r w:rsidRPr="00AD186F">
        <w:rPr>
          <w:sz w:val="24"/>
          <w:szCs w:val="24"/>
        </w:rPr>
        <w:instrText>TOC \o 1-9 \h \z \u</w:instrText>
      </w:r>
      <w:r w:rsidRPr="00AD186F">
        <w:rPr>
          <w:sz w:val="24"/>
          <w:szCs w:val="24"/>
        </w:rPr>
        <w:fldChar w:fldCharType="separate"/>
      </w:r>
      <w:hyperlink w:anchor="_Toc0" w:history="1">
        <w:r w:rsidRPr="00AD186F">
          <w:rPr>
            <w:sz w:val="24"/>
            <w:szCs w:val="24"/>
          </w:rPr>
          <w:t>Содержание</w:t>
        </w:r>
        <w:r w:rsidRPr="00AD186F">
          <w:rPr>
            <w:sz w:val="24"/>
            <w:szCs w:val="24"/>
          </w:rPr>
          <w:tab/>
        </w:r>
        <w:r w:rsidRPr="00AD186F">
          <w:rPr>
            <w:sz w:val="24"/>
            <w:szCs w:val="24"/>
          </w:rPr>
          <w:fldChar w:fldCharType="begin"/>
        </w:r>
        <w:r w:rsidRPr="00AD186F">
          <w:rPr>
            <w:sz w:val="24"/>
            <w:szCs w:val="24"/>
          </w:rPr>
          <w:instrText>PAGEREF _Toc0 \h</w:instrText>
        </w:r>
        <w:r w:rsidRPr="00AD186F">
          <w:rPr>
            <w:sz w:val="24"/>
            <w:szCs w:val="24"/>
          </w:rPr>
        </w:r>
        <w:r w:rsidRPr="00AD186F">
          <w:rPr>
            <w:sz w:val="24"/>
            <w:szCs w:val="24"/>
          </w:rPr>
          <w:fldChar w:fldCharType="end"/>
        </w:r>
      </w:hyperlink>
    </w:p>
    <w:p w:rsidR="002C43D8" w:rsidRPr="00AD186F" w:rsidRDefault="000D2668" w:rsidP="00AD186F">
      <w:pPr>
        <w:tabs>
          <w:tab w:val="right" w:leader="dot" w:pos="9062"/>
        </w:tabs>
        <w:spacing w:after="0" w:line="360" w:lineRule="auto"/>
        <w:rPr>
          <w:rStyle w:val="fontStyleText"/>
          <w:sz w:val="24"/>
          <w:szCs w:val="24"/>
        </w:rPr>
      </w:pPr>
      <w:hyperlink w:anchor="_Toc1" w:history="1">
        <w:r w:rsidR="00A12BAD" w:rsidRPr="00AD186F">
          <w:rPr>
            <w:sz w:val="24"/>
            <w:szCs w:val="24"/>
          </w:rPr>
          <w:t>Введение</w:t>
        </w:r>
        <w:r w:rsidR="00A12BAD" w:rsidRPr="00AD186F">
          <w:rPr>
            <w:sz w:val="24"/>
            <w:szCs w:val="24"/>
          </w:rPr>
          <w:tab/>
        </w:r>
        <w:r w:rsidR="00A12BAD" w:rsidRPr="00AD186F">
          <w:rPr>
            <w:sz w:val="24"/>
            <w:szCs w:val="24"/>
          </w:rPr>
          <w:fldChar w:fldCharType="begin"/>
        </w:r>
        <w:r w:rsidR="00A12BAD" w:rsidRPr="00AD186F">
          <w:rPr>
            <w:sz w:val="24"/>
            <w:szCs w:val="24"/>
          </w:rPr>
          <w:instrText>PAGEREF _Toc1 \h</w:instrText>
        </w:r>
        <w:r w:rsidR="00A12BAD" w:rsidRPr="00AD186F">
          <w:rPr>
            <w:sz w:val="24"/>
            <w:szCs w:val="24"/>
          </w:rPr>
        </w:r>
        <w:r w:rsidR="00A12BAD" w:rsidRPr="00AD186F">
          <w:rPr>
            <w:sz w:val="24"/>
            <w:szCs w:val="24"/>
          </w:rPr>
          <w:fldChar w:fldCharType="end"/>
        </w:r>
      </w:hyperlink>
    </w:p>
    <w:p w:rsidR="002C43D8" w:rsidRPr="00AD186F" w:rsidRDefault="000D2668" w:rsidP="00AD186F">
      <w:pPr>
        <w:tabs>
          <w:tab w:val="right" w:leader="dot" w:pos="9062"/>
        </w:tabs>
        <w:spacing w:after="0" w:line="360" w:lineRule="auto"/>
        <w:rPr>
          <w:rStyle w:val="fontStyleText"/>
          <w:sz w:val="24"/>
          <w:szCs w:val="24"/>
        </w:rPr>
      </w:pPr>
      <w:hyperlink w:anchor="_Toc2" w:history="1">
        <w:r w:rsidR="00A12BAD" w:rsidRPr="00AD186F">
          <w:rPr>
            <w:sz w:val="24"/>
            <w:szCs w:val="24"/>
          </w:rPr>
          <w:t>Анализ понятия коммуникативной компетенции</w:t>
        </w:r>
        <w:r w:rsidR="00A12BAD" w:rsidRPr="00AD186F">
          <w:rPr>
            <w:sz w:val="24"/>
            <w:szCs w:val="24"/>
          </w:rPr>
          <w:tab/>
        </w:r>
        <w:r w:rsidR="00A12BAD" w:rsidRPr="00AD186F">
          <w:rPr>
            <w:sz w:val="24"/>
            <w:szCs w:val="24"/>
          </w:rPr>
          <w:fldChar w:fldCharType="begin"/>
        </w:r>
        <w:r w:rsidR="00A12BAD" w:rsidRPr="00AD186F">
          <w:rPr>
            <w:sz w:val="24"/>
            <w:szCs w:val="24"/>
          </w:rPr>
          <w:instrText>PAGEREF _Toc2 \h</w:instrText>
        </w:r>
        <w:r w:rsidR="00A12BAD" w:rsidRPr="00AD186F">
          <w:rPr>
            <w:sz w:val="24"/>
            <w:szCs w:val="24"/>
          </w:rPr>
        </w:r>
        <w:r w:rsidR="00A12BAD" w:rsidRPr="00AD186F">
          <w:rPr>
            <w:sz w:val="24"/>
            <w:szCs w:val="24"/>
          </w:rPr>
          <w:fldChar w:fldCharType="end"/>
        </w:r>
      </w:hyperlink>
    </w:p>
    <w:p w:rsidR="002C43D8" w:rsidRPr="00AD186F" w:rsidRDefault="000D2668" w:rsidP="00AD186F">
      <w:pPr>
        <w:tabs>
          <w:tab w:val="right" w:leader="dot" w:pos="9062"/>
        </w:tabs>
        <w:spacing w:after="0" w:line="360" w:lineRule="auto"/>
        <w:rPr>
          <w:rStyle w:val="fontStyleText"/>
          <w:sz w:val="24"/>
          <w:szCs w:val="24"/>
        </w:rPr>
      </w:pPr>
      <w:hyperlink w:anchor="_Toc3" w:history="1">
        <w:r w:rsidR="00A12BAD" w:rsidRPr="00AD186F">
          <w:rPr>
            <w:sz w:val="24"/>
            <w:szCs w:val="24"/>
          </w:rPr>
          <w:t>Компоненты коммуникации: информационный и рефлексивный аспекты</w:t>
        </w:r>
        <w:r w:rsidR="00A12BAD" w:rsidRPr="00AD186F">
          <w:rPr>
            <w:sz w:val="24"/>
            <w:szCs w:val="24"/>
          </w:rPr>
          <w:tab/>
        </w:r>
        <w:r w:rsidR="00A12BAD" w:rsidRPr="00AD186F">
          <w:rPr>
            <w:sz w:val="24"/>
            <w:szCs w:val="24"/>
          </w:rPr>
          <w:fldChar w:fldCharType="begin"/>
        </w:r>
        <w:r w:rsidR="00A12BAD" w:rsidRPr="00AD186F">
          <w:rPr>
            <w:sz w:val="24"/>
            <w:szCs w:val="24"/>
          </w:rPr>
          <w:instrText>PAGEREF _Toc3 \h</w:instrText>
        </w:r>
        <w:r w:rsidR="00A12BAD" w:rsidRPr="00AD186F">
          <w:rPr>
            <w:sz w:val="24"/>
            <w:szCs w:val="24"/>
          </w:rPr>
        </w:r>
        <w:r w:rsidR="00A12BAD" w:rsidRPr="00AD186F">
          <w:rPr>
            <w:sz w:val="24"/>
            <w:szCs w:val="24"/>
          </w:rPr>
          <w:fldChar w:fldCharType="end"/>
        </w:r>
      </w:hyperlink>
    </w:p>
    <w:p w:rsidR="002C43D8" w:rsidRPr="00AD186F" w:rsidRDefault="000D2668" w:rsidP="00AD186F">
      <w:pPr>
        <w:tabs>
          <w:tab w:val="right" w:leader="dot" w:pos="9062"/>
        </w:tabs>
        <w:spacing w:after="0" w:line="360" w:lineRule="auto"/>
        <w:rPr>
          <w:rStyle w:val="fontStyleText"/>
          <w:sz w:val="24"/>
          <w:szCs w:val="24"/>
        </w:rPr>
      </w:pPr>
      <w:hyperlink w:anchor="_Toc4" w:history="1">
        <w:r w:rsidR="00A12BAD" w:rsidRPr="00AD186F">
          <w:rPr>
            <w:sz w:val="24"/>
            <w:szCs w:val="24"/>
          </w:rPr>
          <w:t>Роль работы с текстом в развитии общения</w:t>
        </w:r>
        <w:r w:rsidR="00A12BAD" w:rsidRPr="00AD186F">
          <w:rPr>
            <w:sz w:val="24"/>
            <w:szCs w:val="24"/>
          </w:rPr>
          <w:tab/>
        </w:r>
        <w:r w:rsidR="00A12BAD" w:rsidRPr="00AD186F">
          <w:rPr>
            <w:sz w:val="24"/>
            <w:szCs w:val="24"/>
          </w:rPr>
          <w:fldChar w:fldCharType="begin"/>
        </w:r>
        <w:r w:rsidR="00A12BAD" w:rsidRPr="00AD186F">
          <w:rPr>
            <w:sz w:val="24"/>
            <w:szCs w:val="24"/>
          </w:rPr>
          <w:instrText>PAGEREF _Toc4 \h</w:instrText>
        </w:r>
        <w:r w:rsidR="00A12BAD" w:rsidRPr="00AD186F">
          <w:rPr>
            <w:sz w:val="24"/>
            <w:szCs w:val="24"/>
          </w:rPr>
        </w:r>
        <w:r w:rsidR="00A12BAD" w:rsidRPr="00AD186F">
          <w:rPr>
            <w:sz w:val="24"/>
            <w:szCs w:val="24"/>
          </w:rPr>
          <w:fldChar w:fldCharType="end"/>
        </w:r>
      </w:hyperlink>
    </w:p>
    <w:p w:rsidR="002C43D8" w:rsidRPr="00AD186F" w:rsidRDefault="000D2668" w:rsidP="00AD186F">
      <w:pPr>
        <w:tabs>
          <w:tab w:val="right" w:leader="dot" w:pos="9062"/>
        </w:tabs>
        <w:spacing w:after="0" w:line="360" w:lineRule="auto"/>
        <w:rPr>
          <w:rStyle w:val="fontStyleText"/>
          <w:sz w:val="24"/>
          <w:szCs w:val="24"/>
        </w:rPr>
      </w:pPr>
      <w:hyperlink w:anchor="_Toc5" w:history="1">
        <w:r w:rsidR="00A12BAD" w:rsidRPr="00AD186F">
          <w:rPr>
            <w:sz w:val="24"/>
            <w:szCs w:val="24"/>
          </w:rPr>
          <w:t>Методы формирования коммуникативной компетенции</w:t>
        </w:r>
        <w:r w:rsidR="00A12BAD" w:rsidRPr="00AD186F">
          <w:rPr>
            <w:sz w:val="24"/>
            <w:szCs w:val="24"/>
          </w:rPr>
          <w:tab/>
        </w:r>
        <w:r w:rsidR="00A12BAD" w:rsidRPr="00AD186F">
          <w:rPr>
            <w:sz w:val="24"/>
            <w:szCs w:val="24"/>
          </w:rPr>
          <w:fldChar w:fldCharType="begin"/>
        </w:r>
        <w:r w:rsidR="00A12BAD" w:rsidRPr="00AD186F">
          <w:rPr>
            <w:sz w:val="24"/>
            <w:szCs w:val="24"/>
          </w:rPr>
          <w:instrText>PAGEREF _Toc5 \h</w:instrText>
        </w:r>
        <w:r w:rsidR="00A12BAD" w:rsidRPr="00AD186F">
          <w:rPr>
            <w:sz w:val="24"/>
            <w:szCs w:val="24"/>
          </w:rPr>
        </w:r>
        <w:r w:rsidR="00A12BAD" w:rsidRPr="00AD186F">
          <w:rPr>
            <w:sz w:val="24"/>
            <w:szCs w:val="24"/>
          </w:rPr>
          <w:fldChar w:fldCharType="end"/>
        </w:r>
      </w:hyperlink>
    </w:p>
    <w:p w:rsidR="002C43D8" w:rsidRPr="00AD186F" w:rsidRDefault="000D2668" w:rsidP="00AD186F">
      <w:pPr>
        <w:tabs>
          <w:tab w:val="right" w:leader="dot" w:pos="9062"/>
        </w:tabs>
        <w:spacing w:after="0" w:line="360" w:lineRule="auto"/>
        <w:rPr>
          <w:rStyle w:val="fontStyleText"/>
          <w:sz w:val="24"/>
          <w:szCs w:val="24"/>
        </w:rPr>
      </w:pPr>
      <w:hyperlink w:anchor="_Toc6" w:history="1">
        <w:r w:rsidR="00A12BAD" w:rsidRPr="00AD186F">
          <w:rPr>
            <w:sz w:val="24"/>
            <w:szCs w:val="24"/>
          </w:rPr>
          <w:t>Заключение</w:t>
        </w:r>
        <w:r w:rsidR="00A12BAD" w:rsidRPr="00AD186F">
          <w:rPr>
            <w:sz w:val="24"/>
            <w:szCs w:val="24"/>
          </w:rPr>
          <w:tab/>
        </w:r>
        <w:r w:rsidR="00A12BAD" w:rsidRPr="00AD186F">
          <w:rPr>
            <w:sz w:val="24"/>
            <w:szCs w:val="24"/>
          </w:rPr>
          <w:fldChar w:fldCharType="begin"/>
        </w:r>
        <w:r w:rsidR="00A12BAD" w:rsidRPr="00AD186F">
          <w:rPr>
            <w:sz w:val="24"/>
            <w:szCs w:val="24"/>
          </w:rPr>
          <w:instrText>PAGEREF _Toc6 \h</w:instrText>
        </w:r>
        <w:r w:rsidR="00A12BAD" w:rsidRPr="00AD186F">
          <w:rPr>
            <w:sz w:val="24"/>
            <w:szCs w:val="24"/>
          </w:rPr>
        </w:r>
        <w:r w:rsidR="00A12BAD" w:rsidRPr="00AD186F">
          <w:rPr>
            <w:sz w:val="24"/>
            <w:szCs w:val="24"/>
          </w:rPr>
          <w:fldChar w:fldCharType="end"/>
        </w:r>
      </w:hyperlink>
    </w:p>
    <w:p w:rsidR="002C43D8" w:rsidRPr="00AD186F" w:rsidRDefault="000D2668" w:rsidP="00AD186F">
      <w:pPr>
        <w:tabs>
          <w:tab w:val="right" w:leader="dot" w:pos="9062"/>
        </w:tabs>
        <w:spacing w:after="0" w:line="360" w:lineRule="auto"/>
        <w:rPr>
          <w:rStyle w:val="fontStyleText"/>
          <w:sz w:val="24"/>
          <w:szCs w:val="24"/>
        </w:rPr>
      </w:pPr>
      <w:hyperlink w:anchor="_Toc7" w:history="1">
        <w:r w:rsidR="00A12BAD" w:rsidRPr="00AD186F">
          <w:rPr>
            <w:sz w:val="24"/>
            <w:szCs w:val="24"/>
          </w:rPr>
          <w:t>Список литературы</w:t>
        </w:r>
        <w:r w:rsidR="00A12BAD" w:rsidRPr="00AD186F">
          <w:rPr>
            <w:sz w:val="24"/>
            <w:szCs w:val="24"/>
          </w:rPr>
          <w:tab/>
        </w:r>
        <w:r w:rsidR="00A12BAD" w:rsidRPr="00AD186F">
          <w:rPr>
            <w:sz w:val="24"/>
            <w:szCs w:val="24"/>
          </w:rPr>
          <w:fldChar w:fldCharType="begin"/>
        </w:r>
        <w:r w:rsidR="00A12BAD" w:rsidRPr="00AD186F">
          <w:rPr>
            <w:sz w:val="24"/>
            <w:szCs w:val="24"/>
          </w:rPr>
          <w:instrText>PAGEREF _Toc7 \h</w:instrText>
        </w:r>
        <w:r w:rsidR="00A12BAD" w:rsidRPr="00AD186F">
          <w:rPr>
            <w:sz w:val="24"/>
            <w:szCs w:val="24"/>
          </w:rPr>
        </w:r>
        <w:r w:rsidR="00A12BAD" w:rsidRPr="00AD186F">
          <w:rPr>
            <w:sz w:val="24"/>
            <w:szCs w:val="24"/>
          </w:rPr>
          <w:fldChar w:fldCharType="end"/>
        </w:r>
      </w:hyperlink>
    </w:p>
    <w:p w:rsidR="002C43D8" w:rsidRPr="00AD186F" w:rsidRDefault="00A12BAD" w:rsidP="00AD186F">
      <w:pPr>
        <w:spacing w:after="0" w:line="360" w:lineRule="auto"/>
        <w:rPr>
          <w:sz w:val="24"/>
          <w:szCs w:val="24"/>
        </w:rPr>
        <w:sectPr w:rsidR="002C43D8" w:rsidRPr="00AD186F" w:rsidSect="00AD186F">
          <w:type w:val="continuous"/>
          <w:pgSz w:w="11905" w:h="16837"/>
          <w:pgMar w:top="720" w:right="720" w:bottom="720" w:left="720" w:header="720" w:footer="720" w:gutter="0"/>
          <w:pgNumType w:start="1"/>
          <w:cols w:space="720"/>
          <w:docGrid w:linePitch="299"/>
        </w:sectPr>
      </w:pPr>
      <w:r w:rsidRPr="00AD186F">
        <w:rPr>
          <w:sz w:val="24"/>
          <w:szCs w:val="24"/>
        </w:rPr>
        <w:fldChar w:fldCharType="end"/>
      </w:r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Современное общество предъявляет высокие требования к уровню образования и подготовленности подрастающего поколения. В условиях стремительных изменений в информационном пространстве и глобализации, функциональная грамотность становится неотъемлемой частью успешной жизни каждого человека. В этом контексте особое внимание следует уделить формированию коммуникативной компетенции у младших школьников, которая является основой для достижения функциональной грамотности. Коммуникативная компетенция охватывает широкий спектр навыков и умений, необходимых для эффективного взаимодействия с окружающими, и включает в себя как вербальные, так и невербальные аспекты общения.</w:t>
      </w:r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Актуальность данной работы обусловлена тем, что в условиях современного образовательного процесса необходимо не только передавать знания, но и развивать у детей умения, которые позволят им успешно адаптироваться в обществе. Коммуникативная компетенция, в свою очередь, включает в себя не только способность к обмену информацией, но и умение слушать, понимать и интерпретировать информацию, а также рефлексировать над собственными действиями и действиями других. Это особенно важно для младших школьников, которые находятся на этапе активного формирования своих социальных навыков и личностных качеств.</w:t>
      </w: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  <w:sectPr w:rsidR="002C43D8" w:rsidRPr="00AD186F" w:rsidSect="00AD186F">
          <w:footerReference w:type="default" r:id="rId7"/>
          <w:type w:val="continuous"/>
          <w:pgSz w:w="11905" w:h="16837"/>
          <w:pgMar w:top="720" w:right="720" w:bottom="720" w:left="720" w:header="720" w:footer="720" w:gutter="0"/>
          <w:cols w:space="720"/>
          <w:docGrid w:linePitch="299"/>
        </w:sectPr>
      </w:pPr>
    </w:p>
    <w:p w:rsidR="002C43D8" w:rsidRPr="00AD186F" w:rsidRDefault="00AD186F" w:rsidP="00AD186F">
      <w:pPr>
        <w:pStyle w:val="paragraphStyleText"/>
        <w:ind w:firstLine="0"/>
        <w:rPr>
          <w:sz w:val="24"/>
          <w:szCs w:val="24"/>
        </w:rPr>
      </w:pPr>
      <w:r>
        <w:rPr>
          <w:rStyle w:val="fontStyleText"/>
          <w:sz w:val="24"/>
          <w:szCs w:val="24"/>
        </w:rPr>
        <w:t xml:space="preserve">             </w:t>
      </w:r>
      <w:r w:rsidR="00A12BAD" w:rsidRPr="00AD186F">
        <w:rPr>
          <w:rStyle w:val="fontStyleText"/>
          <w:sz w:val="24"/>
          <w:szCs w:val="24"/>
        </w:rPr>
        <w:t>В современном образовании понятие коммуникативной компетенции становится все более актуальным, особенно у младших школьников, чей когнитивный и социальный потенциал активно развивается. Коммуникативная компетенция подразумевает способность личности эффективно взаимодействовать с окружением, используя соответствующие речевые средства, что невозможно без учета контекста и целей общения</w:t>
      </w:r>
      <w:proofErr w:type="gramStart"/>
      <w:r w:rsidR="00A12BAD" w:rsidRPr="00AD186F">
        <w:rPr>
          <w:rStyle w:val="fontStyleText"/>
          <w:sz w:val="24"/>
          <w:szCs w:val="24"/>
        </w:rPr>
        <w:t xml:space="preserve"> </w:t>
      </w:r>
      <w:r w:rsidR="005F3AB7" w:rsidRPr="00AD186F">
        <w:rPr>
          <w:rStyle w:val="fontStyleText"/>
          <w:sz w:val="24"/>
          <w:szCs w:val="24"/>
        </w:rPr>
        <w:t>.</w:t>
      </w:r>
      <w:proofErr w:type="gramEnd"/>
      <w:r w:rsidR="00A12BAD" w:rsidRPr="00AD186F">
        <w:rPr>
          <w:rStyle w:val="fontStyleText"/>
          <w:sz w:val="24"/>
          <w:szCs w:val="24"/>
        </w:rPr>
        <w:t xml:space="preserve"> Формирование этой компетенции важно как в учебной, так и в внеучебной деятельности, где дети учатся не только передавать информацию, но и адекватно реагировать на сообщения других, результаты чего становятся заметными в их обучении и социальном взаимодействии.</w:t>
      </w:r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Кооперативные методы обучения, акцентирующие внимание на совместной работе и взаимодействии, способствуют более глубокому пониманию значимости коммуникативных навыков. Подобные методы интегрируют не только когнитивные аспекты, но и эмоциональные, что н</w:t>
      </w:r>
      <w:r w:rsidR="005F3AB7" w:rsidRPr="00AD186F">
        <w:rPr>
          <w:rStyle w:val="fontStyleText"/>
          <w:sz w:val="24"/>
          <w:szCs w:val="24"/>
        </w:rPr>
        <w:t xml:space="preserve">еобходимо для успешного общения. </w:t>
      </w:r>
      <w:r w:rsidRPr="00AD186F">
        <w:rPr>
          <w:rStyle w:val="fontStyleText"/>
          <w:sz w:val="24"/>
          <w:szCs w:val="24"/>
        </w:rPr>
        <w:t>Исходя из этого, актуальной становится организация образовательной среды, которая позволяет ученикам взаимодействовать между собой, учась при этом применять различные стратегии общения.</w:t>
      </w:r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Одной из ключевых характеристик формирования коммуникативной компетенции является ее многослойность. Она включает в себя как интеллектуальные, так и личностно-эмоциональные компоненты. Интеллектуально-познавательный компонент предполагает наличие у ученика достаточных знаний о языке, правилах его использования и эмоциональных нюансах, которые помог</w:t>
      </w:r>
      <w:r w:rsidR="005F3AB7" w:rsidRPr="00AD186F">
        <w:rPr>
          <w:rStyle w:val="fontStyleText"/>
          <w:sz w:val="24"/>
          <w:szCs w:val="24"/>
        </w:rPr>
        <w:t>ают ему усваивать информацию</w:t>
      </w:r>
      <w:proofErr w:type="gramStart"/>
      <w:r w:rsidR="005F3AB7" w:rsidRPr="00AD186F">
        <w:rPr>
          <w:rStyle w:val="fontStyleText"/>
          <w:sz w:val="24"/>
          <w:szCs w:val="24"/>
        </w:rPr>
        <w:t xml:space="preserve"> </w:t>
      </w:r>
      <w:r w:rsidRPr="00AD186F">
        <w:rPr>
          <w:rStyle w:val="fontStyleText"/>
          <w:sz w:val="24"/>
          <w:szCs w:val="24"/>
        </w:rPr>
        <w:t>.</w:t>
      </w:r>
      <w:proofErr w:type="gramEnd"/>
      <w:r w:rsidRPr="00AD186F">
        <w:rPr>
          <w:rStyle w:val="fontStyleText"/>
          <w:sz w:val="24"/>
          <w:szCs w:val="24"/>
        </w:rPr>
        <w:t xml:space="preserve"> Личностно-смысловой компонент отражает личные качества и особенности, такие как эмоциональный интеллект, который влияет на способность понимать чувства и мотивации других людей, а также адаптироваться к различным социальным ситуациям.</w:t>
      </w:r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Для формирования эффективной коммуникативной компетенции важно создавать условия, способствующие практике общения: это могут быть групповые проекты, дискуссии и различные ролевые игры. В таких условиях дети становятся активными участниками общения, что позволяет им применять полученные знания на практике, а также уч</w:t>
      </w:r>
      <w:r w:rsidR="005F3AB7" w:rsidRPr="00AD186F">
        <w:rPr>
          <w:rStyle w:val="fontStyleText"/>
          <w:sz w:val="24"/>
          <w:szCs w:val="24"/>
        </w:rPr>
        <w:t>итывать мнения и чувства других</w:t>
      </w:r>
      <w:r w:rsidRPr="00AD186F">
        <w:rPr>
          <w:rStyle w:val="fontStyleText"/>
          <w:sz w:val="24"/>
          <w:szCs w:val="24"/>
        </w:rPr>
        <w:t>. Применение дифференцированных подходов в обучении, адаптированных под нужды конкретных учеников, добавляет элементы индивидуализации, что способствует более глубокому усвоению навыков общения.</w:t>
      </w:r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 xml:space="preserve">Одним из эффективных инструментов формирования коммуникативной компетенции является работа с текстом, которая внедряет многочисленные аспекты понимания и интерпретации информации. Учебные материалы на разных уровнях сложности позволяют ученикам не только обучаться, но и обсуждать </w:t>
      </w:r>
      <w:proofErr w:type="gramStart"/>
      <w:r w:rsidRPr="00AD186F">
        <w:rPr>
          <w:rStyle w:val="fontStyleText"/>
          <w:sz w:val="24"/>
          <w:szCs w:val="24"/>
        </w:rPr>
        <w:t>прочитанное</w:t>
      </w:r>
      <w:proofErr w:type="gramEnd"/>
      <w:r w:rsidRPr="00AD186F">
        <w:rPr>
          <w:rStyle w:val="fontStyleText"/>
          <w:sz w:val="24"/>
          <w:szCs w:val="24"/>
        </w:rPr>
        <w:t>, выражая свои мысли и эмоции</w:t>
      </w:r>
      <w:r w:rsidR="005F3AB7" w:rsidRPr="00AD186F">
        <w:rPr>
          <w:rStyle w:val="fontStyleText"/>
          <w:sz w:val="24"/>
          <w:szCs w:val="24"/>
        </w:rPr>
        <w:t>.</w:t>
      </w:r>
      <w:r w:rsidRPr="00AD186F">
        <w:rPr>
          <w:rStyle w:val="fontStyleText"/>
          <w:sz w:val="24"/>
          <w:szCs w:val="24"/>
        </w:rPr>
        <w:t xml:space="preserve"> </w:t>
      </w:r>
      <w:r w:rsidR="005F3AB7" w:rsidRPr="00AD186F">
        <w:rPr>
          <w:rStyle w:val="fontStyleText"/>
          <w:sz w:val="24"/>
          <w:szCs w:val="24"/>
        </w:rPr>
        <w:t xml:space="preserve"> </w:t>
      </w:r>
      <w:r w:rsidRPr="00AD186F">
        <w:rPr>
          <w:rStyle w:val="fontStyleText"/>
          <w:sz w:val="24"/>
          <w:szCs w:val="24"/>
        </w:rPr>
        <w:t>Это, в свою очередь, приводит к активному развитию критического мышления и способности к аргументации, что жизненно необходимо для успешного общения в любом формате.</w:t>
      </w:r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Таким образом, формирование коммуникативной компетенции у младших школьников становится основополагающим элементом их успешного обучения и социализации. Непрерывное стремление к совершенствованию этих навыков имеет долгосрочные преимущества, влияя на формирование не только успешных учеников, но и активных членов общества</w:t>
      </w:r>
      <w:proofErr w:type="gramStart"/>
      <w:r w:rsidRPr="00AD186F">
        <w:rPr>
          <w:rStyle w:val="fontStyleText"/>
          <w:sz w:val="24"/>
          <w:szCs w:val="24"/>
        </w:rPr>
        <w:t xml:space="preserve"> </w:t>
      </w:r>
      <w:r w:rsidR="005F3AB7" w:rsidRPr="00AD186F">
        <w:rPr>
          <w:rStyle w:val="fontStyleText"/>
          <w:sz w:val="24"/>
          <w:szCs w:val="24"/>
        </w:rPr>
        <w:t>.</w:t>
      </w:r>
      <w:proofErr w:type="gramEnd"/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  <w:sectPr w:rsidR="002C43D8" w:rsidRPr="00AD186F" w:rsidSect="00AD186F">
          <w:footerReference w:type="default" r:id="rId8"/>
          <w:type w:val="continuous"/>
          <w:pgSz w:w="11905" w:h="16837"/>
          <w:pgMar w:top="720" w:right="720" w:bottom="720" w:left="720" w:header="720" w:footer="720" w:gutter="0"/>
          <w:cols w:space="720"/>
          <w:docGrid w:linePitch="299"/>
        </w:sectPr>
      </w:pPr>
    </w:p>
    <w:p w:rsidR="002C43D8" w:rsidRPr="00AD186F" w:rsidRDefault="00AD186F" w:rsidP="00AD186F">
      <w:pPr>
        <w:pStyle w:val="paragraphStyleText"/>
        <w:ind w:firstLine="0"/>
        <w:rPr>
          <w:sz w:val="24"/>
          <w:szCs w:val="24"/>
        </w:rPr>
      </w:pPr>
      <w:r>
        <w:rPr>
          <w:rStyle w:val="fontStyleText"/>
          <w:sz w:val="24"/>
          <w:szCs w:val="24"/>
        </w:rPr>
        <w:t xml:space="preserve">         </w:t>
      </w:r>
      <w:r w:rsidR="00A12BAD" w:rsidRPr="00AD186F">
        <w:rPr>
          <w:rStyle w:val="fontStyleText"/>
          <w:sz w:val="24"/>
          <w:szCs w:val="24"/>
        </w:rPr>
        <w:t xml:space="preserve">  Коммуникация, как процесс обмена информацией, включает в себя два ключевых компонента: информационный и рефлексивный аспекты. Информационный аспект охватывает передачу и восприятие информации, в то время как рефлексивный акцентирует внимание на процессе самоанализа и самооценки коммуникативной деятельности. Оба аспекта неотделимы друг от друга и играют значимую роль в формировании коммуникативной компетенции у младших школьников.</w:t>
      </w:r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В рамках формирования информационно-коммуникативной компетентности основное внимание следует уделять использованию разнообразных учебных ситуаций, в том числе проблемных. Этот подход на основе знаково-контекстной модели позволяет учащимся легче восприятия разного рода информации и способствует развити</w:t>
      </w:r>
      <w:r w:rsidR="005F3AB7" w:rsidRPr="00AD186F">
        <w:rPr>
          <w:rStyle w:val="fontStyleText"/>
          <w:sz w:val="24"/>
          <w:szCs w:val="24"/>
        </w:rPr>
        <w:t xml:space="preserve">ю их аналитических способностей. </w:t>
      </w:r>
      <w:r w:rsidRPr="00AD186F">
        <w:rPr>
          <w:rStyle w:val="fontStyleText"/>
          <w:sz w:val="24"/>
          <w:szCs w:val="24"/>
        </w:rPr>
        <w:t xml:space="preserve"> Использование разнообразных типов заданий также может значительно обогатить образовательный процесс, помогая детям осваивать не только теоретические знания, но и практические навыки, необходимые для успешного взаимодействия в будущем.</w:t>
      </w:r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Рефлексивный аспект компетенции включает в себя навыки самоконтроля, анализ результатов своей деятельности, а также способность к оценке своей роли в коммуникативном процессе. Овладение рефлексивными навыками помогает детям лучше понимать свои эмоциональные реакции на различные ситуации, а также осознанно выбирать стратегии общения, которые учитывают интересы и потребности собеседника. Элементы рефлексии стоит интегрировать в учебный процесс, позволяя ученикам оценивать свои успехи и неудачи в коммуникации, что способствует личностному росту и более качественному взаимодействию с окружающими</w:t>
      </w:r>
      <w:proofErr w:type="gramStart"/>
      <w:r w:rsidRPr="00AD186F">
        <w:rPr>
          <w:rStyle w:val="fontStyleText"/>
          <w:sz w:val="24"/>
          <w:szCs w:val="24"/>
        </w:rPr>
        <w:t xml:space="preserve"> </w:t>
      </w:r>
      <w:r w:rsidR="005F3AB7" w:rsidRPr="00AD186F">
        <w:rPr>
          <w:rStyle w:val="fontStyleText"/>
          <w:sz w:val="24"/>
          <w:szCs w:val="24"/>
        </w:rPr>
        <w:t>.</w:t>
      </w:r>
      <w:proofErr w:type="gramEnd"/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Коммуникация в образовательном контексте может рассматриваться как диалог, в котором вся информация подвергается анализу и переосмыслению. Важно, чтобы дети понимали, что их слова и действия имеют значение, и это понимание должно формироваться постепенно. Применение интерактивных методов обучения, таких как ролевые игры и симуляции, может значительно повысить уровень вовлеченности младших школьников в процесс обучения. Эти методы позволяют создать цепочку обратной связи, в которой учащиеся могут координировать свои действия, учитывая реакцию партнеров по общению.</w:t>
      </w:r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Значительным является и проектный подход к организации учебной деятельности, который активизирует коллективное взаимодействие среди школьников и способствует формированию их коммуникативных навыков. Проекты, основанные на совместной деятельности, создают возможности для практического применения знаний и умений, полученных на уроках, а также для рефлексии над собственным стилем общения и взаимодействия в группе</w:t>
      </w:r>
      <w:proofErr w:type="gramStart"/>
      <w:r w:rsidRPr="00AD186F">
        <w:rPr>
          <w:rStyle w:val="fontStyleText"/>
          <w:sz w:val="24"/>
          <w:szCs w:val="24"/>
        </w:rPr>
        <w:t xml:space="preserve"> </w:t>
      </w:r>
      <w:r w:rsidR="005F3AB7" w:rsidRPr="00AD186F">
        <w:rPr>
          <w:rStyle w:val="fontStyleText"/>
          <w:sz w:val="24"/>
          <w:szCs w:val="24"/>
        </w:rPr>
        <w:t>.</w:t>
      </w:r>
      <w:proofErr w:type="gramEnd"/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Для успешного формирования коммуникативной компетенции также необходимо учитывать личностные характеристики учащихся. Объединение различных подходов, направленных на развитие как информационных, так и рефлексивных аспектов, обеспечивает целостный подход к обучению, что, в свою очередь, помогает школьникам адаптироваться к современным условиям общения и обучения. Это создает основу для их будущего успеха не только в учебе, но и в жизни в целом.</w:t>
      </w:r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Не менее важным аспектом является педагогическое сопровождение. Учителя играют ключевую роль в создании условий для формирования коммуникационной компетенции. Это включает в себя как подготовку специальных заданий, так и создание атмосферы доверия и открытости в классе. Эффективная педагогическая команда должна разрабатывать стратегии, которые помогут детям осознать значение общения и взаимодействия, а также справляться с трудностями, возникающими в процессе общения. Роль учителя здесь не просто в том, чтобы передавать информацию, но и в умении моделировать успешные коммуникативные практики на практике, поддерживая обучающихся в их поиске собственного стилевого выражения</w:t>
      </w:r>
      <w:proofErr w:type="gramStart"/>
      <w:r w:rsidRPr="00AD186F">
        <w:rPr>
          <w:rStyle w:val="fontStyleText"/>
          <w:sz w:val="24"/>
          <w:szCs w:val="24"/>
        </w:rPr>
        <w:t xml:space="preserve"> </w:t>
      </w:r>
      <w:r w:rsidR="005F3AB7" w:rsidRPr="00AD186F">
        <w:rPr>
          <w:rStyle w:val="fontStyleText"/>
          <w:sz w:val="24"/>
          <w:szCs w:val="24"/>
        </w:rPr>
        <w:t>.</w:t>
      </w:r>
      <w:proofErr w:type="gramEnd"/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 xml:space="preserve">Коммуникация, как система взаимодействий, требует от младших школьников не только умения передавать информацию, но и способности к восприятию и анализу. Развитие этих навыков можно осуществлять через внедрение в учебный процесс разнообразных форм работы, которые помогают </w:t>
      </w:r>
      <w:proofErr w:type="gramStart"/>
      <w:r w:rsidRPr="00AD186F">
        <w:rPr>
          <w:rStyle w:val="fontStyleText"/>
          <w:sz w:val="24"/>
          <w:szCs w:val="24"/>
        </w:rPr>
        <w:t>детям</w:t>
      </w:r>
      <w:proofErr w:type="gramEnd"/>
      <w:r w:rsidRPr="00AD186F">
        <w:rPr>
          <w:rStyle w:val="fontStyleText"/>
          <w:sz w:val="24"/>
          <w:szCs w:val="24"/>
        </w:rPr>
        <w:t xml:space="preserve"> как учиться, так и учить друг друга. Таким образом, формирование коммуникативной компетенции будет способствовать развитию функциональной грамотности, что является актуальной задачей современного образования.</w:t>
      </w: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  <w:sectPr w:rsidR="002C43D8" w:rsidRPr="00AD186F" w:rsidSect="00AD186F">
          <w:footerReference w:type="default" r:id="rId9"/>
          <w:type w:val="continuous"/>
          <w:pgSz w:w="11905" w:h="16837"/>
          <w:pgMar w:top="720" w:right="720" w:bottom="720" w:left="720" w:header="720" w:footer="720" w:gutter="0"/>
          <w:cols w:space="720"/>
          <w:docGrid w:linePitch="299"/>
        </w:sectPr>
      </w:pPr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Понимание текста — это не просто механическое восприятие слов и предложений, но и способность извлекать из них смысл, анализировать, интерпретировать, а затем использовать в коммуникации. Эффективная работа с текстом помогает младшим школьникам развивать их коммуникативную компетенцию, что, в свою очередь, является основой для формирования функциональной грамотности. Эта способность позволяет детям не только усваивать информацию, но и трансформировать её в контексте общения.</w:t>
      </w:r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При работе с текстом важно использовать разнообразные методы и приемы для того, чтобы стимулировать активное участие детей в процессе. Например, во время чтения текста полезно задавать вопросы, позволяющие углубиться в содержание и подтолкнуть детей к размышлениям. Это способствует не только лучшему восприятию материала, но и развитию критического мышления, что является важным аспектом коммуникативной компетенции</w:t>
      </w:r>
      <w:proofErr w:type="gramStart"/>
      <w:r w:rsidRPr="00AD186F">
        <w:rPr>
          <w:rStyle w:val="fontStyleText"/>
          <w:sz w:val="24"/>
          <w:szCs w:val="24"/>
        </w:rPr>
        <w:t xml:space="preserve"> </w:t>
      </w:r>
      <w:r w:rsidR="005F3AB7" w:rsidRPr="00AD186F">
        <w:rPr>
          <w:rStyle w:val="fontStyleText"/>
          <w:sz w:val="24"/>
          <w:szCs w:val="24"/>
        </w:rPr>
        <w:t>.</w:t>
      </w:r>
      <w:proofErr w:type="gramEnd"/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Кроме того, на уроках русского языка работа с текстом должна быть объединена с различными видами деятельности. Например, можно предложить учащимся создать свои тексты, основываясь на прочитанном материале. Это не только развивает творческие способности, но и позволяет детям научиться формулировать свои мысли, структурировать их, что является неотъемлемой частью эффективного общения. Разработка собственных текстов позволяет старшим ученикам углубить своё понимание языка и повысить уверенность в своих навыках</w:t>
      </w:r>
      <w:proofErr w:type="gramStart"/>
      <w:r w:rsidRPr="00AD186F">
        <w:rPr>
          <w:rStyle w:val="fontStyleText"/>
          <w:sz w:val="24"/>
          <w:szCs w:val="24"/>
        </w:rPr>
        <w:t xml:space="preserve"> </w:t>
      </w:r>
      <w:r w:rsidR="005F3AB7" w:rsidRPr="00AD186F">
        <w:rPr>
          <w:rStyle w:val="fontStyleText"/>
          <w:sz w:val="24"/>
          <w:szCs w:val="24"/>
        </w:rPr>
        <w:t>.</w:t>
      </w:r>
      <w:proofErr w:type="gramEnd"/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 xml:space="preserve">Важным компонентом работы с текстами является рефлексия. Ученики должны иметь возможность обсуждать, что и как они поняли в процессе чтения. Это можно делать в форме групповых обсуждений или письменных отзывов, что способствует более глубокому осмыслению </w:t>
      </w:r>
      <w:proofErr w:type="gramStart"/>
      <w:r w:rsidRPr="00AD186F">
        <w:rPr>
          <w:rStyle w:val="fontStyleText"/>
          <w:sz w:val="24"/>
          <w:szCs w:val="24"/>
        </w:rPr>
        <w:t>прочитанного</w:t>
      </w:r>
      <w:proofErr w:type="gramEnd"/>
      <w:r w:rsidRPr="00AD186F">
        <w:rPr>
          <w:rStyle w:val="fontStyleText"/>
          <w:sz w:val="24"/>
          <w:szCs w:val="24"/>
        </w:rPr>
        <w:t xml:space="preserve"> и улучшает навыки аргументации. Когда дети изучают различные точки зрения и учатся формулировать свои, они расширяют свои горизонты и повышают эмоциональный интеллект, что является важным аспектом коммуникации</w:t>
      </w:r>
      <w:proofErr w:type="gramStart"/>
      <w:r w:rsidRPr="00AD186F">
        <w:rPr>
          <w:rStyle w:val="fontStyleText"/>
          <w:sz w:val="24"/>
          <w:szCs w:val="24"/>
        </w:rPr>
        <w:t xml:space="preserve"> </w:t>
      </w:r>
      <w:r w:rsidR="005F3AB7" w:rsidRPr="00AD186F">
        <w:rPr>
          <w:rStyle w:val="fontStyleText"/>
          <w:sz w:val="24"/>
          <w:szCs w:val="24"/>
        </w:rPr>
        <w:t>.</w:t>
      </w:r>
      <w:proofErr w:type="gramEnd"/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Работа с различными текстами, от художественных до научных, предоставляет детям возможность ознакомиться с разнообразием стилей общения и форматов. Особенно важно, чтобы младшие школьники учились различать различия в подходах к представлению информации: например, фактическая информация в научных текстах требует более логичного изложения, в то время как художественная литература может быть насыщена эмоциями и образами. Это умение поможет детям стать более адаптивными к разным коммуникационным ситуациям</w:t>
      </w:r>
      <w:proofErr w:type="gramStart"/>
      <w:r w:rsidRPr="00AD186F">
        <w:rPr>
          <w:rStyle w:val="fontStyleText"/>
          <w:sz w:val="24"/>
          <w:szCs w:val="24"/>
        </w:rPr>
        <w:t xml:space="preserve"> </w:t>
      </w:r>
      <w:r w:rsidR="005F3AB7" w:rsidRPr="00AD186F">
        <w:rPr>
          <w:rStyle w:val="fontStyleText"/>
          <w:sz w:val="24"/>
          <w:szCs w:val="24"/>
        </w:rPr>
        <w:t>.</w:t>
      </w:r>
      <w:proofErr w:type="gramEnd"/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Коммуникативная компетенция в значительной степени формируется благодаря взаимодействию с текстами. Подобная работа создает условия для взаимодействия детей друг с другом, что подразумевает обмен мнениями, обсуждение и критический анализ. На основе этих взаимодействий формируется умение конструктивно вести диалог, аргументировать свою позицию и вникать в точку зрения собеседника, что обогащает личный опыт каждого ученика и развивает уверенность в себе</w:t>
      </w:r>
      <w:proofErr w:type="gramStart"/>
      <w:r w:rsidRPr="00AD186F">
        <w:rPr>
          <w:rStyle w:val="fontStyleText"/>
          <w:sz w:val="24"/>
          <w:szCs w:val="24"/>
        </w:rPr>
        <w:t xml:space="preserve"> </w:t>
      </w:r>
      <w:r w:rsidR="005F3AB7" w:rsidRPr="00AD186F">
        <w:rPr>
          <w:rStyle w:val="fontStyleText"/>
          <w:sz w:val="24"/>
          <w:szCs w:val="24"/>
        </w:rPr>
        <w:t>.</w:t>
      </w:r>
      <w:proofErr w:type="gramEnd"/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 xml:space="preserve">Грамотное использование текстов в учебном процессе позволяет углубить понимание межличностной коммуникации. Ученики учатся не только слушать, но и слышать друг друга, что важно для </w:t>
      </w:r>
      <w:proofErr w:type="gramStart"/>
      <w:r w:rsidRPr="00AD186F">
        <w:rPr>
          <w:rStyle w:val="fontStyleText"/>
          <w:sz w:val="24"/>
          <w:szCs w:val="24"/>
        </w:rPr>
        <w:t>общения</w:t>
      </w:r>
      <w:proofErr w:type="gramEnd"/>
      <w:r w:rsidRPr="00AD186F">
        <w:rPr>
          <w:rStyle w:val="fontStyleText"/>
          <w:sz w:val="24"/>
          <w:szCs w:val="24"/>
        </w:rPr>
        <w:t xml:space="preserve"> как в учебной, так и в внеучебной среде. Поддержание диалога и взаимодействия между учащимися на основе текстов развивает их навыки далекого восприятия и критического анализа информации, что является основой для формирования функциональной грамотности.</w:t>
      </w:r>
    </w:p>
    <w:p w:rsidR="002C43D8" w:rsidRPr="00AD186F" w:rsidRDefault="00A12BAD" w:rsidP="00AD186F">
      <w:pPr>
        <w:pStyle w:val="paragraphStyleText"/>
        <w:rPr>
          <w:sz w:val="24"/>
          <w:szCs w:val="24"/>
        </w:rPr>
        <w:sectPr w:rsidR="002C43D8" w:rsidRPr="00AD186F" w:rsidSect="00AD186F">
          <w:footerReference w:type="default" r:id="rId10"/>
          <w:type w:val="continuous"/>
          <w:pgSz w:w="11905" w:h="16837"/>
          <w:pgMar w:top="720" w:right="720" w:bottom="720" w:left="720" w:header="720" w:footer="720" w:gutter="0"/>
          <w:cols w:space="720"/>
          <w:docGrid w:linePitch="299"/>
        </w:sectPr>
      </w:pPr>
      <w:r w:rsidRPr="00AD186F">
        <w:rPr>
          <w:rStyle w:val="fontStyleText"/>
          <w:sz w:val="24"/>
          <w:szCs w:val="24"/>
        </w:rPr>
        <w:t>Таким образом, работа с текстом представляется не просто как средство освоения учебной программы, но как важный компонент в формировании у младших школьников важной жизненной компетенции — умения общаться и взаимодействовать. Это умение пригодится не только в школе, но и в дальнейшей жизни, открывая двери для успешной социали</w:t>
      </w:r>
      <w:r w:rsidR="00AD186F">
        <w:rPr>
          <w:rStyle w:val="fontStyleText"/>
          <w:sz w:val="24"/>
          <w:szCs w:val="24"/>
        </w:rPr>
        <w:t>зации и профессионального роста.</w:t>
      </w:r>
    </w:p>
    <w:p w:rsidR="002C43D8" w:rsidRPr="00AD186F" w:rsidRDefault="00AD186F" w:rsidP="00AD186F">
      <w:pPr>
        <w:pStyle w:val="paragraphStyleTex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12BAD" w:rsidRPr="00AD186F">
        <w:rPr>
          <w:rStyle w:val="fontStyleText"/>
          <w:sz w:val="24"/>
          <w:szCs w:val="24"/>
        </w:rPr>
        <w:t>Формирование коммуникативной компетенции у младших школьников требует применения разнообразных методов, которые способствуют не только развитию речевых навыков, но и повышению осознания учащимися сути коммуникации. Задача создания условий для эффективного общения становится особенно актуальной в условиях современного образовательного процесса, где важна не только теоретическая подготовка, но и практика использования полученных знаний в реальных жизненных ситуациях.</w:t>
      </w:r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Проектная технология является одним из ключевых методов, направленных на развитие коммуникативной компетенции. Она дает возможность учащимся самостоятельно разрабатывать проекты, что подчеркивает не только важность групповой работы, но и необходимость межличностного взаимодействия. Совместное создание продукта требует от детей применения всех направлений речевой деятельности: чтения, письма, аудирования и говорения. Эта технология помогает учить детей критически мыслить, принимать решения и находить компромиссы, что крайне полезно в их дальнейшей социализации</w:t>
      </w:r>
      <w:proofErr w:type="gramStart"/>
      <w:r w:rsidRPr="00AD186F">
        <w:rPr>
          <w:rStyle w:val="fontStyleText"/>
          <w:sz w:val="24"/>
          <w:szCs w:val="24"/>
        </w:rPr>
        <w:t xml:space="preserve"> </w:t>
      </w:r>
      <w:r w:rsidR="005F3AB7" w:rsidRPr="00AD186F">
        <w:rPr>
          <w:rStyle w:val="fontStyleText"/>
          <w:sz w:val="24"/>
          <w:szCs w:val="24"/>
        </w:rPr>
        <w:t>.</w:t>
      </w:r>
      <w:proofErr w:type="gramEnd"/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Активные методы обучения также занимают важное место в процессе формирования коммуникации. Уроки, в которых используются семинары, дискуссии и ролевые игры, моделируют реальные ситуации общения и обучают детей взаимодействию на практике. Эти методы позволяют учащимся размышлять о своих действиях и реакциях, что способствует развитию рефлексивного аспекта коммуникативной компетенции. Участие в таких активностях обеспечивает глубокое понимание коммуникации как процесса и помогает детям осознать различия между устным и письменным общением. Подобные практики значительно увеличивают уровень вовлеченности учащихся в учебный процесс</w:t>
      </w:r>
      <w:proofErr w:type="gramStart"/>
      <w:r w:rsidRPr="00AD186F">
        <w:rPr>
          <w:rStyle w:val="fontStyleText"/>
          <w:sz w:val="24"/>
          <w:szCs w:val="24"/>
        </w:rPr>
        <w:t xml:space="preserve"> </w:t>
      </w:r>
      <w:r w:rsidR="005F3AB7" w:rsidRPr="00AD186F">
        <w:rPr>
          <w:rStyle w:val="fontStyleText"/>
          <w:sz w:val="24"/>
          <w:szCs w:val="24"/>
        </w:rPr>
        <w:t>.</w:t>
      </w:r>
      <w:proofErr w:type="gramEnd"/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Интерактивные методы включают в себя подходы, обеспечивающие активное участие учащихся в обучении. Игровые и творческие задания способствуют развитию различных аспектов коммуникации, включая не только вербальную, но и невербальную составляющую общения. Эти методы помогают организовать среду взаимопомощи, где учащиеся чувствуют себя свободно, что позволяет им экспериментировать с речью и техниками общения без страха ошибки. Такие форматы как «круглый стол» или «мозговой штурм» создают платформу для обмена мнениями и идеями, что развивает критическое мышление и навыки аргументации</w:t>
      </w:r>
      <w:proofErr w:type="gramStart"/>
      <w:r w:rsidRPr="00AD186F">
        <w:rPr>
          <w:rStyle w:val="fontStyleText"/>
          <w:sz w:val="24"/>
          <w:szCs w:val="24"/>
        </w:rPr>
        <w:t xml:space="preserve"> </w:t>
      </w:r>
      <w:r w:rsidR="005F3AB7" w:rsidRPr="00AD186F">
        <w:rPr>
          <w:rStyle w:val="fontStyleText"/>
          <w:sz w:val="24"/>
          <w:szCs w:val="24"/>
        </w:rPr>
        <w:t>.</w:t>
      </w:r>
      <w:proofErr w:type="gramEnd"/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Неопровержимо, что для формирования коммуникативной компетенции важна комплексная работа, сочетающая различные подходы: от методической подготовки учителя до выбора соответствующих педагогических технологий. Проектные и активные методы обучения подчеркивают значение проактивного участия студентов, что также связано с умением корректно интерпретировать информацию, общаться с различными группами людей и адекватно реагировать на различные ситуации</w:t>
      </w:r>
      <w:proofErr w:type="gramStart"/>
      <w:r w:rsidRPr="00AD186F">
        <w:rPr>
          <w:rStyle w:val="fontStyleText"/>
          <w:sz w:val="24"/>
          <w:szCs w:val="24"/>
        </w:rPr>
        <w:t xml:space="preserve"> </w:t>
      </w:r>
      <w:r w:rsidR="005F3AB7" w:rsidRPr="00AD186F">
        <w:rPr>
          <w:rStyle w:val="fontStyleText"/>
          <w:sz w:val="24"/>
          <w:szCs w:val="24"/>
        </w:rPr>
        <w:t>.</w:t>
      </w:r>
      <w:proofErr w:type="gramEnd"/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Дополнительные аспекты, касающиеся философии интеграции различных методик, также получили заметное внимание в образовательной практике. Использование технологий, направленных на развитие коммуникационных навыков, должно восприниматься как единственная система, где каждая методика выполняет свою роль в общей картине формирования компетенции. Это требует от современного учителя не только знаний в своей предметной области, но и гибкости в применении разнообразных методических подходов</w:t>
      </w:r>
      <w:proofErr w:type="gramStart"/>
      <w:r w:rsidRPr="00AD186F">
        <w:rPr>
          <w:rStyle w:val="fontStyleText"/>
          <w:sz w:val="24"/>
          <w:szCs w:val="24"/>
        </w:rPr>
        <w:t xml:space="preserve"> </w:t>
      </w:r>
      <w:r w:rsidR="005F3AB7" w:rsidRPr="00AD186F">
        <w:rPr>
          <w:rStyle w:val="fontStyleText"/>
          <w:sz w:val="24"/>
          <w:szCs w:val="24"/>
        </w:rPr>
        <w:t>.</w:t>
      </w:r>
      <w:proofErr w:type="gramEnd"/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 xml:space="preserve">Таким образом, формирование коммуникативной компетенции у младших школьников возможно только при условии активного использования различных методов и технологий, направленных на создание активной образовательной среды, где ценится каждая мысль и действие учащегося. </w:t>
      </w:r>
      <w:proofErr w:type="gramStart"/>
      <w:r w:rsidRPr="00AD186F">
        <w:rPr>
          <w:rStyle w:val="fontStyleText"/>
          <w:sz w:val="24"/>
          <w:szCs w:val="24"/>
        </w:rPr>
        <w:t>Обучая детей взаимодействовать друг с</w:t>
      </w:r>
      <w:proofErr w:type="gramEnd"/>
      <w:r w:rsidRPr="00AD186F">
        <w:rPr>
          <w:rStyle w:val="fontStyleText"/>
          <w:sz w:val="24"/>
          <w:szCs w:val="24"/>
        </w:rPr>
        <w:t xml:space="preserve"> другом, мы подготавливаем их к успешному будущему, в котором умение общаться будет находиться на первом месте среди прочих жизненных и профессиональных компетенций.</w:t>
      </w: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  <w:sectPr w:rsidR="002C43D8" w:rsidRPr="00AD186F" w:rsidSect="00AD186F">
          <w:footerReference w:type="default" r:id="rId11"/>
          <w:type w:val="continuous"/>
          <w:pgSz w:w="11905" w:h="16837"/>
          <w:pgMar w:top="720" w:right="720" w:bottom="720" w:left="720" w:header="720" w:footer="720" w:gutter="0"/>
          <w:cols w:space="720"/>
          <w:docGrid w:linePitch="299"/>
        </w:sectPr>
      </w:pPr>
    </w:p>
    <w:p w:rsidR="00CD7CF3" w:rsidRPr="00AD186F" w:rsidRDefault="00CD7CF3" w:rsidP="00AD186F">
      <w:pPr>
        <w:pStyle w:val="1"/>
        <w:spacing w:after="0" w:line="360" w:lineRule="auto"/>
        <w:rPr>
          <w:sz w:val="24"/>
          <w:szCs w:val="24"/>
        </w:rPr>
      </w:pPr>
      <w:r w:rsidRPr="00AD186F">
        <w:rPr>
          <w:sz w:val="24"/>
          <w:szCs w:val="24"/>
        </w:rPr>
        <w:t>Список литературы</w:t>
      </w:r>
    </w:p>
    <w:p w:rsidR="00CD7CF3" w:rsidRPr="00AD186F" w:rsidRDefault="00CD7CF3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 xml:space="preserve">1. Формирование коммуникативной компетенции у </w:t>
      </w:r>
      <w:proofErr w:type="gramStart"/>
      <w:r w:rsidRPr="00AD186F">
        <w:rPr>
          <w:rStyle w:val="fontStyleText"/>
          <w:sz w:val="24"/>
          <w:szCs w:val="24"/>
        </w:rPr>
        <w:t>обучающихся</w:t>
      </w:r>
      <w:proofErr w:type="gramEnd"/>
      <w:r w:rsidRPr="00AD186F">
        <w:rPr>
          <w:rStyle w:val="fontStyleText"/>
          <w:sz w:val="24"/>
          <w:szCs w:val="24"/>
        </w:rPr>
        <w:t xml:space="preserve">... [Электронный ресурс] // elar.uspu.ru - Режим доступа: http://elar.uspu.ru/bitstream/uspu/8695/2/04devyatova.pdf, свободный. - </w:t>
      </w:r>
      <w:proofErr w:type="spellStart"/>
      <w:r w:rsidRPr="00AD186F">
        <w:rPr>
          <w:rStyle w:val="fontStyleText"/>
          <w:sz w:val="24"/>
          <w:szCs w:val="24"/>
        </w:rPr>
        <w:t>Загл</w:t>
      </w:r>
      <w:proofErr w:type="spellEnd"/>
      <w:r w:rsidRPr="00AD186F">
        <w:rPr>
          <w:rStyle w:val="fontStyleText"/>
          <w:sz w:val="24"/>
          <w:szCs w:val="24"/>
        </w:rPr>
        <w:t>. с экрана</w:t>
      </w:r>
    </w:p>
    <w:p w:rsidR="00CD7CF3" w:rsidRPr="00AD186F" w:rsidRDefault="00CD7CF3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 xml:space="preserve">2. Методическое пособие "формирование </w:t>
      </w:r>
      <w:proofErr w:type="gramStart"/>
      <w:r w:rsidRPr="00AD186F">
        <w:rPr>
          <w:rStyle w:val="fontStyleText"/>
          <w:sz w:val="24"/>
          <w:szCs w:val="24"/>
        </w:rPr>
        <w:t>коммуникативной</w:t>
      </w:r>
      <w:proofErr w:type="gramEnd"/>
      <w:r w:rsidRPr="00AD186F">
        <w:rPr>
          <w:rStyle w:val="fontStyleText"/>
          <w:sz w:val="24"/>
          <w:szCs w:val="24"/>
        </w:rPr>
        <w:t xml:space="preserve">..." [Электронный ресурс] // nsportal.ru - Режим доступа: https://nsportal.ru/nachalnaya-shkola/obshchepedagogicheskie-tekhnologii/2013/01/25/metodicheskoe-posobie-formirovanie, свободный. - </w:t>
      </w:r>
      <w:proofErr w:type="spellStart"/>
      <w:r w:rsidRPr="00AD186F">
        <w:rPr>
          <w:rStyle w:val="fontStyleText"/>
          <w:sz w:val="24"/>
          <w:szCs w:val="24"/>
        </w:rPr>
        <w:t>Загл</w:t>
      </w:r>
      <w:proofErr w:type="spellEnd"/>
      <w:r w:rsidRPr="00AD186F">
        <w:rPr>
          <w:rStyle w:val="fontStyleText"/>
          <w:sz w:val="24"/>
          <w:szCs w:val="24"/>
        </w:rPr>
        <w:t>. с экрана</w:t>
      </w:r>
    </w:p>
    <w:p w:rsidR="00CD7CF3" w:rsidRPr="00AD186F" w:rsidRDefault="00CD7CF3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 xml:space="preserve">3. Воспитание коммуникативной компетенции младших... - </w:t>
      </w:r>
      <w:proofErr w:type="spellStart"/>
      <w:r w:rsidRPr="00AD186F">
        <w:rPr>
          <w:rStyle w:val="fontStyleText"/>
          <w:sz w:val="24"/>
          <w:szCs w:val="24"/>
        </w:rPr>
        <w:t>Маам</w:t>
      </w:r>
      <w:proofErr w:type="gramStart"/>
      <w:r w:rsidRPr="00AD186F">
        <w:rPr>
          <w:rStyle w:val="fontStyleText"/>
          <w:sz w:val="24"/>
          <w:szCs w:val="24"/>
        </w:rPr>
        <w:t>.р</w:t>
      </w:r>
      <w:proofErr w:type="gramEnd"/>
      <w:r w:rsidRPr="00AD186F">
        <w:rPr>
          <w:rStyle w:val="fontStyleText"/>
          <w:sz w:val="24"/>
          <w:szCs w:val="24"/>
        </w:rPr>
        <w:t>у</w:t>
      </w:r>
      <w:proofErr w:type="spellEnd"/>
      <w:r w:rsidRPr="00AD186F">
        <w:rPr>
          <w:rStyle w:val="fontStyleText"/>
          <w:sz w:val="24"/>
          <w:szCs w:val="24"/>
        </w:rPr>
        <w:t xml:space="preserve"> [Электронный ресурс] // www.maam.ru - Режим доступа: https://www.maam.ru/detskijsad/statja-na-temu-vospitanie-komunikativnoi-kompetenci-mladshih-shkolnikov.html, свободный. - </w:t>
      </w:r>
      <w:proofErr w:type="spellStart"/>
      <w:r w:rsidRPr="00AD186F">
        <w:rPr>
          <w:rStyle w:val="fontStyleText"/>
          <w:sz w:val="24"/>
          <w:szCs w:val="24"/>
        </w:rPr>
        <w:t>Загл</w:t>
      </w:r>
      <w:proofErr w:type="spellEnd"/>
      <w:r w:rsidRPr="00AD186F">
        <w:rPr>
          <w:rStyle w:val="fontStyleText"/>
          <w:sz w:val="24"/>
          <w:szCs w:val="24"/>
        </w:rPr>
        <w:t>. с экрана</w:t>
      </w:r>
    </w:p>
    <w:p w:rsidR="00CD7CF3" w:rsidRPr="00AD186F" w:rsidRDefault="00CD7CF3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 xml:space="preserve">4. Особенности формирования коммуникативной компетентности... [Электронный ресурс] // cyberleninka.ru - Режим доступа: https://cyberleninka.ru/article/n/osobennosti-formirovaniya-kommunikativnoy-kompetentnosti-v-mladshem-shkolnom-vozraste, свободный. - </w:t>
      </w:r>
      <w:proofErr w:type="spellStart"/>
      <w:r w:rsidRPr="00AD186F">
        <w:rPr>
          <w:rStyle w:val="fontStyleText"/>
          <w:sz w:val="24"/>
          <w:szCs w:val="24"/>
        </w:rPr>
        <w:t>Загл</w:t>
      </w:r>
      <w:proofErr w:type="spellEnd"/>
      <w:r w:rsidRPr="00AD186F">
        <w:rPr>
          <w:rStyle w:val="fontStyleText"/>
          <w:sz w:val="24"/>
          <w:szCs w:val="24"/>
        </w:rPr>
        <w:t>. с экрана</w:t>
      </w:r>
    </w:p>
    <w:p w:rsidR="00CD7CF3" w:rsidRPr="00AD186F" w:rsidRDefault="00CD7CF3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5. Выпускная квалификационная работа [Электронный ресурс] // dspace.tltsu.ru - Режим доступа: https://dspace.tltsu.ru/xmlui/bitstream/handle/123456789/29082/</w:t>
      </w:r>
      <w:proofErr w:type="gramStart"/>
      <w:r w:rsidRPr="00AD186F">
        <w:rPr>
          <w:rStyle w:val="fontStyleText"/>
          <w:sz w:val="24"/>
          <w:szCs w:val="24"/>
        </w:rPr>
        <w:t>грибе</w:t>
      </w:r>
      <w:proofErr w:type="gramEnd"/>
      <w:r w:rsidRPr="00AD186F">
        <w:rPr>
          <w:rStyle w:val="fontStyleText"/>
          <w:sz w:val="24"/>
          <w:szCs w:val="24"/>
        </w:rPr>
        <w:t xml:space="preserve"> ю.р._псхбд-1800а.pdf?sequence=1&amp;amp;isallowed=y, свободный. - </w:t>
      </w:r>
      <w:proofErr w:type="spellStart"/>
      <w:r w:rsidRPr="00AD186F">
        <w:rPr>
          <w:rStyle w:val="fontStyleText"/>
          <w:sz w:val="24"/>
          <w:szCs w:val="24"/>
        </w:rPr>
        <w:t>Загл</w:t>
      </w:r>
      <w:proofErr w:type="spellEnd"/>
      <w:r w:rsidRPr="00AD186F">
        <w:rPr>
          <w:rStyle w:val="fontStyleText"/>
          <w:sz w:val="24"/>
          <w:szCs w:val="24"/>
        </w:rPr>
        <w:t>. с экрана</w:t>
      </w:r>
    </w:p>
    <w:p w:rsidR="00CD7CF3" w:rsidRPr="00AD186F" w:rsidRDefault="00CD7CF3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 xml:space="preserve">6. Формирование </w:t>
      </w:r>
      <w:proofErr w:type="gramStart"/>
      <w:r w:rsidRPr="00AD186F">
        <w:rPr>
          <w:rStyle w:val="fontStyleText"/>
          <w:sz w:val="24"/>
          <w:szCs w:val="24"/>
        </w:rPr>
        <w:t>информационно-коммуникативной</w:t>
      </w:r>
      <w:proofErr w:type="gramEnd"/>
      <w:r w:rsidRPr="00AD186F">
        <w:rPr>
          <w:rStyle w:val="fontStyleText"/>
          <w:sz w:val="24"/>
          <w:szCs w:val="24"/>
        </w:rPr>
        <w:t xml:space="preserve">... [Электронный ресурс] // cyberleninka.ru - Режим доступа: https://cyberleninka.ru/article/n/formirovanie-informatsionno-kommunikativnoy-kompetentnosti-v-protsesse-organizatsii-tekstovoy-deyatelnosti-studentov, свободный. - </w:t>
      </w:r>
      <w:proofErr w:type="spellStart"/>
      <w:r w:rsidRPr="00AD186F">
        <w:rPr>
          <w:rStyle w:val="fontStyleText"/>
          <w:sz w:val="24"/>
          <w:szCs w:val="24"/>
        </w:rPr>
        <w:t>Загл</w:t>
      </w:r>
      <w:proofErr w:type="spellEnd"/>
      <w:r w:rsidRPr="00AD186F">
        <w:rPr>
          <w:rStyle w:val="fontStyleText"/>
          <w:sz w:val="24"/>
          <w:szCs w:val="24"/>
        </w:rPr>
        <w:t>. с экрана</w:t>
      </w:r>
    </w:p>
    <w:p w:rsidR="00CD7CF3" w:rsidRPr="00AD186F" w:rsidRDefault="00CD7CF3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 xml:space="preserve">7. Формирование </w:t>
      </w:r>
      <w:proofErr w:type="gramStart"/>
      <w:r w:rsidRPr="00AD186F">
        <w:rPr>
          <w:rStyle w:val="fontStyleText"/>
          <w:sz w:val="24"/>
          <w:szCs w:val="24"/>
        </w:rPr>
        <w:t>информационно-коммуникативной</w:t>
      </w:r>
      <w:proofErr w:type="gramEnd"/>
      <w:r w:rsidRPr="00AD186F">
        <w:rPr>
          <w:rStyle w:val="fontStyleText"/>
          <w:sz w:val="24"/>
          <w:szCs w:val="24"/>
        </w:rPr>
        <w:t xml:space="preserve">... [Электронный ресурс] // nsportal.ru - Режим доступа: https://nsportal.ru/shkola/obshchepedagogicheskie-tekhnologii/library/2012/12/02/formirovanie-informatsionno, свободный. - </w:t>
      </w:r>
      <w:proofErr w:type="spellStart"/>
      <w:r w:rsidRPr="00AD186F">
        <w:rPr>
          <w:rStyle w:val="fontStyleText"/>
          <w:sz w:val="24"/>
          <w:szCs w:val="24"/>
        </w:rPr>
        <w:t>Загл</w:t>
      </w:r>
      <w:proofErr w:type="spellEnd"/>
      <w:r w:rsidRPr="00AD186F">
        <w:rPr>
          <w:rStyle w:val="fontStyleText"/>
          <w:sz w:val="24"/>
          <w:szCs w:val="24"/>
        </w:rPr>
        <w:t>. с экрана</w:t>
      </w:r>
    </w:p>
    <w:p w:rsidR="00CD7CF3" w:rsidRPr="00AD186F" w:rsidRDefault="00CD7CF3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 xml:space="preserve">8. Формирование коммуникативно-рефлексивной компетенции... [Электронный ресурс] // www.dissercat.com - Режим доступа: https://www.dissercat.com/content/formirovanie-kommunikativno-refleksivnoi-kompetentsii-budushchikh-menedzherov, свободный. - </w:t>
      </w:r>
      <w:proofErr w:type="spellStart"/>
      <w:r w:rsidRPr="00AD186F">
        <w:rPr>
          <w:rStyle w:val="fontStyleText"/>
          <w:sz w:val="24"/>
          <w:szCs w:val="24"/>
        </w:rPr>
        <w:t>Загл</w:t>
      </w:r>
      <w:proofErr w:type="spellEnd"/>
      <w:r w:rsidRPr="00AD186F">
        <w:rPr>
          <w:rStyle w:val="fontStyleText"/>
          <w:sz w:val="24"/>
          <w:szCs w:val="24"/>
        </w:rPr>
        <w:t>. с экрана</w:t>
      </w:r>
    </w:p>
    <w:p w:rsidR="00CD7CF3" w:rsidRPr="00AD186F" w:rsidRDefault="00CD7CF3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 xml:space="preserve">9. К вопросу формирования </w:t>
      </w:r>
      <w:proofErr w:type="gramStart"/>
      <w:r w:rsidRPr="00AD186F">
        <w:rPr>
          <w:rStyle w:val="fontStyleText"/>
          <w:sz w:val="24"/>
          <w:szCs w:val="24"/>
        </w:rPr>
        <w:t>коммуникативно-рефлексивной</w:t>
      </w:r>
      <w:proofErr w:type="gramEnd"/>
      <w:r w:rsidRPr="00AD186F">
        <w:rPr>
          <w:rStyle w:val="fontStyleText"/>
          <w:sz w:val="24"/>
          <w:szCs w:val="24"/>
        </w:rPr>
        <w:t xml:space="preserve">... [Электронный ресурс] // naukovedenie.ru - Режим доступа: https://naukovedenie.ru/pdf/113pvn314.pdf, свободный. - </w:t>
      </w:r>
      <w:proofErr w:type="spellStart"/>
      <w:r w:rsidRPr="00AD186F">
        <w:rPr>
          <w:rStyle w:val="fontStyleText"/>
          <w:sz w:val="24"/>
          <w:szCs w:val="24"/>
        </w:rPr>
        <w:t>Загл</w:t>
      </w:r>
      <w:proofErr w:type="spellEnd"/>
      <w:r w:rsidRPr="00AD186F">
        <w:rPr>
          <w:rStyle w:val="fontStyleText"/>
          <w:sz w:val="24"/>
          <w:szCs w:val="24"/>
        </w:rPr>
        <w:t>. с экрана</w:t>
      </w:r>
    </w:p>
    <w:p w:rsidR="00CD7CF3" w:rsidRPr="00AD186F" w:rsidRDefault="00CD7CF3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 xml:space="preserve">10. Обобщение опыта работы по </w:t>
      </w:r>
      <w:proofErr w:type="spellStart"/>
      <w:r w:rsidRPr="00AD186F">
        <w:rPr>
          <w:rStyle w:val="fontStyleText"/>
          <w:sz w:val="24"/>
          <w:szCs w:val="24"/>
        </w:rPr>
        <w:t>теме</w:t>
      </w:r>
      <w:proofErr w:type="gramStart"/>
      <w:r w:rsidRPr="00AD186F">
        <w:rPr>
          <w:rStyle w:val="fontStyleText"/>
          <w:sz w:val="24"/>
          <w:szCs w:val="24"/>
        </w:rPr>
        <w:t>:"</w:t>
      </w:r>
      <w:proofErr w:type="gramEnd"/>
      <w:r w:rsidRPr="00AD186F">
        <w:rPr>
          <w:rStyle w:val="fontStyleText"/>
          <w:sz w:val="24"/>
          <w:szCs w:val="24"/>
        </w:rPr>
        <w:t>Работа</w:t>
      </w:r>
      <w:proofErr w:type="spellEnd"/>
      <w:r w:rsidRPr="00AD186F">
        <w:rPr>
          <w:rStyle w:val="fontStyleText"/>
          <w:sz w:val="24"/>
          <w:szCs w:val="24"/>
        </w:rPr>
        <w:t xml:space="preserve"> с текстом..." [Электронный ресурс] // multiurok.ru - Режим доступа: https://multiurok.ru/index.php/files/obobshchenie-opyta-raboty-po-teme-rabota-s-tekstom.html, свободный. - </w:t>
      </w:r>
      <w:proofErr w:type="spellStart"/>
      <w:r w:rsidRPr="00AD186F">
        <w:rPr>
          <w:rStyle w:val="fontStyleText"/>
          <w:sz w:val="24"/>
          <w:szCs w:val="24"/>
        </w:rPr>
        <w:t>Загл</w:t>
      </w:r>
      <w:proofErr w:type="spellEnd"/>
      <w:r w:rsidRPr="00AD186F">
        <w:rPr>
          <w:rStyle w:val="fontStyleText"/>
          <w:sz w:val="24"/>
          <w:szCs w:val="24"/>
        </w:rPr>
        <w:t>. с экрана</w:t>
      </w:r>
    </w:p>
    <w:p w:rsidR="00CD7CF3" w:rsidRPr="00AD186F" w:rsidRDefault="00CD7CF3" w:rsidP="00AD186F">
      <w:pPr>
        <w:pStyle w:val="paragraphStyleText"/>
        <w:rPr>
          <w:sz w:val="24"/>
          <w:szCs w:val="24"/>
        </w:rPr>
      </w:pP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  <w:sectPr w:rsidR="002C43D8" w:rsidRPr="00AD186F" w:rsidSect="00AD186F">
          <w:footerReference w:type="default" r:id="rId12"/>
          <w:type w:val="continuous"/>
          <w:pgSz w:w="11905" w:h="16837"/>
          <w:pgMar w:top="720" w:right="720" w:bottom="720" w:left="720" w:header="720" w:footer="720" w:gutter="0"/>
          <w:cols w:space="720"/>
          <w:docGrid w:linePitch="299"/>
        </w:sectPr>
      </w:pPr>
    </w:p>
    <w:p w:rsidR="002C43D8" w:rsidRPr="00AD186F" w:rsidRDefault="002C43D8" w:rsidP="00AD186F">
      <w:pPr>
        <w:pStyle w:val="paragraphStyleText"/>
        <w:rPr>
          <w:sz w:val="24"/>
          <w:szCs w:val="24"/>
        </w:rPr>
      </w:pPr>
    </w:p>
    <w:sectPr w:rsidR="002C43D8" w:rsidRPr="00AD186F" w:rsidSect="00AD186F">
      <w:footerReference w:type="default" r:id="rId13"/>
      <w:type w:val="continuous"/>
      <w:pgSz w:w="11905" w:h="16837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668" w:rsidRDefault="000D2668">
      <w:pPr>
        <w:spacing w:after="0" w:line="240" w:lineRule="auto"/>
      </w:pPr>
      <w:r>
        <w:separator/>
      </w:r>
    </w:p>
  </w:endnote>
  <w:endnote w:type="continuationSeparator" w:id="0">
    <w:p w:rsidR="000D2668" w:rsidRDefault="000D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D8" w:rsidRDefault="00A12BAD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AD186F">
      <w:rPr>
        <w:rStyle w:val="fontStyleText"/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D8" w:rsidRDefault="00A12BAD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6D72D2">
      <w:rPr>
        <w:rStyle w:val="fontStyleText"/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D8" w:rsidRDefault="00A12BAD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6D72D2">
      <w:rPr>
        <w:rStyle w:val="fontStyleText"/>
        <w:noProof/>
      </w:rPr>
      <w:t>3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D8" w:rsidRDefault="00A12BAD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6D72D2">
      <w:rPr>
        <w:rStyle w:val="fontStyleText"/>
        <w:noProof/>
      </w:rPr>
      <w:t>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D8" w:rsidRDefault="00A12BAD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6D72D2">
      <w:rPr>
        <w:rStyle w:val="fontStyleText"/>
        <w:noProof/>
      </w:rPr>
      <w:t>6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D8" w:rsidRDefault="00A12BAD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6D72D2">
      <w:rPr>
        <w:rStyle w:val="fontStyleText"/>
        <w:noProof/>
      </w:rPr>
      <w:t>7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D8" w:rsidRDefault="00A12BAD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AD186F">
      <w:rPr>
        <w:rStyle w:val="fontStyleText"/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668" w:rsidRDefault="000D2668">
      <w:pPr>
        <w:spacing w:after="0" w:line="240" w:lineRule="auto"/>
      </w:pPr>
      <w:r>
        <w:separator/>
      </w:r>
    </w:p>
  </w:footnote>
  <w:footnote w:type="continuationSeparator" w:id="0">
    <w:p w:rsidR="000D2668" w:rsidRDefault="000D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3D8"/>
    <w:rsid w:val="0003075C"/>
    <w:rsid w:val="000D2668"/>
    <w:rsid w:val="002050AB"/>
    <w:rsid w:val="002C43D8"/>
    <w:rsid w:val="00393CED"/>
    <w:rsid w:val="0054117E"/>
    <w:rsid w:val="005F3AB7"/>
    <w:rsid w:val="00634CC4"/>
    <w:rsid w:val="006B29B7"/>
    <w:rsid w:val="006D72D2"/>
    <w:rsid w:val="00910930"/>
    <w:rsid w:val="0096720C"/>
    <w:rsid w:val="00A12BAD"/>
    <w:rsid w:val="00A356F5"/>
    <w:rsid w:val="00AD186F"/>
    <w:rsid w:val="00B1777E"/>
    <w:rsid w:val="00BA7E8C"/>
    <w:rsid w:val="00C81F6D"/>
    <w:rsid w:val="00CD386A"/>
    <w:rsid w:val="00C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pPr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0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лонтитулы"/>
    <w:basedOn w:val="a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pPr>
      <w:spacing w:after="0"/>
    </w:pPr>
  </w:style>
  <w:style w:type="character" w:customStyle="1" w:styleId="a5">
    <w:name w:val="Верхний колонтитул Знак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pPr>
      <w:spacing w:after="0"/>
    </w:pPr>
  </w:style>
  <w:style w:type="character" w:customStyle="1" w:styleId="a6">
    <w:name w:val="Нижний колонтитул Знак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pPr>
      <w:spacing w:after="100"/>
      <w:jc w:val="right"/>
    </w:pPr>
  </w:style>
  <w:style w:type="paragraph" w:customStyle="1" w:styleId="paragraphStyleText">
    <w:name w:val="paragraphStyleText"/>
    <w:basedOn w:val="a"/>
    <w:pPr>
      <w:spacing w:after="0" w:line="360" w:lineRule="auto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2877</Words>
  <Characters>16405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Содержание</vt:lpstr>
      <vt:lpstr>Список литературы</vt:lpstr>
    </vt:vector>
  </TitlesOfParts>
  <Company>Microsoft</Company>
  <LinksUpToDate>false</LinksUpToDate>
  <CharactersWithSpaces>19244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cp:lastModifiedBy>днс</cp:lastModifiedBy>
  <cp:revision>2</cp:revision>
  <dcterms:created xsi:type="dcterms:W3CDTF">2024-12-18T12:29:00Z</dcterms:created>
  <dcterms:modified xsi:type="dcterms:W3CDTF">2024-12-18T12:29:00Z</dcterms:modified>
</cp:coreProperties>
</file>