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D28" w:rsidRPr="00006A2A" w:rsidRDefault="00AD1D28" w:rsidP="00E626E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6A2A">
        <w:rPr>
          <w:rFonts w:ascii="Times New Roman" w:hAnsi="Times New Roman" w:cs="Times New Roman"/>
          <w:b/>
          <w:sz w:val="28"/>
          <w:szCs w:val="28"/>
        </w:rPr>
        <w:t>ПЕДАГОГИЧЕСКИЕ НАУКИ</w:t>
      </w:r>
    </w:p>
    <w:p w:rsidR="00AD1D28" w:rsidRPr="00006A2A" w:rsidRDefault="00AD1D28" w:rsidP="00E626E7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006A2A">
        <w:rPr>
          <w:rFonts w:ascii="Times New Roman" w:hAnsi="Times New Roman" w:cs="Times New Roman"/>
          <w:b/>
          <w:sz w:val="28"/>
          <w:szCs w:val="28"/>
        </w:rPr>
        <w:t>УДК:</w:t>
      </w:r>
      <w:r w:rsidRPr="00006A2A">
        <w:rPr>
          <w:rFonts w:ascii="Times New Roman" w:hAnsi="Times New Roman" w:cs="Times New Roman"/>
          <w:sz w:val="28"/>
          <w:szCs w:val="28"/>
        </w:rPr>
        <w:t>373.21</w:t>
      </w:r>
    </w:p>
    <w:p w:rsidR="00AD1D28" w:rsidRPr="00006A2A" w:rsidRDefault="00984CEF" w:rsidP="00E626E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Хабибуллина</w:t>
      </w:r>
      <w:r w:rsidR="00AD1D28" w:rsidRPr="00006A2A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А.</w:t>
      </w:r>
      <w:proofErr w:type="gramStart"/>
      <w:r w:rsidR="00AD1D28" w:rsidRPr="00006A2A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Р</w:t>
      </w:r>
      <w:proofErr w:type="gramEnd"/>
    </w:p>
    <w:p w:rsidR="00AD1D28" w:rsidRPr="00006A2A" w:rsidRDefault="00AD1D28" w:rsidP="00E626E7">
      <w:pPr>
        <w:shd w:val="clear" w:color="auto" w:fill="FFFFFF"/>
        <w:spacing w:before="24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РАЗВИТИЕ НАВЫКОВ СЛОВООБРАЗОВАНИЯ</w:t>
      </w:r>
      <w:r w:rsidR="006701C6">
        <w:rPr>
          <w:rFonts w:ascii="Times New Roman" w:hAnsi="Times New Roman" w:cs="Times New Roman"/>
          <w:b/>
          <w:sz w:val="28"/>
          <w:szCs w:val="28"/>
        </w:rPr>
        <w:t xml:space="preserve"> ГЛАГОЛОВ</w:t>
      </w:r>
      <w:r>
        <w:rPr>
          <w:rFonts w:ascii="Times New Roman" w:hAnsi="Times New Roman" w:cs="Times New Roman"/>
          <w:b/>
          <w:sz w:val="28"/>
          <w:szCs w:val="28"/>
        </w:rPr>
        <w:t xml:space="preserve"> У ДЕТЕЙ С ОНР С ПОМОЩЬЮ ДИДАКТИЧЕСКИХ ИГР</w:t>
      </w:r>
    </w:p>
    <w:p w:rsidR="006701C6" w:rsidRDefault="006701C6" w:rsidP="00E626E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75AF7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статье описываются </w:t>
      </w:r>
      <w:r w:rsidR="006E786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сложности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развития навыков словообразования глаголов с помощью дидактических игр у детей с общим недоразвитием речи. </w:t>
      </w:r>
      <w:r w:rsidR="006541B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Акцентируется, что дидактические игры эффективно влияют на развитие глагольного словаря у детей с общим недоразвитием речи. </w:t>
      </w:r>
    </w:p>
    <w:p w:rsidR="006701C6" w:rsidRDefault="006701C6" w:rsidP="00E626E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AD1D28" w:rsidRPr="00006A2A" w:rsidRDefault="00AD1D28" w:rsidP="00E626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006A2A">
        <w:rPr>
          <w:rFonts w:ascii="Times New Roman" w:hAnsi="Times New Roman" w:cs="Times New Roman"/>
          <w:b/>
          <w:i/>
          <w:color w:val="000000"/>
          <w:sz w:val="28"/>
          <w:szCs w:val="28"/>
        </w:rPr>
        <w:t>Ключевые слова:</w:t>
      </w:r>
      <w:r w:rsidR="006701C6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="006701C6" w:rsidRPr="006701C6">
        <w:rPr>
          <w:rFonts w:ascii="Times New Roman" w:hAnsi="Times New Roman" w:cs="Times New Roman"/>
          <w:color w:val="000000"/>
          <w:sz w:val="28"/>
          <w:szCs w:val="28"/>
        </w:rPr>
        <w:t>дошкольник, общее недоразвитие речи</w:t>
      </w:r>
      <w:r w:rsidR="006701C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6701C6">
        <w:rPr>
          <w:rFonts w:ascii="Times New Roman" w:hAnsi="Times New Roman" w:cs="Times New Roman"/>
          <w:color w:val="000000"/>
          <w:sz w:val="28"/>
          <w:szCs w:val="28"/>
        </w:rPr>
        <w:t xml:space="preserve"> словообразование глаголов,</w:t>
      </w:r>
      <w:r w:rsidRPr="006701C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6701C6">
        <w:rPr>
          <w:rFonts w:ascii="Times New Roman" w:hAnsi="Times New Roman" w:cs="Times New Roman"/>
          <w:color w:val="000000"/>
          <w:sz w:val="28"/>
          <w:szCs w:val="28"/>
        </w:rPr>
        <w:t xml:space="preserve">дидактическая игра, </w:t>
      </w:r>
      <w:r w:rsidR="006701C6">
        <w:rPr>
          <w:rFonts w:ascii="Times New Roman" w:hAnsi="Times New Roman" w:cs="Times New Roman"/>
          <w:color w:val="000000"/>
          <w:sz w:val="28"/>
          <w:szCs w:val="28"/>
        </w:rPr>
        <w:t>речевое развитие.</w:t>
      </w:r>
    </w:p>
    <w:p w:rsidR="00AD1D28" w:rsidRPr="00006A2A" w:rsidRDefault="00AD1D28" w:rsidP="00E626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9A635E" w:rsidRPr="003A27AD" w:rsidRDefault="009A635E" w:rsidP="00E626E7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Согласно статистическим данным сегодня активно растет количество детей, у которых есть </w:t>
      </w:r>
      <w:r w:rsidRPr="003A27AD">
        <w:rPr>
          <w:rFonts w:ascii="Times New Roman" w:hAnsi="Times New Roman" w:cs="Times New Roman"/>
          <w:color w:val="000000"/>
          <w:sz w:val="28"/>
          <w:szCs w:val="28"/>
        </w:rPr>
        <w:t>нарушения речи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9A63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Отметим, что правильная</w:t>
      </w:r>
      <w:r w:rsidRPr="003A27AD">
        <w:rPr>
          <w:rFonts w:ascii="Times New Roman" w:hAnsi="Times New Roman" w:cs="Times New Roman"/>
          <w:color w:val="000000"/>
          <w:sz w:val="28"/>
          <w:szCs w:val="28"/>
        </w:rPr>
        <w:t xml:space="preserve"> речь </w:t>
      </w:r>
      <w:r>
        <w:rPr>
          <w:rFonts w:ascii="Times New Roman" w:hAnsi="Times New Roman" w:cs="Times New Roman"/>
          <w:color w:val="000000"/>
          <w:sz w:val="28"/>
          <w:szCs w:val="28"/>
        </w:rPr>
        <w:t>выступает в качестве</w:t>
      </w:r>
      <w:r w:rsidRPr="003A27AD">
        <w:rPr>
          <w:rFonts w:ascii="Times New Roman" w:hAnsi="Times New Roman" w:cs="Times New Roman"/>
          <w:color w:val="000000"/>
          <w:sz w:val="28"/>
          <w:szCs w:val="28"/>
        </w:rPr>
        <w:t xml:space="preserve"> механизм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9A63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качественного</w:t>
      </w:r>
      <w:r w:rsidRPr="003A27AD">
        <w:rPr>
          <w:rFonts w:ascii="Times New Roman" w:hAnsi="Times New Roman" w:cs="Times New Roman"/>
          <w:color w:val="000000"/>
          <w:sz w:val="28"/>
          <w:szCs w:val="28"/>
        </w:rPr>
        <w:t xml:space="preserve"> развития </w:t>
      </w:r>
      <w:r>
        <w:rPr>
          <w:rFonts w:ascii="Times New Roman" w:hAnsi="Times New Roman" w:cs="Times New Roman"/>
          <w:color w:val="000000"/>
          <w:sz w:val="28"/>
          <w:szCs w:val="28"/>
        </w:rPr>
        <w:t>личности</w:t>
      </w:r>
      <w:r w:rsidRPr="003A27A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825CCC" w:rsidRDefault="00825CCC" w:rsidP="00E626E7">
      <w:pPr>
        <w:spacing w:line="240" w:lineRule="auto"/>
        <w:ind w:right="-2" w:firstLine="567"/>
        <w:jc w:val="both"/>
        <w:rPr>
          <w:rFonts w:ascii="Times New Roman" w:hAnsi="Times New Roman" w:cs="Times New Roman"/>
          <w:sz w:val="28"/>
        </w:rPr>
      </w:pPr>
      <w:proofErr w:type="gramStart"/>
      <w:r w:rsidRPr="00825CCC">
        <w:rPr>
          <w:rFonts w:ascii="Times New Roman" w:hAnsi="Times New Roman" w:cs="Times New Roman"/>
          <w:sz w:val="28"/>
        </w:rPr>
        <w:t xml:space="preserve">Современные лингвисты описывают словообразование как процесс или результат образования новых слов, названных производными, на базе однокоренных слов или словосочетаний посредством принятых в данном языке формальных способов, которые служат для семантического переосмысления или уточнения исходных единиц – соединение основ с суффиксами (столик, </w:t>
      </w:r>
      <w:proofErr w:type="spellStart"/>
      <w:r w:rsidRPr="00825CCC">
        <w:rPr>
          <w:rFonts w:ascii="Times New Roman" w:hAnsi="Times New Roman" w:cs="Times New Roman"/>
          <w:sz w:val="28"/>
        </w:rPr>
        <w:t>за-столь-н-ый</w:t>
      </w:r>
      <w:proofErr w:type="spellEnd"/>
      <w:r w:rsidRPr="00825CCC">
        <w:rPr>
          <w:rFonts w:ascii="Times New Roman" w:hAnsi="Times New Roman" w:cs="Times New Roman"/>
          <w:sz w:val="28"/>
        </w:rPr>
        <w:t>); соединение нескольких основ (</w:t>
      </w:r>
      <w:proofErr w:type="spellStart"/>
      <w:r w:rsidRPr="00825CCC">
        <w:rPr>
          <w:rFonts w:ascii="Times New Roman" w:hAnsi="Times New Roman" w:cs="Times New Roman"/>
          <w:sz w:val="28"/>
        </w:rPr>
        <w:t>уткоколенный</w:t>
      </w:r>
      <w:proofErr w:type="spellEnd"/>
      <w:r w:rsidRPr="00825CCC">
        <w:rPr>
          <w:rFonts w:ascii="Times New Roman" w:hAnsi="Times New Roman" w:cs="Times New Roman"/>
          <w:sz w:val="28"/>
        </w:rPr>
        <w:t>, громкоговоритель, сенокос, вертолет): перевод основ из одного класса в другой (руль – рулит, золото – золотой);</w:t>
      </w:r>
      <w:proofErr w:type="gramEnd"/>
      <w:r w:rsidRPr="00825CCC">
        <w:rPr>
          <w:rFonts w:ascii="Times New Roman" w:hAnsi="Times New Roman" w:cs="Times New Roman"/>
          <w:sz w:val="28"/>
        </w:rPr>
        <w:t xml:space="preserve"> чередование в составе основы (глухой-глушь) и др. [</w:t>
      </w:r>
      <w:r w:rsidR="000B5A71">
        <w:rPr>
          <w:rFonts w:ascii="Times New Roman" w:hAnsi="Times New Roman" w:cs="Times New Roman"/>
          <w:sz w:val="28"/>
        </w:rPr>
        <w:t>5</w:t>
      </w:r>
      <w:r w:rsidRPr="00825CCC">
        <w:rPr>
          <w:rFonts w:ascii="Times New Roman" w:hAnsi="Times New Roman" w:cs="Times New Roman"/>
          <w:sz w:val="28"/>
        </w:rPr>
        <w:t>].</w:t>
      </w:r>
    </w:p>
    <w:p w:rsidR="008D32A6" w:rsidRDefault="008D32A6" w:rsidP="00E626E7">
      <w:pPr>
        <w:spacing w:line="240" w:lineRule="auto"/>
        <w:ind w:right="-2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 помощью образования слов</w:t>
      </w:r>
      <w:r w:rsidR="002F0B38">
        <w:rPr>
          <w:rFonts w:ascii="Times New Roman" w:hAnsi="Times New Roman" w:cs="Times New Roman"/>
          <w:sz w:val="28"/>
        </w:rPr>
        <w:t xml:space="preserve"> у детей скапливаются производные фразы, улучшается языковая интуиция, интерес к собственной речи и т.д.</w:t>
      </w:r>
    </w:p>
    <w:p w:rsidR="006701C6" w:rsidRDefault="006701C6" w:rsidP="00E626E7">
      <w:pPr>
        <w:pStyle w:val="a3"/>
        <w:shd w:val="clear" w:color="auto" w:fill="FFFFFF"/>
        <w:spacing w:before="240" w:beforeAutospacing="0" w:after="200" w:afterAutospacing="0"/>
        <w:ind w:firstLine="567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Необходимо сказать</w:t>
      </w:r>
      <w:r w:rsidRPr="00F368C1">
        <w:rPr>
          <w:color w:val="0D0D0D" w:themeColor="text1" w:themeTint="F2"/>
          <w:sz w:val="28"/>
          <w:szCs w:val="28"/>
        </w:rPr>
        <w:t xml:space="preserve">, что у детей с общим недоразвитием речи навыки словообразования </w:t>
      </w:r>
      <w:r>
        <w:rPr>
          <w:color w:val="0D0D0D" w:themeColor="text1" w:themeTint="F2"/>
          <w:sz w:val="28"/>
          <w:szCs w:val="28"/>
        </w:rPr>
        <w:t>начинают становиться и развиваться с задержкой, параллельно можно увидеть скудность</w:t>
      </w:r>
      <w:r w:rsidRPr="00F368C1">
        <w:rPr>
          <w:color w:val="0D0D0D" w:themeColor="text1" w:themeTint="F2"/>
          <w:sz w:val="28"/>
          <w:szCs w:val="28"/>
        </w:rPr>
        <w:t xml:space="preserve"> морфологических обобщений, представлений о морфологическом составе слова. </w:t>
      </w:r>
      <w:r>
        <w:rPr>
          <w:color w:val="0D0D0D" w:themeColor="text1" w:themeTint="F2"/>
          <w:sz w:val="28"/>
          <w:szCs w:val="28"/>
        </w:rPr>
        <w:t>Согласно исследованиям с</w:t>
      </w:r>
      <w:r w:rsidRPr="00F368C1">
        <w:rPr>
          <w:color w:val="0D0D0D" w:themeColor="text1" w:themeTint="F2"/>
          <w:sz w:val="28"/>
          <w:szCs w:val="28"/>
        </w:rPr>
        <w:t xml:space="preserve">истему словоизменения </w:t>
      </w:r>
      <w:r>
        <w:rPr>
          <w:color w:val="0D0D0D" w:themeColor="text1" w:themeTint="F2"/>
          <w:sz w:val="28"/>
          <w:szCs w:val="28"/>
        </w:rPr>
        <w:t>такой ребенок освоит</w:t>
      </w:r>
      <w:r w:rsidRPr="00F368C1">
        <w:rPr>
          <w:color w:val="0D0D0D" w:themeColor="text1" w:themeTint="F2"/>
          <w:sz w:val="28"/>
          <w:szCs w:val="28"/>
        </w:rPr>
        <w:t xml:space="preserve"> в </w:t>
      </w:r>
      <w:r>
        <w:rPr>
          <w:color w:val="0D0D0D" w:themeColor="text1" w:themeTint="F2"/>
          <w:sz w:val="28"/>
          <w:szCs w:val="28"/>
        </w:rPr>
        <w:t>3-5 лет</w:t>
      </w:r>
      <w:r w:rsidRPr="00F368C1">
        <w:rPr>
          <w:color w:val="0D0D0D" w:themeColor="text1" w:themeTint="F2"/>
          <w:sz w:val="28"/>
          <w:szCs w:val="28"/>
        </w:rPr>
        <w:t xml:space="preserve">, систему словообразования - в </w:t>
      </w:r>
      <w:r>
        <w:rPr>
          <w:color w:val="0D0D0D" w:themeColor="text1" w:themeTint="F2"/>
          <w:sz w:val="28"/>
          <w:szCs w:val="28"/>
        </w:rPr>
        <w:t>5 лет</w:t>
      </w:r>
      <w:r w:rsidRPr="00F368C1">
        <w:rPr>
          <w:color w:val="0D0D0D" w:themeColor="text1" w:themeTint="F2"/>
          <w:sz w:val="28"/>
          <w:szCs w:val="28"/>
        </w:rPr>
        <w:t xml:space="preserve">. </w:t>
      </w:r>
      <w:r>
        <w:rPr>
          <w:color w:val="0D0D0D" w:themeColor="text1" w:themeTint="F2"/>
          <w:sz w:val="28"/>
          <w:szCs w:val="28"/>
        </w:rPr>
        <w:t xml:space="preserve">Начиная с 4 лет </w:t>
      </w:r>
      <w:r w:rsidRPr="00F368C1">
        <w:rPr>
          <w:color w:val="0D0D0D" w:themeColor="text1" w:themeTint="F2"/>
          <w:sz w:val="28"/>
          <w:szCs w:val="28"/>
        </w:rPr>
        <w:t>словообразовани</w:t>
      </w:r>
      <w:r>
        <w:rPr>
          <w:color w:val="0D0D0D" w:themeColor="text1" w:themeTint="F2"/>
          <w:sz w:val="28"/>
          <w:szCs w:val="28"/>
        </w:rPr>
        <w:t xml:space="preserve">ю детей свойственна активность и </w:t>
      </w:r>
      <w:r w:rsidRPr="00F368C1">
        <w:rPr>
          <w:color w:val="0D0D0D" w:themeColor="text1" w:themeTint="F2"/>
          <w:sz w:val="28"/>
          <w:szCs w:val="28"/>
        </w:rPr>
        <w:t>творчес</w:t>
      </w:r>
      <w:r>
        <w:rPr>
          <w:color w:val="0D0D0D" w:themeColor="text1" w:themeTint="F2"/>
          <w:sz w:val="28"/>
          <w:szCs w:val="28"/>
        </w:rPr>
        <w:t>кое выражение</w:t>
      </w:r>
      <w:r w:rsidRPr="00F368C1">
        <w:rPr>
          <w:color w:val="0D0D0D" w:themeColor="text1" w:themeTint="F2"/>
          <w:sz w:val="28"/>
          <w:szCs w:val="28"/>
        </w:rPr>
        <w:t xml:space="preserve">. </w:t>
      </w:r>
      <w:r>
        <w:rPr>
          <w:color w:val="0D0D0D" w:themeColor="text1" w:themeTint="F2"/>
          <w:sz w:val="28"/>
          <w:szCs w:val="28"/>
        </w:rPr>
        <w:t>Примерно в 7 лет ребенок уже осознает правила</w:t>
      </w:r>
      <w:r w:rsidRPr="00F368C1">
        <w:rPr>
          <w:color w:val="0D0D0D" w:themeColor="text1" w:themeTint="F2"/>
          <w:sz w:val="28"/>
          <w:szCs w:val="28"/>
        </w:rPr>
        <w:t xml:space="preserve"> словообразования</w:t>
      </w:r>
      <w:r>
        <w:rPr>
          <w:color w:val="0D0D0D" w:themeColor="text1" w:themeTint="F2"/>
          <w:sz w:val="28"/>
          <w:szCs w:val="28"/>
        </w:rPr>
        <w:t xml:space="preserve"> и следует им</w:t>
      </w:r>
      <w:r w:rsidRPr="00F368C1">
        <w:rPr>
          <w:color w:val="0D0D0D" w:themeColor="text1" w:themeTint="F2"/>
          <w:sz w:val="28"/>
          <w:szCs w:val="28"/>
        </w:rPr>
        <w:t>.</w:t>
      </w:r>
    </w:p>
    <w:p w:rsidR="00E626E7" w:rsidRPr="003A27AD" w:rsidRDefault="00E626E7" w:rsidP="00E626E7">
      <w:pPr>
        <w:pStyle w:val="a3"/>
        <w:shd w:val="clear" w:color="auto" w:fill="FFFFFF"/>
        <w:spacing w:before="0" w:beforeAutospacing="0" w:after="0" w:afterAutospacing="0"/>
        <w:ind w:right="-2" w:firstLine="709"/>
        <w:jc w:val="both"/>
        <w:rPr>
          <w:color w:val="121212"/>
          <w:sz w:val="28"/>
          <w:szCs w:val="28"/>
        </w:rPr>
      </w:pPr>
      <w:proofErr w:type="gramStart"/>
      <w:r w:rsidRPr="003A27AD">
        <w:rPr>
          <w:color w:val="121212"/>
          <w:sz w:val="28"/>
          <w:szCs w:val="28"/>
        </w:rPr>
        <w:t xml:space="preserve">Беря во внимание то, что случаи ОНР на практике встречается регулярно и в больших количествах, а в школе ученикам предстоит работать с языком в качестве учебной дисциплины, важно определить характер </w:t>
      </w:r>
      <w:proofErr w:type="spellStart"/>
      <w:r w:rsidRPr="003A27AD">
        <w:rPr>
          <w:color w:val="121212"/>
          <w:sz w:val="28"/>
          <w:szCs w:val="28"/>
        </w:rPr>
        <w:t>сформированности</w:t>
      </w:r>
      <w:proofErr w:type="spellEnd"/>
      <w:r w:rsidRPr="003A27AD">
        <w:rPr>
          <w:color w:val="121212"/>
          <w:sz w:val="28"/>
          <w:szCs w:val="28"/>
        </w:rPr>
        <w:t xml:space="preserve"> словообразовательных операций у таких детей для создания теоретических обоснований, чтобы в будущем </w:t>
      </w:r>
      <w:r w:rsidRPr="003A27AD">
        <w:rPr>
          <w:color w:val="121212"/>
          <w:sz w:val="28"/>
          <w:szCs w:val="28"/>
        </w:rPr>
        <w:lastRenderedPageBreak/>
        <w:t>добавить в логопедическую деятельность разделы, ориентированные на становление и развитие навыков создания слов.</w:t>
      </w:r>
      <w:proofErr w:type="gramEnd"/>
    </w:p>
    <w:p w:rsidR="00E626E7" w:rsidRPr="003A27AD" w:rsidRDefault="00E626E7" w:rsidP="00E626E7">
      <w:pPr>
        <w:pStyle w:val="a3"/>
        <w:shd w:val="clear" w:color="auto" w:fill="FFFFFF"/>
        <w:spacing w:before="0" w:beforeAutospacing="0" w:after="0" w:afterAutospacing="0"/>
        <w:ind w:right="-144" w:firstLine="709"/>
        <w:jc w:val="both"/>
        <w:rPr>
          <w:color w:val="121212"/>
          <w:sz w:val="28"/>
          <w:szCs w:val="28"/>
        </w:rPr>
      </w:pPr>
      <w:r w:rsidRPr="003A27AD">
        <w:rPr>
          <w:color w:val="121212"/>
          <w:sz w:val="28"/>
          <w:szCs w:val="28"/>
        </w:rPr>
        <w:t>Необходимо отметить, что без умения использовать нормы словообразования, находить, разделять и создавать морфемы, устанавливать значения словообразовательных морфем невозможно расширение словаря благодаря производным словам, овладению грамматической системой</w:t>
      </w:r>
      <w:r>
        <w:rPr>
          <w:color w:val="121212"/>
          <w:sz w:val="28"/>
          <w:szCs w:val="28"/>
        </w:rPr>
        <w:t>.</w:t>
      </w:r>
    </w:p>
    <w:p w:rsidR="00E626E7" w:rsidRPr="003A27AD" w:rsidRDefault="00E626E7" w:rsidP="00E626E7">
      <w:pPr>
        <w:pStyle w:val="a3"/>
        <w:shd w:val="clear" w:color="auto" w:fill="FFFFFF"/>
        <w:spacing w:before="0" w:beforeAutospacing="0" w:after="0" w:afterAutospacing="0"/>
        <w:ind w:right="-144" w:firstLine="709"/>
        <w:jc w:val="both"/>
        <w:rPr>
          <w:sz w:val="28"/>
          <w:szCs w:val="28"/>
        </w:rPr>
      </w:pPr>
      <w:r w:rsidRPr="003A27AD">
        <w:rPr>
          <w:sz w:val="28"/>
          <w:szCs w:val="28"/>
        </w:rPr>
        <w:t xml:space="preserve">Особенностям лексического развития дошкольников с таким диагнозом свойственно ощутимо доминирование объема пассивного словаря </w:t>
      </w:r>
      <w:proofErr w:type="gramStart"/>
      <w:r w:rsidRPr="003A27AD">
        <w:rPr>
          <w:sz w:val="28"/>
          <w:szCs w:val="28"/>
        </w:rPr>
        <w:t>над</w:t>
      </w:r>
      <w:proofErr w:type="gramEnd"/>
      <w:r w:rsidRPr="003A27AD">
        <w:rPr>
          <w:sz w:val="28"/>
          <w:szCs w:val="28"/>
        </w:rPr>
        <w:t xml:space="preserve"> активным. В таком случае ребенок осознает смысл большого количества слов, объем пассивного словаря практически на уровне нормы. Но ему сложно использовать в экспрессивной речи. В активном словаре дошкольников преобладают в значительной степени общеупотребительные и обиходные слова. Следует отметить, что дошкольники в большей степени употребляют в речи имена существительные, глаголы. </w:t>
      </w:r>
    </w:p>
    <w:p w:rsidR="00E626E7" w:rsidRPr="003A27AD" w:rsidRDefault="00E626E7" w:rsidP="00E626E7">
      <w:pPr>
        <w:spacing w:after="0" w:line="240" w:lineRule="auto"/>
        <w:ind w:right="-144"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A27A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Основная позиция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для ребенка</w:t>
      </w:r>
      <w:r w:rsidRPr="003A27A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старшего дошкольного и младшего школьного возраста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отводится</w:t>
      </w:r>
      <w:r w:rsidRPr="003A27A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игр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</w:t>
      </w:r>
      <w:r w:rsidRPr="003A27A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Данный вид деятельности незаменим при процессе коммуникации, когда дети выстраивают контакты друг с другом и </w:t>
      </w:r>
      <w:proofErr w:type="gram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взрослыми. Благодаря участию в игре ребенок испытывает позитивные эмоции, которые так же позитивно влияют на его развитие. В результате такой активности происходит развитие </w:t>
      </w:r>
      <w:r w:rsidRPr="003A27A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способност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ей, в лучшую сторону меняется</w:t>
      </w:r>
      <w:r w:rsidRPr="003A27A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уровень знаний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6541B8" w:rsidRPr="00F368C1" w:rsidRDefault="006541B8" w:rsidP="00E626E7">
      <w:pPr>
        <w:spacing w:before="24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8C1">
        <w:rPr>
          <w:rFonts w:ascii="Times New Roman" w:hAnsi="Times New Roman" w:cs="Times New Roman"/>
          <w:sz w:val="28"/>
          <w:szCs w:val="28"/>
        </w:rPr>
        <w:t xml:space="preserve">Ю. С. Григорьева считает, что дидактические игры оказывают особое влияние на развитие старших дошкольников. В дидактических играх есть правила, выполняя которые дети становятся самостоятельнее, решительнее. Дидактические игры требуют групповой формы работы и способствуют формированию </w:t>
      </w:r>
      <w:proofErr w:type="gramStart"/>
      <w:r w:rsidRPr="00F368C1">
        <w:rPr>
          <w:rFonts w:ascii="Times New Roman" w:hAnsi="Times New Roman" w:cs="Times New Roman"/>
          <w:sz w:val="28"/>
          <w:szCs w:val="28"/>
        </w:rPr>
        <w:t>игрового</w:t>
      </w:r>
      <w:proofErr w:type="gramEnd"/>
      <w:r w:rsidRPr="00F368C1">
        <w:rPr>
          <w:rFonts w:ascii="Times New Roman" w:hAnsi="Times New Roman" w:cs="Times New Roman"/>
          <w:sz w:val="28"/>
          <w:szCs w:val="28"/>
        </w:rPr>
        <w:t xml:space="preserve"> взаимодействии </w:t>
      </w:r>
      <w:r w:rsidRPr="000B5A71">
        <w:rPr>
          <w:rFonts w:ascii="Times New Roman" w:hAnsi="Times New Roman" w:cs="Times New Roman"/>
          <w:sz w:val="28"/>
          <w:szCs w:val="28"/>
        </w:rPr>
        <w:t>[</w:t>
      </w:r>
      <w:r w:rsidR="000B5A71">
        <w:rPr>
          <w:rFonts w:ascii="Times New Roman" w:hAnsi="Times New Roman" w:cs="Times New Roman"/>
          <w:sz w:val="28"/>
          <w:szCs w:val="28"/>
        </w:rPr>
        <w:t>6</w:t>
      </w:r>
      <w:r w:rsidRPr="000B5A71">
        <w:rPr>
          <w:rFonts w:ascii="Times New Roman" w:hAnsi="Times New Roman" w:cs="Times New Roman"/>
          <w:sz w:val="28"/>
          <w:szCs w:val="28"/>
        </w:rPr>
        <w:t>].</w:t>
      </w:r>
    </w:p>
    <w:p w:rsidR="00E626E7" w:rsidRPr="003A27AD" w:rsidRDefault="00E626E7" w:rsidP="00E626E7">
      <w:pPr>
        <w:spacing w:after="0" w:line="240" w:lineRule="auto"/>
        <w:ind w:right="-14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7AD">
        <w:rPr>
          <w:rFonts w:ascii="Times New Roman" w:hAnsi="Times New Roman" w:cs="Times New Roman"/>
          <w:sz w:val="28"/>
          <w:szCs w:val="28"/>
        </w:rPr>
        <w:t>Нужно сказать, что о значимости использования игр во время проведения занятий по развитию дошкольников говорят самые разные специалисты. Некоторые полагают, что в логопедической деятельности с детьми с ОНР целесообразно применять обучающие игры, в том числе дидактические игры.</w:t>
      </w:r>
    </w:p>
    <w:p w:rsidR="00E626E7" w:rsidRPr="003A27AD" w:rsidRDefault="00E626E7" w:rsidP="00E626E7">
      <w:pPr>
        <w:spacing w:after="0" w:line="240" w:lineRule="auto"/>
        <w:ind w:right="-144" w:firstLine="567"/>
        <w:jc w:val="both"/>
        <w:rPr>
          <w:rStyle w:val="c0"/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A27AD">
        <w:rPr>
          <w:rStyle w:val="c0"/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Отметим, что когда дети становят старше и опытнее, педагоги делают игры более трудными для выполнения: кто-то показывает действие, представленное на картинке, второй пытает  отгадать то, что было изображено. Благодаря участию </w:t>
      </w:r>
      <w:proofErr w:type="spellStart"/>
      <w:r w:rsidRPr="003A27AD">
        <w:rPr>
          <w:rStyle w:val="c0"/>
          <w:rFonts w:ascii="Times New Roman" w:hAnsi="Times New Roman" w:cs="Times New Roman"/>
          <w:color w:val="0D0D0D" w:themeColor="text1" w:themeTint="F2"/>
          <w:sz w:val="28"/>
          <w:szCs w:val="28"/>
        </w:rPr>
        <w:t>втакого</w:t>
      </w:r>
      <w:proofErr w:type="spellEnd"/>
      <w:r w:rsidRPr="003A27AD">
        <w:rPr>
          <w:rStyle w:val="c0"/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рода </w:t>
      </w:r>
      <w:proofErr w:type="gramStart"/>
      <w:r w:rsidRPr="003A27AD">
        <w:rPr>
          <w:rStyle w:val="c0"/>
          <w:rFonts w:ascii="Times New Roman" w:hAnsi="Times New Roman" w:cs="Times New Roman"/>
          <w:color w:val="0D0D0D" w:themeColor="text1" w:themeTint="F2"/>
          <w:sz w:val="28"/>
          <w:szCs w:val="28"/>
        </w:rPr>
        <w:t>играх</w:t>
      </w:r>
      <w:proofErr w:type="gramEnd"/>
      <w:r w:rsidRPr="003A27AD">
        <w:rPr>
          <w:rStyle w:val="c0"/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у ребенка развивается способность к перевоплощению, к творческому поиску в создании выбранного образа.</w:t>
      </w:r>
    </w:p>
    <w:p w:rsidR="006541B8" w:rsidRDefault="006541B8" w:rsidP="00E626E7">
      <w:pPr>
        <w:shd w:val="clear" w:color="auto" w:fill="FFFFFF" w:themeFill="background1"/>
        <w:spacing w:before="240" w:line="240" w:lineRule="auto"/>
        <w:ind w:right="-144"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7"/>
          <w:shd w:val="clear" w:color="auto" w:fill="F5F5F5"/>
        </w:rPr>
      </w:pPr>
      <w:r w:rsidRPr="006541B8">
        <w:rPr>
          <w:rFonts w:ascii="Times New Roman" w:hAnsi="Times New Roman" w:cs="Times New Roman"/>
          <w:color w:val="0D0D0D" w:themeColor="text1" w:themeTint="F2"/>
          <w:sz w:val="28"/>
          <w:szCs w:val="27"/>
          <w:shd w:val="clear" w:color="auto" w:fill="F5F5F5"/>
        </w:rPr>
        <w:t>К. Д. Ушинский считал игру свободной деятельностью ребенка, вносящей в его развитие такой вклад, какой не может сравниться ни с чем другим. Он </w:t>
      </w:r>
      <w:r w:rsidRPr="00E85015">
        <w:rPr>
          <w:rFonts w:ascii="Times New Roman" w:hAnsi="Times New Roman" w:cs="Times New Roman"/>
          <w:color w:val="0D0D0D" w:themeColor="text1" w:themeTint="F2"/>
          <w:sz w:val="28"/>
          <w:szCs w:val="27"/>
          <w:shd w:val="clear" w:color="auto" w:fill="F5F5F5"/>
        </w:rPr>
        <w:t>писал</w:t>
      </w:r>
      <w:r w:rsidRPr="006541B8">
        <w:rPr>
          <w:rFonts w:ascii="Times New Roman" w:hAnsi="Times New Roman" w:cs="Times New Roman"/>
          <w:color w:val="0D0D0D" w:themeColor="text1" w:themeTint="F2"/>
          <w:sz w:val="28"/>
          <w:szCs w:val="27"/>
          <w:shd w:val="clear" w:color="auto" w:fill="F5F5F5"/>
        </w:rPr>
        <w:t xml:space="preserve">: «Игра есть свободная деятельность дитяти, и если мы сравним интерес игры, а ровно число и разнообразие следов, остановленных </w:t>
      </w:r>
      <w:r w:rsidRPr="006541B8">
        <w:rPr>
          <w:rFonts w:ascii="Times New Roman" w:hAnsi="Times New Roman" w:cs="Times New Roman"/>
          <w:color w:val="0D0D0D" w:themeColor="text1" w:themeTint="F2"/>
          <w:sz w:val="28"/>
          <w:szCs w:val="27"/>
          <w:shd w:val="clear" w:color="auto" w:fill="F5F5F5"/>
        </w:rPr>
        <w:lastRenderedPageBreak/>
        <w:t>ею в душе дитяти, с подобным влиянием учения первых пяти-шести лет, то, конечно, все преимущество останется на стороне игры. Обучение в форме игры может и должно быть интересно, занимательным, но никогда развлекающим»</w:t>
      </w:r>
      <w:r>
        <w:rPr>
          <w:rFonts w:ascii="Times New Roman" w:hAnsi="Times New Roman" w:cs="Times New Roman"/>
          <w:color w:val="0D0D0D" w:themeColor="text1" w:themeTint="F2"/>
          <w:sz w:val="28"/>
          <w:szCs w:val="27"/>
          <w:shd w:val="clear" w:color="auto" w:fill="F5F5F5"/>
        </w:rPr>
        <w:t xml:space="preserve"> </w:t>
      </w:r>
      <w:r w:rsidRPr="006541B8">
        <w:rPr>
          <w:rFonts w:ascii="Times New Roman" w:hAnsi="Times New Roman" w:cs="Times New Roman"/>
          <w:color w:val="0D0D0D" w:themeColor="text1" w:themeTint="F2"/>
          <w:sz w:val="28"/>
          <w:szCs w:val="27"/>
          <w:shd w:val="clear" w:color="auto" w:fill="F5F5F5"/>
        </w:rPr>
        <w:t>[</w:t>
      </w:r>
      <w:r w:rsidR="000B5A71">
        <w:rPr>
          <w:rFonts w:ascii="Times New Roman" w:hAnsi="Times New Roman" w:cs="Times New Roman"/>
          <w:color w:val="0D0D0D" w:themeColor="text1" w:themeTint="F2"/>
          <w:sz w:val="28"/>
          <w:szCs w:val="27"/>
          <w:shd w:val="clear" w:color="auto" w:fill="F5F5F5"/>
        </w:rPr>
        <w:t>4</w:t>
      </w:r>
      <w:r w:rsidRPr="006541B8">
        <w:rPr>
          <w:rFonts w:ascii="Times New Roman" w:hAnsi="Times New Roman" w:cs="Times New Roman"/>
          <w:color w:val="0D0D0D" w:themeColor="text1" w:themeTint="F2"/>
          <w:sz w:val="28"/>
          <w:szCs w:val="27"/>
          <w:shd w:val="clear" w:color="auto" w:fill="F5F5F5"/>
        </w:rPr>
        <w:t>]</w:t>
      </w:r>
      <w:r w:rsidR="00E85015">
        <w:rPr>
          <w:rFonts w:ascii="Times New Roman" w:hAnsi="Times New Roman" w:cs="Times New Roman"/>
          <w:color w:val="0D0D0D" w:themeColor="text1" w:themeTint="F2"/>
          <w:sz w:val="28"/>
          <w:szCs w:val="27"/>
          <w:shd w:val="clear" w:color="auto" w:fill="F5F5F5"/>
        </w:rPr>
        <w:t>.</w:t>
      </w:r>
    </w:p>
    <w:p w:rsidR="000B5A71" w:rsidRDefault="00EA3F5F" w:rsidP="00E626E7">
      <w:pPr>
        <w:spacing w:before="24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7"/>
          <w:shd w:val="clear" w:color="auto" w:fill="F5F5F5"/>
        </w:rPr>
        <w:t xml:space="preserve">В дошкольном возрасте важна игровая деятельность. Она содействует </w:t>
      </w:r>
      <w:r w:rsidR="000B5A71" w:rsidRPr="00CC604E">
        <w:rPr>
          <w:rFonts w:ascii="Times New Roman" w:hAnsi="Times New Roman" w:cs="Times New Roman"/>
          <w:sz w:val="28"/>
          <w:szCs w:val="28"/>
        </w:rPr>
        <w:t>формированию новообразований у детей, развитию у них разных видов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. Немаловажно заинтересовать детей игрой, благодаря чему они овладевают новейшими способами </w:t>
      </w:r>
      <w:r w:rsidR="00CC604E">
        <w:rPr>
          <w:rFonts w:ascii="Times New Roman" w:hAnsi="Times New Roman" w:cs="Times New Roman"/>
          <w:sz w:val="28"/>
          <w:szCs w:val="28"/>
        </w:rPr>
        <w:t>взаимодействия</w:t>
      </w:r>
      <w:r>
        <w:rPr>
          <w:rFonts w:ascii="Times New Roman" w:hAnsi="Times New Roman" w:cs="Times New Roman"/>
          <w:sz w:val="28"/>
          <w:szCs w:val="28"/>
        </w:rPr>
        <w:t xml:space="preserve">, в которых они </w:t>
      </w:r>
      <w:r w:rsidR="00CC604E">
        <w:rPr>
          <w:rFonts w:ascii="Times New Roman" w:hAnsi="Times New Roman" w:cs="Times New Roman"/>
          <w:sz w:val="28"/>
          <w:szCs w:val="28"/>
        </w:rPr>
        <w:t>имеют необходимость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626E7" w:rsidRPr="003A27AD" w:rsidRDefault="00E626E7" w:rsidP="00E626E7">
      <w:pPr>
        <w:spacing w:after="0" w:line="240" w:lineRule="auto"/>
        <w:ind w:right="-14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Специалисты полагают, что значимость игры для дошкольника заключается в том, что через нее ребенок получает возможность удовлетворить свои потребности, которые его наиболее активно беспокоят. Играя, дети могут выстраивать самые разные модели взаимодействия, пробуют множество ролей, поддерживают друг друга, развивая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эмпатию</w:t>
      </w:r>
      <w:proofErr w:type="spellEnd"/>
      <w:r>
        <w:rPr>
          <w:rFonts w:ascii="Times New Roman" w:hAnsi="Times New Roman" w:cs="Times New Roman"/>
          <w:sz w:val="28"/>
          <w:szCs w:val="28"/>
        </w:rPr>
        <w:t>. Когда ребенок играет, он вынужден осваивать</w:t>
      </w:r>
      <w:r w:rsidRPr="003A27AD">
        <w:rPr>
          <w:rFonts w:ascii="Times New Roman" w:hAnsi="Times New Roman" w:cs="Times New Roman"/>
          <w:sz w:val="28"/>
          <w:szCs w:val="28"/>
        </w:rPr>
        <w:t xml:space="preserve"> средства </w:t>
      </w:r>
      <w:r>
        <w:rPr>
          <w:rFonts w:ascii="Times New Roman" w:hAnsi="Times New Roman" w:cs="Times New Roman"/>
          <w:sz w:val="28"/>
          <w:szCs w:val="28"/>
        </w:rPr>
        <w:t xml:space="preserve">коммуникации, которые требуются для этого. </w:t>
      </w:r>
    </w:p>
    <w:p w:rsidR="00E626E7" w:rsidRPr="003A27AD" w:rsidRDefault="00E626E7" w:rsidP="00E626E7">
      <w:pPr>
        <w:spacing w:after="0" w:line="240" w:lineRule="auto"/>
        <w:ind w:right="-144"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D0D0D" w:themeColor="text1" w:themeTint="F2"/>
          <w:sz w:val="28"/>
          <w:szCs w:val="28"/>
        </w:rPr>
        <w:t>Д</w:t>
      </w:r>
      <w:r w:rsidRPr="003A27AD">
        <w:rPr>
          <w:rStyle w:val="c0"/>
          <w:rFonts w:ascii="Times New Roman" w:hAnsi="Times New Roman" w:cs="Times New Roman"/>
          <w:color w:val="0D0D0D" w:themeColor="text1" w:themeTint="F2"/>
          <w:sz w:val="28"/>
          <w:szCs w:val="28"/>
        </w:rPr>
        <w:t>идактически</w:t>
      </w:r>
      <w:r>
        <w:rPr>
          <w:rStyle w:val="c0"/>
          <w:rFonts w:ascii="Times New Roman" w:hAnsi="Times New Roman" w:cs="Times New Roman"/>
          <w:color w:val="0D0D0D" w:themeColor="text1" w:themeTint="F2"/>
          <w:sz w:val="28"/>
          <w:szCs w:val="28"/>
        </w:rPr>
        <w:t>е</w:t>
      </w:r>
      <w:r w:rsidRPr="003A27AD">
        <w:rPr>
          <w:rStyle w:val="c0"/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3A27AD">
        <w:rPr>
          <w:rStyle w:val="c0"/>
          <w:rFonts w:ascii="Times New Roman" w:hAnsi="Times New Roman" w:cs="Times New Roman"/>
          <w:color w:val="0D0D0D" w:themeColor="text1" w:themeTint="F2"/>
          <w:sz w:val="28"/>
          <w:szCs w:val="28"/>
        </w:rPr>
        <w:t>игр</w:t>
      </w:r>
      <w:r>
        <w:rPr>
          <w:rStyle w:val="c0"/>
          <w:rFonts w:ascii="Times New Roman" w:hAnsi="Times New Roman" w:cs="Times New Roman"/>
          <w:color w:val="0D0D0D" w:themeColor="text1" w:themeTint="F2"/>
          <w:sz w:val="28"/>
          <w:szCs w:val="28"/>
        </w:rPr>
        <w:t>ыпри</w:t>
      </w:r>
      <w:proofErr w:type="spellEnd"/>
      <w:r w:rsidRPr="003A27AD">
        <w:rPr>
          <w:rStyle w:val="c0"/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работе с детьми с общим недоразвитием речи </w:t>
      </w:r>
      <w:r>
        <w:rPr>
          <w:rStyle w:val="c0"/>
          <w:rFonts w:ascii="Times New Roman" w:hAnsi="Times New Roman" w:cs="Times New Roman"/>
          <w:color w:val="0D0D0D" w:themeColor="text1" w:themeTint="F2"/>
          <w:sz w:val="28"/>
          <w:szCs w:val="28"/>
        </w:rPr>
        <w:t>практически невозможно заменить, потому что с их помощью можно развивать</w:t>
      </w:r>
      <w:r w:rsidRPr="003A27AD">
        <w:rPr>
          <w:rStyle w:val="c0"/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сформировать у детей познавательную деятельность, сенсорное восприятие, пространственные </w:t>
      </w:r>
      <w:proofErr w:type="spellStart"/>
      <w:r w:rsidRPr="003A27AD">
        <w:rPr>
          <w:rStyle w:val="c0"/>
          <w:rFonts w:ascii="Times New Roman" w:hAnsi="Times New Roman" w:cs="Times New Roman"/>
          <w:color w:val="0D0D0D" w:themeColor="text1" w:themeTint="F2"/>
          <w:sz w:val="28"/>
          <w:szCs w:val="28"/>
        </w:rPr>
        <w:t>ориентировки</w:t>
      </w:r>
      <w:proofErr w:type="gramStart"/>
      <w:r>
        <w:rPr>
          <w:rStyle w:val="c0"/>
          <w:rFonts w:ascii="Times New Roman" w:hAnsi="Times New Roman" w:cs="Times New Roman"/>
          <w:color w:val="0D0D0D" w:themeColor="text1" w:themeTint="F2"/>
          <w:sz w:val="28"/>
          <w:szCs w:val="28"/>
        </w:rPr>
        <w:t>.В</w:t>
      </w:r>
      <w:proofErr w:type="spellEnd"/>
      <w:proofErr w:type="gramEnd"/>
      <w:r>
        <w:rPr>
          <w:rStyle w:val="c0"/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время участия в них ребенок получает большое количество информации, становится более способным для дальнейшего</w:t>
      </w:r>
      <w:r w:rsidRPr="003A27AD">
        <w:rPr>
          <w:rStyle w:val="c0"/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обучения грамоте.</w:t>
      </w:r>
    </w:p>
    <w:p w:rsidR="00E626E7" w:rsidRPr="003A27AD" w:rsidRDefault="00E626E7" w:rsidP="00E626E7">
      <w:pPr>
        <w:spacing w:after="0" w:line="240" w:lineRule="auto"/>
        <w:ind w:right="-144"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A27A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Таким образом, следует сделать вывод о том, что дидактические игры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выст</w:t>
      </w:r>
      <w:bookmarkStart w:id="0" w:name="_GoBack"/>
      <w:bookmarkEnd w:id="0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упают в качестве значимых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элементовпри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становлении и совершенствовании</w:t>
      </w:r>
      <w:r w:rsidRPr="003A27A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навыков словообразования глаголов у детей с ОНР.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Благодаря участию в </w:t>
      </w:r>
      <w:proofErr w:type="gram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таких</w:t>
      </w:r>
      <w:proofErr w:type="gramEnd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играть отмечается улучшение </w:t>
      </w:r>
      <w:r w:rsidRPr="003A27A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реч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 ребенка, у него активно расширяется</w:t>
      </w:r>
      <w:r w:rsidRPr="003A27A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словарный запас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6D2991" w:rsidRPr="006D2991" w:rsidRDefault="006D2991" w:rsidP="00E626E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825CCC" w:rsidRPr="00D36406" w:rsidRDefault="00825CCC" w:rsidP="00E626E7">
      <w:pPr>
        <w:spacing w:after="0" w:line="240" w:lineRule="auto"/>
        <w:ind w:left="363" w:right="363" w:firstLine="363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3640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Литература:</w:t>
      </w:r>
    </w:p>
    <w:p w:rsidR="00C033BB" w:rsidRDefault="00825CCC" w:rsidP="00E626E7">
      <w:pPr>
        <w:spacing w:after="0" w:line="240" w:lineRule="auto"/>
        <w:ind w:right="363"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C864D1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1.Андреева Н. В., </w:t>
      </w:r>
      <w:proofErr w:type="spellStart"/>
      <w:r w:rsidRPr="00C864D1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Заболотских</w:t>
      </w:r>
      <w:proofErr w:type="spellEnd"/>
      <w:r w:rsidRPr="00C864D1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О. П. Актуальность проб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лемы развития связной речи </w:t>
      </w:r>
      <w:r w:rsidRPr="00C864D1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у детей дошкольного возраста с ин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теллектуальной недостаточностью</w:t>
      </w:r>
      <w:r w:rsidRPr="00C864D1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// Здоровая инициатива: материалы IV Межрегионального форума </w:t>
      </w:r>
      <w:proofErr w:type="spellStart"/>
      <w:r w:rsidRPr="00C864D1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Мар</w:t>
      </w:r>
      <w:proofErr w:type="spellEnd"/>
      <w:r w:rsidRPr="00C864D1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гос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. ун-т. Йошкар-Ола, 2018. </w:t>
      </w:r>
      <w:r w:rsidRPr="00C864D1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С.179.</w:t>
      </w:r>
    </w:p>
    <w:p w:rsidR="00825CCC" w:rsidRDefault="006541B8" w:rsidP="00E626E7">
      <w:pPr>
        <w:spacing w:after="0" w:line="240" w:lineRule="auto"/>
        <w:ind w:right="363"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2</w:t>
      </w:r>
      <w:r w:rsidR="00825CCC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.</w:t>
      </w:r>
      <w:r w:rsidR="00825CCC" w:rsidRPr="00C864D1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>Галиуллина</w:t>
      </w:r>
      <w:r w:rsidR="00825CCC" w:rsidRPr="00C864D1"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</w:rPr>
        <w:t xml:space="preserve"> А. Р. </w:t>
      </w:r>
      <w:r w:rsidR="00825CCC" w:rsidRPr="00C864D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Развитие глагольного словаря у детей старшего дошкольного возраста с общим недоразвитием речи</w:t>
      </w:r>
      <w:r w:rsidR="00825CCC" w:rsidRPr="00C864D1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  <w:t xml:space="preserve">III уровня // </w:t>
      </w:r>
      <w:r w:rsidR="00825C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Студенческая наука и XXI век. 2020.  Т. 17. № 1(19). Ч. 2. </w:t>
      </w:r>
      <w:r w:rsidR="00825CCC" w:rsidRPr="00C864D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С. 284–286.</w:t>
      </w:r>
    </w:p>
    <w:p w:rsidR="00825CCC" w:rsidRDefault="006541B8" w:rsidP="00E626E7">
      <w:pPr>
        <w:spacing w:after="0" w:line="240" w:lineRule="auto"/>
        <w:ind w:right="363"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7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</w:t>
      </w:r>
      <w:r w:rsidR="00825C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825CCC" w:rsidRPr="00681746">
        <w:rPr>
          <w:rFonts w:ascii="Times New Roman" w:hAnsi="Times New Roman" w:cs="Times New Roman"/>
          <w:color w:val="0D0D0D" w:themeColor="text1" w:themeTint="F2"/>
          <w:sz w:val="28"/>
          <w:szCs w:val="27"/>
        </w:rPr>
        <w:t>Коник, Е. И. Использование наглядных и словесно-дидактических игр в работе над словообразованием у дошкольников с общим недо</w:t>
      </w:r>
      <w:r w:rsidR="00825CCC">
        <w:rPr>
          <w:rFonts w:ascii="Times New Roman" w:hAnsi="Times New Roman" w:cs="Times New Roman"/>
          <w:color w:val="0D0D0D" w:themeColor="text1" w:themeTint="F2"/>
          <w:sz w:val="28"/>
          <w:szCs w:val="27"/>
        </w:rPr>
        <w:t xml:space="preserve">развитием речи / Е. И. Коник. </w:t>
      </w:r>
      <w:r w:rsidR="00825CCC" w:rsidRPr="00681746">
        <w:rPr>
          <w:rFonts w:ascii="Times New Roman" w:hAnsi="Times New Roman" w:cs="Times New Roman"/>
          <w:color w:val="0D0D0D" w:themeColor="text1" w:themeTint="F2"/>
          <w:sz w:val="28"/>
          <w:szCs w:val="27"/>
        </w:rPr>
        <w:t>Текст</w:t>
      </w:r>
      <w:proofErr w:type="gramStart"/>
      <w:r w:rsidR="00825CCC" w:rsidRPr="00681746">
        <w:rPr>
          <w:rFonts w:ascii="Times New Roman" w:hAnsi="Times New Roman" w:cs="Times New Roman"/>
          <w:color w:val="0D0D0D" w:themeColor="text1" w:themeTint="F2"/>
          <w:sz w:val="28"/>
          <w:szCs w:val="27"/>
        </w:rPr>
        <w:t xml:space="preserve"> :</w:t>
      </w:r>
      <w:proofErr w:type="gramEnd"/>
      <w:r w:rsidR="00825CCC" w:rsidRPr="00681746">
        <w:rPr>
          <w:rFonts w:ascii="Times New Roman" w:hAnsi="Times New Roman" w:cs="Times New Roman"/>
          <w:color w:val="0D0D0D" w:themeColor="text1" w:themeTint="F2"/>
          <w:sz w:val="28"/>
          <w:szCs w:val="27"/>
        </w:rPr>
        <w:t xml:space="preserve"> непосредственный // Инновационные педагогические технологии : материалы I </w:t>
      </w:r>
      <w:proofErr w:type="spellStart"/>
      <w:r w:rsidR="00825CCC" w:rsidRPr="00681746">
        <w:rPr>
          <w:rFonts w:ascii="Times New Roman" w:hAnsi="Times New Roman" w:cs="Times New Roman"/>
          <w:color w:val="0D0D0D" w:themeColor="text1" w:themeTint="F2"/>
          <w:sz w:val="28"/>
          <w:szCs w:val="27"/>
        </w:rPr>
        <w:t>Междунар</w:t>
      </w:r>
      <w:proofErr w:type="spellEnd"/>
      <w:r w:rsidR="00825CCC" w:rsidRPr="00681746">
        <w:rPr>
          <w:rFonts w:ascii="Times New Roman" w:hAnsi="Times New Roman" w:cs="Times New Roman"/>
          <w:color w:val="0D0D0D" w:themeColor="text1" w:themeTint="F2"/>
          <w:sz w:val="28"/>
          <w:szCs w:val="27"/>
        </w:rPr>
        <w:t xml:space="preserve">. </w:t>
      </w:r>
      <w:proofErr w:type="spellStart"/>
      <w:r w:rsidR="00825CCC" w:rsidRPr="00681746">
        <w:rPr>
          <w:rFonts w:ascii="Times New Roman" w:hAnsi="Times New Roman" w:cs="Times New Roman"/>
          <w:color w:val="0D0D0D" w:themeColor="text1" w:themeTint="F2"/>
          <w:sz w:val="28"/>
          <w:szCs w:val="27"/>
        </w:rPr>
        <w:t>науч</w:t>
      </w:r>
      <w:proofErr w:type="spellEnd"/>
      <w:r w:rsidR="00825CCC" w:rsidRPr="00681746">
        <w:rPr>
          <w:rFonts w:ascii="Times New Roman" w:hAnsi="Times New Roman" w:cs="Times New Roman"/>
          <w:color w:val="0D0D0D" w:themeColor="text1" w:themeTint="F2"/>
          <w:sz w:val="28"/>
          <w:szCs w:val="27"/>
        </w:rPr>
        <w:t xml:space="preserve">. </w:t>
      </w:r>
      <w:proofErr w:type="spellStart"/>
      <w:r w:rsidR="00825CCC" w:rsidRPr="00681746">
        <w:rPr>
          <w:rFonts w:ascii="Times New Roman" w:hAnsi="Times New Roman" w:cs="Times New Roman"/>
          <w:color w:val="0D0D0D" w:themeColor="text1" w:themeTint="F2"/>
          <w:sz w:val="28"/>
          <w:szCs w:val="27"/>
        </w:rPr>
        <w:t>конф</w:t>
      </w:r>
      <w:proofErr w:type="spellEnd"/>
      <w:r w:rsidR="00825CCC" w:rsidRPr="00681746">
        <w:rPr>
          <w:rFonts w:ascii="Times New Roman" w:hAnsi="Times New Roman" w:cs="Times New Roman"/>
          <w:color w:val="0D0D0D" w:themeColor="text1" w:themeTint="F2"/>
          <w:sz w:val="28"/>
          <w:szCs w:val="27"/>
        </w:rPr>
        <w:t>.</w:t>
      </w:r>
      <w:r w:rsidR="00825CCC">
        <w:rPr>
          <w:rFonts w:ascii="Times New Roman" w:hAnsi="Times New Roman" w:cs="Times New Roman"/>
          <w:color w:val="0D0D0D" w:themeColor="text1" w:themeTint="F2"/>
          <w:sz w:val="28"/>
          <w:szCs w:val="27"/>
        </w:rPr>
        <w:t xml:space="preserve"> (г. Казань, октябрь 2014 г.). Казань</w:t>
      </w:r>
      <w:proofErr w:type="gramStart"/>
      <w:r w:rsidR="00825CCC">
        <w:rPr>
          <w:rFonts w:ascii="Times New Roman" w:hAnsi="Times New Roman" w:cs="Times New Roman"/>
          <w:color w:val="0D0D0D" w:themeColor="text1" w:themeTint="F2"/>
          <w:sz w:val="28"/>
          <w:szCs w:val="27"/>
        </w:rPr>
        <w:t xml:space="preserve"> :</w:t>
      </w:r>
      <w:proofErr w:type="gramEnd"/>
      <w:r w:rsidR="00825CCC">
        <w:rPr>
          <w:rFonts w:ascii="Times New Roman" w:hAnsi="Times New Roman" w:cs="Times New Roman"/>
          <w:color w:val="0D0D0D" w:themeColor="text1" w:themeTint="F2"/>
          <w:sz w:val="28"/>
          <w:szCs w:val="27"/>
        </w:rPr>
        <w:t xml:space="preserve"> Бук, 2014. С. 234-235. </w:t>
      </w:r>
      <w:r w:rsidR="00825CCC" w:rsidRPr="00681746">
        <w:rPr>
          <w:rFonts w:ascii="Times New Roman" w:hAnsi="Times New Roman" w:cs="Times New Roman"/>
          <w:color w:val="0D0D0D" w:themeColor="text1" w:themeTint="F2"/>
          <w:sz w:val="28"/>
          <w:szCs w:val="27"/>
        </w:rPr>
        <w:t xml:space="preserve"> </w:t>
      </w:r>
      <w:r w:rsidR="00825CCC" w:rsidRPr="00681746">
        <w:rPr>
          <w:rFonts w:ascii="Times New Roman" w:hAnsi="Times New Roman" w:cs="Times New Roman"/>
          <w:color w:val="0D0D0D" w:themeColor="text1" w:themeTint="F2"/>
          <w:sz w:val="28"/>
          <w:szCs w:val="27"/>
        </w:rPr>
        <w:lastRenderedPageBreak/>
        <w:t>URL: https://moluch.ru/conf/ped/archi</w:t>
      </w:r>
      <w:r w:rsidR="00825CCC">
        <w:rPr>
          <w:rFonts w:ascii="Times New Roman" w:hAnsi="Times New Roman" w:cs="Times New Roman"/>
          <w:color w:val="0D0D0D" w:themeColor="text1" w:themeTint="F2"/>
          <w:sz w:val="28"/>
          <w:szCs w:val="27"/>
        </w:rPr>
        <w:t>ve/143/6147/ (дата обращения: 23.03.2021</w:t>
      </w:r>
      <w:r w:rsidR="00825CCC" w:rsidRPr="00681746">
        <w:rPr>
          <w:rFonts w:ascii="Times New Roman" w:hAnsi="Times New Roman" w:cs="Times New Roman"/>
          <w:color w:val="0D0D0D" w:themeColor="text1" w:themeTint="F2"/>
          <w:sz w:val="28"/>
          <w:szCs w:val="27"/>
        </w:rPr>
        <w:t>).</w:t>
      </w:r>
    </w:p>
    <w:p w:rsidR="000B5A71" w:rsidRPr="000B5A71" w:rsidRDefault="000B5A71" w:rsidP="00E626E7">
      <w:pPr>
        <w:spacing w:after="0" w:line="240" w:lineRule="auto"/>
        <w:ind w:right="363"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0B5A7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4.</w:t>
      </w:r>
      <w:r w:rsidRPr="000B5A71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shd w:val="clear" w:color="auto" w:fill="FFFFFF"/>
        </w:rPr>
        <w:t xml:space="preserve"> Ушинский</w:t>
      </w:r>
      <w:r w:rsidRPr="000B5A71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, </w:t>
      </w:r>
      <w:r w:rsidRPr="000B5A71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shd w:val="clear" w:color="auto" w:fill="FFFFFF"/>
        </w:rPr>
        <w:t>К</w:t>
      </w:r>
      <w:r w:rsidRPr="000B5A71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. </w:t>
      </w:r>
      <w:r w:rsidRPr="000B5A71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shd w:val="clear" w:color="auto" w:fill="FFFFFF"/>
        </w:rPr>
        <w:t>Д</w:t>
      </w:r>
      <w:r w:rsidRPr="000B5A71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. Детский мир и хрестоматия в 2 ч. Часть 1 / </w:t>
      </w:r>
      <w:r w:rsidRPr="000B5A71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shd w:val="clear" w:color="auto" w:fill="FFFFFF"/>
        </w:rPr>
        <w:t>К</w:t>
      </w:r>
      <w:r w:rsidRPr="000B5A71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. </w:t>
      </w:r>
      <w:r w:rsidRPr="000B5A71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shd w:val="clear" w:color="auto" w:fill="FFFFFF"/>
        </w:rPr>
        <w:t>Д</w:t>
      </w:r>
      <w:r w:rsidRPr="000B5A71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. </w:t>
      </w:r>
      <w:r w:rsidRPr="000B5A71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shd w:val="clear" w:color="auto" w:fill="FFFFFF"/>
        </w:rPr>
        <w:t>Ушинский</w:t>
      </w:r>
      <w:r w:rsidRPr="000B5A71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. — Москва</w:t>
      </w:r>
      <w:proofErr w:type="gramStart"/>
      <w:r w:rsidRPr="000B5A71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:</w:t>
      </w:r>
      <w:proofErr w:type="gramEnd"/>
      <w:r w:rsidRPr="000B5A71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Издательство </w:t>
      </w:r>
      <w:proofErr w:type="spellStart"/>
      <w:r w:rsidRPr="000B5A71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Юрайт</w:t>
      </w:r>
      <w:proofErr w:type="spellEnd"/>
      <w:r w:rsidRPr="000B5A71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, 2020. </w:t>
      </w:r>
    </w:p>
    <w:p w:rsidR="00825CCC" w:rsidRDefault="000B5A71" w:rsidP="00E626E7">
      <w:pPr>
        <w:pStyle w:val="a3"/>
        <w:shd w:val="clear" w:color="auto" w:fill="FFFFFF"/>
        <w:spacing w:before="240" w:beforeAutospacing="0" w:after="200" w:afterAutospacing="0"/>
        <w:ind w:firstLine="567"/>
        <w:jc w:val="both"/>
        <w:rPr>
          <w:sz w:val="28"/>
        </w:rPr>
      </w:pPr>
      <w:r>
        <w:rPr>
          <w:color w:val="0D0D0D" w:themeColor="text1" w:themeTint="F2"/>
          <w:sz w:val="28"/>
          <w:szCs w:val="28"/>
        </w:rPr>
        <w:t>5</w:t>
      </w:r>
      <w:r w:rsidR="00825CCC">
        <w:rPr>
          <w:color w:val="0D0D0D" w:themeColor="text1" w:themeTint="F2"/>
          <w:sz w:val="28"/>
          <w:szCs w:val="28"/>
        </w:rPr>
        <w:t>.</w:t>
      </w:r>
      <w:r w:rsidR="00825CCC" w:rsidRPr="00825CCC">
        <w:rPr>
          <w:sz w:val="28"/>
        </w:rPr>
        <w:t xml:space="preserve">Р.И. </w:t>
      </w:r>
      <w:proofErr w:type="spellStart"/>
      <w:r w:rsidR="00825CCC" w:rsidRPr="00825CCC">
        <w:rPr>
          <w:sz w:val="28"/>
        </w:rPr>
        <w:t>Лалаева</w:t>
      </w:r>
      <w:proofErr w:type="spellEnd"/>
      <w:r w:rsidR="00825CCC" w:rsidRPr="00825CCC">
        <w:rPr>
          <w:sz w:val="28"/>
        </w:rPr>
        <w:t xml:space="preserve">, Н.В. Серебрякова. Формирование лексики и грамматического строя у дошкольников с общим недоразвитием речи. </w:t>
      </w:r>
      <w:proofErr w:type="spellStart"/>
      <w:proofErr w:type="gramStart"/>
      <w:r w:rsidR="00825CCC" w:rsidRPr="00825CCC">
        <w:rPr>
          <w:sz w:val="28"/>
        </w:rPr>
        <w:t>С-Пб</w:t>
      </w:r>
      <w:proofErr w:type="spellEnd"/>
      <w:proofErr w:type="gramEnd"/>
      <w:r w:rsidR="00825CCC" w:rsidRPr="00825CCC">
        <w:rPr>
          <w:sz w:val="28"/>
        </w:rPr>
        <w:t>., 2011.</w:t>
      </w:r>
    </w:p>
    <w:p w:rsidR="000B5A71" w:rsidRPr="00F368C1" w:rsidRDefault="000B5A71" w:rsidP="00E626E7">
      <w:pPr>
        <w:pStyle w:val="a3"/>
        <w:shd w:val="clear" w:color="auto" w:fill="FFFFFF"/>
        <w:spacing w:before="240" w:beforeAutospacing="0" w:after="200" w:afterAutospacing="0"/>
        <w:ind w:firstLine="567"/>
        <w:jc w:val="both"/>
        <w:rPr>
          <w:color w:val="0D0D0D" w:themeColor="text1" w:themeTint="F2"/>
          <w:sz w:val="28"/>
          <w:szCs w:val="28"/>
        </w:rPr>
      </w:pPr>
      <w:r>
        <w:rPr>
          <w:sz w:val="28"/>
        </w:rPr>
        <w:t xml:space="preserve">6. </w:t>
      </w:r>
      <w:r w:rsidRPr="000B5A71">
        <w:rPr>
          <w:bCs/>
          <w:color w:val="0D0D0D" w:themeColor="text1" w:themeTint="F2"/>
          <w:sz w:val="28"/>
          <w:szCs w:val="22"/>
          <w:shd w:val="clear" w:color="auto" w:fill="FFFFFF"/>
        </w:rPr>
        <w:t>Ю</w:t>
      </w:r>
      <w:r w:rsidRPr="000B5A71">
        <w:rPr>
          <w:color w:val="0D0D0D" w:themeColor="text1" w:themeTint="F2"/>
          <w:sz w:val="28"/>
          <w:szCs w:val="22"/>
          <w:shd w:val="clear" w:color="auto" w:fill="FFFFFF"/>
        </w:rPr>
        <w:t>.</w:t>
      </w:r>
      <w:r w:rsidRPr="000B5A71">
        <w:rPr>
          <w:bCs/>
          <w:color w:val="0D0D0D" w:themeColor="text1" w:themeTint="F2"/>
          <w:sz w:val="28"/>
          <w:szCs w:val="22"/>
          <w:shd w:val="clear" w:color="auto" w:fill="FFFFFF"/>
        </w:rPr>
        <w:t>С</w:t>
      </w:r>
      <w:r w:rsidRPr="000B5A71">
        <w:rPr>
          <w:color w:val="0D0D0D" w:themeColor="text1" w:themeTint="F2"/>
          <w:sz w:val="28"/>
          <w:szCs w:val="22"/>
          <w:shd w:val="clear" w:color="auto" w:fill="FFFFFF"/>
        </w:rPr>
        <w:t>. </w:t>
      </w:r>
      <w:r w:rsidRPr="000B5A71">
        <w:rPr>
          <w:bCs/>
          <w:color w:val="0D0D0D" w:themeColor="text1" w:themeTint="F2"/>
          <w:sz w:val="28"/>
          <w:szCs w:val="22"/>
          <w:shd w:val="clear" w:color="auto" w:fill="FFFFFF"/>
        </w:rPr>
        <w:t>Григорьева</w:t>
      </w:r>
      <w:r w:rsidRPr="000B5A71">
        <w:rPr>
          <w:color w:val="0D0D0D" w:themeColor="text1" w:themeTint="F2"/>
          <w:sz w:val="28"/>
          <w:szCs w:val="22"/>
          <w:shd w:val="clear" w:color="auto" w:fill="FFFFFF"/>
        </w:rPr>
        <w:t xml:space="preserve">: </w:t>
      </w:r>
      <w:proofErr w:type="spellStart"/>
      <w:r w:rsidRPr="000B5A71">
        <w:rPr>
          <w:color w:val="0D0D0D" w:themeColor="text1" w:themeTint="F2"/>
          <w:sz w:val="28"/>
          <w:szCs w:val="22"/>
          <w:shd w:val="clear" w:color="auto" w:fill="FFFFFF"/>
        </w:rPr>
        <w:t>Перм</w:t>
      </w:r>
      <w:proofErr w:type="spellEnd"/>
      <w:r w:rsidRPr="000B5A71">
        <w:rPr>
          <w:color w:val="0D0D0D" w:themeColor="text1" w:themeTint="F2"/>
          <w:sz w:val="28"/>
          <w:szCs w:val="22"/>
          <w:shd w:val="clear" w:color="auto" w:fill="FFFFFF"/>
        </w:rPr>
        <w:t xml:space="preserve">. </w:t>
      </w:r>
      <w:proofErr w:type="spellStart"/>
      <w:r w:rsidRPr="000B5A71">
        <w:rPr>
          <w:color w:val="0D0D0D" w:themeColor="text1" w:themeTint="F2"/>
          <w:sz w:val="28"/>
          <w:szCs w:val="22"/>
          <w:shd w:val="clear" w:color="auto" w:fill="FFFFFF"/>
        </w:rPr>
        <w:t>гос</w:t>
      </w:r>
      <w:proofErr w:type="spellEnd"/>
      <w:r w:rsidRPr="000B5A71">
        <w:rPr>
          <w:color w:val="0D0D0D" w:themeColor="text1" w:themeTint="F2"/>
          <w:sz w:val="28"/>
          <w:szCs w:val="22"/>
          <w:shd w:val="clear" w:color="auto" w:fill="FFFFFF"/>
        </w:rPr>
        <w:t xml:space="preserve">. </w:t>
      </w:r>
      <w:proofErr w:type="spellStart"/>
      <w:r w:rsidRPr="000B5A71">
        <w:rPr>
          <w:color w:val="0D0D0D" w:themeColor="text1" w:themeTint="F2"/>
          <w:sz w:val="28"/>
          <w:szCs w:val="22"/>
          <w:shd w:val="clear" w:color="auto" w:fill="FFFFFF"/>
        </w:rPr>
        <w:t>пед</w:t>
      </w:r>
      <w:proofErr w:type="spellEnd"/>
      <w:r w:rsidRPr="000B5A71">
        <w:rPr>
          <w:color w:val="0D0D0D" w:themeColor="text1" w:themeTint="F2"/>
          <w:sz w:val="28"/>
          <w:szCs w:val="22"/>
          <w:shd w:val="clear" w:color="auto" w:fill="FFFFFF"/>
        </w:rPr>
        <w:t>. ун-т. – Пермь, 2008.</w:t>
      </w:r>
    </w:p>
    <w:p w:rsidR="006701C6" w:rsidRPr="00AD1D28" w:rsidRDefault="006701C6" w:rsidP="00E626E7">
      <w:pPr>
        <w:spacing w:line="240" w:lineRule="auto"/>
        <w:ind w:firstLine="567"/>
        <w:jc w:val="both"/>
        <w:rPr>
          <w:rFonts w:ascii="Times New Roman" w:hAnsi="Times New Roman" w:cs="Times New Roman"/>
          <w:b/>
          <w:color w:val="0D0D0D" w:themeColor="text1" w:themeTint="F2"/>
          <w:sz w:val="28"/>
        </w:rPr>
      </w:pPr>
    </w:p>
    <w:sectPr w:rsidR="006701C6" w:rsidRPr="00AD1D28" w:rsidSect="006701C6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D1D28"/>
    <w:rsid w:val="000A7D43"/>
    <w:rsid w:val="000B5A71"/>
    <w:rsid w:val="00177A55"/>
    <w:rsid w:val="00243F82"/>
    <w:rsid w:val="00291717"/>
    <w:rsid w:val="002B2CF6"/>
    <w:rsid w:val="002F0B38"/>
    <w:rsid w:val="00440721"/>
    <w:rsid w:val="005257AF"/>
    <w:rsid w:val="00624C6B"/>
    <w:rsid w:val="006541B8"/>
    <w:rsid w:val="006701C6"/>
    <w:rsid w:val="006D2991"/>
    <w:rsid w:val="006E7861"/>
    <w:rsid w:val="00737D76"/>
    <w:rsid w:val="00825CCC"/>
    <w:rsid w:val="008D32A6"/>
    <w:rsid w:val="00954072"/>
    <w:rsid w:val="00984CEF"/>
    <w:rsid w:val="009A635E"/>
    <w:rsid w:val="00AD1D28"/>
    <w:rsid w:val="00AD2916"/>
    <w:rsid w:val="00C033BB"/>
    <w:rsid w:val="00C21754"/>
    <w:rsid w:val="00CC604E"/>
    <w:rsid w:val="00D920B5"/>
    <w:rsid w:val="00DF55C2"/>
    <w:rsid w:val="00E626E7"/>
    <w:rsid w:val="00E85015"/>
    <w:rsid w:val="00EA3F5F"/>
    <w:rsid w:val="00F04D29"/>
    <w:rsid w:val="00F0606A"/>
    <w:rsid w:val="00F23D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D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70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541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4</Pages>
  <Words>1129</Words>
  <Characters>6439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13</cp:revision>
  <dcterms:created xsi:type="dcterms:W3CDTF">2021-03-23T12:14:00Z</dcterms:created>
  <dcterms:modified xsi:type="dcterms:W3CDTF">2024-12-18T15:33:00Z</dcterms:modified>
</cp:coreProperties>
</file>