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B2" w:rsidRDefault="00662E67" w:rsidP="00662E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r w:rsidR="00F45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ормирование ф</w:t>
      </w:r>
      <w:r w:rsidRPr="00662E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ункциональн</w:t>
      </w:r>
      <w:r w:rsidR="00F45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ой</w:t>
      </w:r>
      <w:r w:rsidRPr="00662E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грамотност</w:t>
      </w:r>
      <w:r w:rsidR="00F45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662E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начальной школе </w:t>
      </w:r>
    </w:p>
    <w:p w:rsidR="00662E67" w:rsidRDefault="00662E67" w:rsidP="00662E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условиях введения ФГОС нового поколения</w:t>
      </w:r>
    </w:p>
    <w:p w:rsidR="009227B7" w:rsidRDefault="009227B7" w:rsidP="009227B7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Гиззатуллина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Гумаровна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</w:p>
    <w:p w:rsidR="009227B7" w:rsidRDefault="009227B7" w:rsidP="009227B7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    начальных классов </w:t>
      </w:r>
    </w:p>
    <w:p w:rsidR="009227B7" w:rsidRPr="00662E67" w:rsidRDefault="009227B7" w:rsidP="009227B7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МАОУ СОШ №7 г.Туймазы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России активна работа совершенствования системы образования. С переходом на новые федеральные образовательные стандарты нового поколения идёт повышение требований к результату образования, учитывающее возрастные и индивидуальные особенности школьников. ФГОС направлены на том, чтоб не столько как обеспечить учащихся конкретным набором знаний, сколько выработать УУД, являющихся условием формировать умение учащихся для саморазвития и самосовершенствования. Лишь в результате определенных учебных деятельностей возможно формирование универсальных учебных действий. Требуется создание новых условий для такой деятельности, притом требуется изменить образовательный процесс: освоение новых форм организации обучения, современных образовательных технологий, создание отличительной информационно-образовательной среды.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Знаниевый</w:t>
      </w:r>
      <w:proofErr w:type="spellEnd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подход» заменяет «</w:t>
      </w:r>
      <w:proofErr w:type="spellStart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компетентностный</w:t>
      </w:r>
      <w:proofErr w:type="spellEnd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». Для этого важно обеспечение учащихся общекультурным, личностным и познавательным развитием, вооружение умением учиться! Акцент в образовании смещается со сбора и запоминания информации на овладение навыком её правильного применения. Этот навык сегодня совершенно необходим молодому человеку для того, чтобы он чувствовал себя уверенно в обществе. Одна из способов решения проблемы, которые поставлены в новых федеральных стандартах, – это функциональная грамотность.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признаки функционально-грамотной личности: человек самостоятельный, познающий и умеющий жить среди людей, обладающий определёнными качествами, ключевыми компетенциям: изучать, искать, думать, сотрудничать, приниматься за дело.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В функциональную грамотность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 грамотность простыми словами – это умение применять в жизни знания и навыки, полученные в ходе обучения. Это уровень образованности, который может быть достигнут за время школьного обучения, предполагающий способность решать жизненные задачи в различных её сферах. Также это способность человека вступать в отношения с внешней средой, максимально быстро адаптироваться и функционировать в ней.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современный педагог должен воспитывать в детях, начиная с 1 класса и заканчивая выпускным: самостоятельность, ответственность, инициативность, </w:t>
      </w: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способность принимать нестандартные решения в различных жизненных ситуациях, готовность к получению новых знаний в течение всей жизни, умение выбрать свой профессиональный путь, умение легко адаптироваться в любом социуме, умение находить компромиссы, отличное владение устной и письменной речью для успешного взаимодействия с окружающими, знание информационных технологий.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в том, что многие педагоги дают глубокие знания по предмету, но не обучают детей применять эти знания в различных жизненных ситуациях. Педагог должен научить детей идти путём собственных находок и открытий от незнания к знанию. При этом: формировать внутреннюю мотивацию к учению через организацию самостоятельной познавательной деятельности учащихся; развивать интеллектуальный и творческий потенциал детей.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Она считается базовым навыком функциональной грамотности младших школьников. Это умение человека понимать и использовать письменные тексты, анализировать, изучать их для решения своих жизненных задач. Те сведения, которые читатель получает из текста, должны расширять его знания и возможности в жизни. В методических целях мной используются сплошные и </w:t>
      </w:r>
      <w:proofErr w:type="spellStart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несплошные</w:t>
      </w:r>
      <w:proofErr w:type="spellEnd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тексты. Этой классификацией пользуются составители теста PISA: учащиеся знакомятся с текстом, находят и извлекают информацию из него, формулируют собственную позицию, интегрируют, связывают и оценивают информацию, имеются задания с выбором ответа.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предмет «Русский язык»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работы с учебником, со словарем; распределения времени; проверки работы товарища, самопроверки; нахождения ошибки; словесной оценки качества работы.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Важно организовать работу, чтобы каждый ученик ежедневно чувствовал ответственность за свои знания. Для этого использую письмо с проговариванием, списывание, комментированное письмо, письмо под диктовку и по памяти, творческие работы на развитие речи, орфографические минутки, словарную работу, анализ проверочных работ и т.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Для диагностики сформированности функциональной грамотности по русскому языку можно использовать тестовые материалы, содержание которых включает основные разделы по русскому языку.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предмет «Математика» предполагает формирование арифметических счётных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между, рядом, сзади, ближе, дальше; практическое умение ориентироваться во времени, умение решать задачи, сюжет которых связан с жизненными ситуациями. Наибольший эффект при этом может быть достигнут в результате применения различных форм работы над </w:t>
      </w: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задачей, работа над логическим мышлением, нестандартное решение, использование нескольких способов решения.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На учебном предмете «Окружающий мир» следует отрабатывать навык обозначения событий во времени языковыми средствами: сначала, потом, раньше, позднее, до, в одно и то же время. Закреплять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(проектная работа) на заданную тему, а также свои вопросы и задания, что они делают с большим удовольствием.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Также использую ряд приёмов, которые помогают значительно улучшить восприятие предмета школьником, вызывают интерес к поставленным задачам.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на уроках приёмы и методы работы способствуют развитию информационно-образовательной среды, направленной на формирование функциональной грамотности учащихся. Методы и приёмы лучше вводить постепенно, воспитывая у учащихся культуру дискуссии и сотрудничества; применять данные методики не обязательно все на одном уроке, главное, чтобы работа велась в системе. Учитель должен увлечь и «заразить» детей, показать им значимость их деятельности и вселить уверенность в своих силах.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урока – стадия активизация деятельности школьников, мотивация к дальнейшей работе. Приёмы, применяемые мной на этой стадии: «Кластер», «Корзина идей», «Загадка», «Мозговой штурм», «Отсроченная догадка», «Таблица «толстых» и «тонких» вопросов», таблица «ЗХУ» («Знаю – Хочу знать – Узнал»), «Да – </w:t>
      </w:r>
      <w:proofErr w:type="spellStart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нетка</w:t>
      </w:r>
      <w:proofErr w:type="spellEnd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», «Дискуссия», «Проблемный вопрос», Верные – неверные утверждения». Если ведётся работа над утверждениями и вопросами, то важно в течение урока обращаться к ним для того, чтобы увидеть, насколько каждый из ребят был прав и наоборот. На стадии рефлексии возвращаемся к утверждениям, и тогда учащиеся уже точно, в соответствии с правилом, выбирают «верные утверждения».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Также примерами могут послужить постановка проблемных вопросов на уроках через пословицу, загадку, решение ребуса, отгадывание кроссворда и т.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этап урока (работа над темой) направлен на сохранение интереса к теме при непосредственной работе с новой информацией, постепенное продвижение от знания «старого» к «новому». Приёмы, применяемые на этой стадии: «Зигзаг», «Чтение с остановками», «</w:t>
      </w:r>
      <w:proofErr w:type="spellStart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Инсерт</w:t>
      </w:r>
      <w:proofErr w:type="spellEnd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» или «Чтение с пометами», «Дерево предсказаний», «Круги по воде», «Толстые и тонкие вопросы», метод «</w:t>
      </w:r>
      <w:proofErr w:type="spellStart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Думательных</w:t>
      </w:r>
      <w:proofErr w:type="spellEnd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шляп» или «Шесть шляп мышления», «Кластер», «Бортовой журнал», «Логическая цепочка».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На стадии осмысления в основном ребята занимаются поиском ответов на поставленные в первой части урока вопросы. Например, на уроке русского языка по теме «Простые и сложные предложения» использую приём Венна – он помогает провести сравнительную характеристику понятий общие черт и отличительных особенностей.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уроке окружающего мира при изучении понятий, терминов, например, в разделе «Моё Отечество» ребятам следует их запомнить. Здесь применяю приём «Жокеи и лошади»: на одной карточке написано название термина, понятия, на другой – его толкование. Перед учащими стоит цель – найти себе пару. Обычно игра эта </w:t>
      </w: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проходит у доски, даю по 4-6 терминов. Например, по теме «Твои родные и твоя родина». Также этот приём использую на уроках литературного чтения для соотнесения имён главных героев и их характеристик.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На стадии рефлексии применяю «Верные – неверные утверждения», «</w:t>
      </w:r>
      <w:proofErr w:type="spellStart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», «Письмо к учителю», «Пятиминутное эссе», «Напишите письмо», «Толстые и тонкие вопросы» приёмы.</w:t>
      </w:r>
    </w:p>
    <w:p w:rsidR="00662E67" w:rsidRP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Примеры организации работы на этапе рефлексии: приём «Лесенка успеха», когда ребята, проделывая определённое задание правильно, поднимаются по «лесенке». В конце урока подсчитываем количество баллов и делаем вывод. Этот приём используем в измененном виде на уроке русского языка, когда ребята в конце урока, подсчитав количество баллов, делают вывод фразеологизмом. На каждом уроке использую приём «Незаконченные предложения», когда дано начало, а ребятам нужно продолжить. На некоторых уроках даю небольшую анкету, которая позволяет осуществить самоанализ, дать качественную и количественную оценку уроку.</w:t>
      </w:r>
    </w:p>
    <w:p w:rsidR="00662E67" w:rsidRDefault="00662E67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Приёмы для выполнения заданий дома: «Загадка», «Кластер», «</w:t>
      </w:r>
      <w:proofErr w:type="spellStart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>Инсерт</w:t>
      </w:r>
      <w:proofErr w:type="spellEnd"/>
      <w:r w:rsidRPr="0066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«Чтение с пометами», «Круги по воде», «Таблица «толстых» и «тонких» вопросов» и др.</w:t>
      </w:r>
    </w:p>
    <w:p w:rsidR="00F456B2" w:rsidRDefault="00F456B2" w:rsidP="00662E6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6B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развитие функциональной грамотности в начальном образовании является актуальной задачей педагога в настоящее время.</w:t>
      </w:r>
      <w:r w:rsidR="00986B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6B6F" w:rsidRPr="00986B6F">
        <w:rPr>
          <w:rFonts w:ascii="Times New Roman" w:hAnsi="Times New Roman" w:cs="Times New Roman"/>
          <w:color w:val="000000" w:themeColor="text1"/>
          <w:sz w:val="28"/>
          <w:szCs w:val="28"/>
        </w:rPr>
        <w:t>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 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 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</w:t>
      </w:r>
    </w:p>
    <w:p w:rsidR="009227B7" w:rsidRDefault="009227B7" w:rsidP="00662E6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501C9" w:rsidRPr="00B501C9" w:rsidRDefault="00B501C9" w:rsidP="00662E6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1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Литература:</w:t>
      </w:r>
    </w:p>
    <w:p w:rsidR="00B501C9" w:rsidRDefault="00B501C9" w:rsidP="00B501C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29.12.2012 N 273-ФЗ (ред. от 13.07.2015) "Об образовании в Российской Федерации" (с изм. и доп., вступ. в силу с 24.07.2015) </w:t>
      </w:r>
      <w:hyperlink r:id="rId5" w:history="1">
        <w:r w:rsidRPr="00F2277B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</w:p>
    <w:p w:rsidR="00B501C9" w:rsidRDefault="00B501C9" w:rsidP="00B501C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от 23 мая 2015 г. N 497 «О федеральной целевой программе развития образования на 2016 - 2020 годы» </w:t>
      </w:r>
      <w:hyperlink r:id="rId6" w:history="1">
        <w:r w:rsidRPr="00F2277B">
          <w:rPr>
            <w:rStyle w:val="a5"/>
            <w:rFonts w:ascii="Times New Roman" w:hAnsi="Times New Roman" w:cs="Times New Roman"/>
            <w:sz w:val="28"/>
            <w:szCs w:val="28"/>
          </w:rPr>
          <w:t>http://base.consultant.ru/cons/cgi/online.cgi?req=doc;base=LAW;n=180188</w:t>
        </w:r>
      </w:hyperlink>
    </w:p>
    <w:p w:rsidR="00B501C9" w:rsidRDefault="00B501C9" w:rsidP="00B501C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hyperlink r:id="rId7" w:history="1">
        <w:r w:rsidRPr="00F2277B">
          <w:rPr>
            <w:rStyle w:val="a5"/>
            <w:rFonts w:ascii="Times New Roman" w:hAnsi="Times New Roman" w:cs="Times New Roman"/>
            <w:sz w:val="28"/>
            <w:szCs w:val="28"/>
          </w:rPr>
          <w:t>http://fgosreestr.ru/</w:t>
        </w:r>
      </w:hyperlink>
    </w:p>
    <w:p w:rsidR="00986B6F" w:rsidRDefault="00986B6F" w:rsidP="00B132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6B6F">
        <w:rPr>
          <w:rFonts w:ascii="Times New Roman" w:hAnsi="Times New Roman" w:cs="Times New Roman"/>
          <w:color w:val="000000" w:themeColor="text1"/>
          <w:sz w:val="28"/>
          <w:szCs w:val="28"/>
        </w:rPr>
        <w:t>Вершловский</w:t>
      </w:r>
      <w:proofErr w:type="spellEnd"/>
      <w:r w:rsidRPr="00986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С.Г., Матюшкина М.Д. Функциональная грамотность // Социологические исследования.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86B6F">
        <w:rPr>
          <w:rFonts w:ascii="Times New Roman" w:hAnsi="Times New Roman" w:cs="Times New Roman"/>
          <w:color w:val="000000" w:themeColor="text1"/>
          <w:sz w:val="28"/>
          <w:szCs w:val="28"/>
        </w:rPr>
        <w:t>№ 5,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86B6F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45 с. </w:t>
      </w:r>
    </w:p>
    <w:p w:rsidR="00B501C9" w:rsidRDefault="00B132A9" w:rsidP="00B132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32A9">
        <w:rPr>
          <w:rFonts w:ascii="Times New Roman" w:hAnsi="Times New Roman" w:cs="Times New Roman"/>
          <w:color w:val="000000" w:themeColor="text1"/>
          <w:sz w:val="28"/>
          <w:szCs w:val="28"/>
        </w:rPr>
        <w:t>Хижнякова</w:t>
      </w:r>
      <w:proofErr w:type="spellEnd"/>
      <w:r w:rsidRPr="00B13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 Современные образовательные технологии в начальной школе.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132A9">
        <w:rPr>
          <w:rFonts w:ascii="Times New Roman" w:hAnsi="Times New Roman" w:cs="Times New Roman"/>
          <w:color w:val="000000" w:themeColor="text1"/>
          <w:sz w:val="28"/>
          <w:szCs w:val="28"/>
        </w:rPr>
        <w:t>М.: Издательство «</w:t>
      </w:r>
      <w:proofErr w:type="spellStart"/>
      <w:r w:rsidRPr="00B132A9"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 w:rsidRPr="00B132A9">
        <w:rPr>
          <w:rFonts w:ascii="Times New Roman" w:hAnsi="Times New Roman" w:cs="Times New Roman"/>
          <w:color w:val="000000" w:themeColor="text1"/>
          <w:sz w:val="28"/>
          <w:szCs w:val="28"/>
        </w:rPr>
        <w:t>»,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B13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132A9">
        <w:rPr>
          <w:rFonts w:ascii="Times New Roman" w:hAnsi="Times New Roman" w:cs="Times New Roman"/>
          <w:color w:val="000000" w:themeColor="text1"/>
          <w:sz w:val="28"/>
          <w:szCs w:val="28"/>
        </w:rPr>
        <w:t>360 с.</w:t>
      </w:r>
    </w:p>
    <w:p w:rsidR="00B132A9" w:rsidRPr="00B132A9" w:rsidRDefault="00986B6F" w:rsidP="00B132A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B6F">
        <w:rPr>
          <w:rFonts w:ascii="Times New Roman" w:hAnsi="Times New Roman" w:cs="Times New Roman"/>
          <w:color w:val="000000" w:themeColor="text1"/>
          <w:sz w:val="28"/>
          <w:szCs w:val="28"/>
        </w:rPr>
        <w:t>Шарипова Р.Д. Содержание навыков функциональной грамотности младших школьников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М.: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2018. – 259 с. </w:t>
      </w:r>
    </w:p>
    <w:sectPr w:rsidR="00B132A9" w:rsidRPr="00B132A9" w:rsidSect="008D5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FA7"/>
    <w:multiLevelType w:val="hybridMultilevel"/>
    <w:tmpl w:val="7974EE8E"/>
    <w:lvl w:ilvl="0" w:tplc="51A6A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F35BB"/>
    <w:multiLevelType w:val="multilevel"/>
    <w:tmpl w:val="0A9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10B42"/>
    <w:multiLevelType w:val="multilevel"/>
    <w:tmpl w:val="09FC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B0BAC"/>
    <w:multiLevelType w:val="multilevel"/>
    <w:tmpl w:val="08C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FD"/>
    <w:rsid w:val="00095BBE"/>
    <w:rsid w:val="0023673D"/>
    <w:rsid w:val="002573E0"/>
    <w:rsid w:val="002A1214"/>
    <w:rsid w:val="002A7A31"/>
    <w:rsid w:val="00331591"/>
    <w:rsid w:val="00662E67"/>
    <w:rsid w:val="00767EDB"/>
    <w:rsid w:val="008D5BFD"/>
    <w:rsid w:val="009227B7"/>
    <w:rsid w:val="00986B6F"/>
    <w:rsid w:val="00A3342F"/>
    <w:rsid w:val="00AD6543"/>
    <w:rsid w:val="00B132A9"/>
    <w:rsid w:val="00B501C9"/>
    <w:rsid w:val="00CA5EB9"/>
    <w:rsid w:val="00D70146"/>
    <w:rsid w:val="00DC01BC"/>
    <w:rsid w:val="00F456B2"/>
    <w:rsid w:val="00FB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46"/>
  </w:style>
  <w:style w:type="paragraph" w:styleId="2">
    <w:name w:val="heading 2"/>
    <w:basedOn w:val="a"/>
    <w:link w:val="20"/>
    <w:uiPriority w:val="9"/>
    <w:qFormat/>
    <w:rsid w:val="008D5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01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1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1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80188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Ахметова</dc:creator>
  <cp:keywords/>
  <dc:description/>
  <cp:lastModifiedBy>User</cp:lastModifiedBy>
  <cp:revision>3</cp:revision>
  <dcterms:created xsi:type="dcterms:W3CDTF">2022-01-17T15:10:00Z</dcterms:created>
  <dcterms:modified xsi:type="dcterms:W3CDTF">2022-04-11T16:18:00Z</dcterms:modified>
</cp:coreProperties>
</file>