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9A43B" w14:textId="77777777" w:rsidR="006D4331" w:rsidRPr="00D1640E" w:rsidRDefault="006D4331" w:rsidP="006D43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99881749"/>
      <w:bookmarkStart w:id="1" w:name="_Hlk99885329"/>
      <w:r w:rsidRPr="00D1640E">
        <w:rPr>
          <w:rFonts w:ascii="Times New Roman" w:hAnsi="Times New Roman" w:cs="Times New Roman"/>
          <w:sz w:val="28"/>
          <w:szCs w:val="28"/>
        </w:rPr>
        <w:t>Муниципальное казённое общеобразовательное учреждение</w:t>
      </w:r>
    </w:p>
    <w:p w14:paraId="04BE2B6D" w14:textId="77777777" w:rsidR="006D4331" w:rsidRPr="00D1640E" w:rsidRDefault="006D4331" w:rsidP="006D43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640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1640E">
        <w:rPr>
          <w:rFonts w:ascii="Times New Roman" w:hAnsi="Times New Roman" w:cs="Times New Roman"/>
          <w:sz w:val="28"/>
          <w:szCs w:val="28"/>
        </w:rPr>
        <w:t>Белоомутская</w:t>
      </w:r>
      <w:proofErr w:type="spellEnd"/>
      <w:r w:rsidRPr="00D1640E">
        <w:rPr>
          <w:rFonts w:ascii="Times New Roman" w:hAnsi="Times New Roman" w:cs="Times New Roman"/>
          <w:sz w:val="28"/>
          <w:szCs w:val="28"/>
        </w:rPr>
        <w:t xml:space="preserve"> школа – интернат для обучающихся с</w:t>
      </w:r>
    </w:p>
    <w:p w14:paraId="0E94ACB9" w14:textId="77777777" w:rsidR="006D4331" w:rsidRPr="00D1640E" w:rsidRDefault="006D4331" w:rsidP="006D43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640E">
        <w:rPr>
          <w:rFonts w:ascii="Times New Roman" w:hAnsi="Times New Roman" w:cs="Times New Roman"/>
          <w:sz w:val="28"/>
          <w:szCs w:val="28"/>
        </w:rPr>
        <w:t>ограниченными возможностями здоровья»</w:t>
      </w:r>
    </w:p>
    <w:bookmarkEnd w:id="0"/>
    <w:p w14:paraId="78B2EA8E" w14:textId="77777777" w:rsidR="006D4331" w:rsidRDefault="006D4331" w:rsidP="006D433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68E8">
        <w:rPr>
          <w:b/>
          <w:noProof/>
        </w:rPr>
        <w:drawing>
          <wp:inline distT="0" distB="0" distL="0" distR="0" wp14:anchorId="0385369C" wp14:editId="65E8452D">
            <wp:extent cx="781050" cy="1105912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21" cy="114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D3004" w14:textId="77777777" w:rsidR="006D4331" w:rsidRDefault="006D4331" w:rsidP="006D433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87C89D" w14:textId="77777777" w:rsidR="006D4331" w:rsidRDefault="006D4331" w:rsidP="006D433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2833F6" w14:textId="77777777" w:rsidR="006D4331" w:rsidRDefault="006D4331" w:rsidP="006D433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5E37C4" w14:textId="77777777" w:rsidR="006D4331" w:rsidRPr="007368E8" w:rsidRDefault="006D4331" w:rsidP="006D433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8E140D" w14:textId="77777777" w:rsidR="006D4331" w:rsidRPr="008B2B47" w:rsidRDefault="006D4331" w:rsidP="006D43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44"/>
          <w:szCs w:val="44"/>
          <w:lang w:eastAsia="ru-RU"/>
        </w:rPr>
      </w:pPr>
      <w:r w:rsidRPr="008B2B47">
        <w:rPr>
          <w:rFonts w:ascii="Times New Roman" w:eastAsia="Times New Roman" w:hAnsi="Times New Roman" w:cs="Times New Roman"/>
          <w:color w:val="111115"/>
          <w:sz w:val="44"/>
          <w:szCs w:val="44"/>
          <w:lang w:eastAsia="ru-RU"/>
        </w:rPr>
        <w:t>ДОКЛАД</w:t>
      </w:r>
    </w:p>
    <w:p w14:paraId="61A3F2E3" w14:textId="77777777" w:rsidR="006D4331" w:rsidRPr="008B2B47" w:rsidRDefault="006D4331" w:rsidP="006D43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44"/>
          <w:szCs w:val="44"/>
          <w:lang w:eastAsia="ru-RU"/>
        </w:rPr>
      </w:pPr>
      <w:r w:rsidRPr="008B2B47">
        <w:rPr>
          <w:rFonts w:ascii="Times New Roman" w:eastAsia="Times New Roman" w:hAnsi="Times New Roman" w:cs="Times New Roman"/>
          <w:color w:val="111115"/>
          <w:sz w:val="44"/>
          <w:szCs w:val="44"/>
          <w:lang w:eastAsia="ru-RU"/>
        </w:rPr>
        <w:t>на тему</w:t>
      </w:r>
    </w:p>
    <w:p w14:paraId="69A9E932" w14:textId="77777777" w:rsidR="006D4331" w:rsidRPr="008B2B47" w:rsidRDefault="006D4331" w:rsidP="006D4331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bookmarkEnd w:id="1"/>
    <w:p w14:paraId="73229E23" w14:textId="77777777" w:rsidR="006D4331" w:rsidRDefault="006D4331" w:rsidP="006D4331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14:paraId="177FE79C" w14:textId="77777777" w:rsidR="006D4331" w:rsidRPr="006D4331" w:rsidRDefault="006D4331" w:rsidP="006D4331">
      <w:pPr>
        <w:pStyle w:val="a7"/>
        <w:shd w:val="clear" w:color="auto" w:fill="FFFFFF"/>
        <w:spacing w:before="0" w:beforeAutospacing="0" w:after="0" w:afterAutospacing="0"/>
        <w:jc w:val="center"/>
        <w:outlineLvl w:val="0"/>
        <w:rPr>
          <w:bCs/>
          <w:color w:val="000000"/>
          <w:sz w:val="40"/>
          <w:szCs w:val="40"/>
        </w:rPr>
      </w:pPr>
      <w:r w:rsidRPr="00382BFA">
        <w:rPr>
          <w:bCs/>
          <w:color w:val="000000"/>
          <w:sz w:val="28"/>
          <w:szCs w:val="28"/>
        </w:rPr>
        <w:t>«</w:t>
      </w:r>
      <w:r w:rsidRPr="006D4331">
        <w:rPr>
          <w:bCs/>
          <w:color w:val="000000"/>
          <w:sz w:val="40"/>
          <w:szCs w:val="40"/>
        </w:rPr>
        <w:t>Наставничество в образовании:</w:t>
      </w:r>
    </w:p>
    <w:p w14:paraId="20E51C26" w14:textId="77777777" w:rsidR="006D4331" w:rsidRPr="006D4331" w:rsidRDefault="006D4331" w:rsidP="006D4331">
      <w:pPr>
        <w:pStyle w:val="a7"/>
        <w:shd w:val="clear" w:color="auto" w:fill="FFFFFF"/>
        <w:spacing w:before="0" w:beforeAutospacing="0" w:after="0" w:afterAutospacing="0"/>
        <w:jc w:val="center"/>
        <w:outlineLvl w:val="0"/>
        <w:rPr>
          <w:bCs/>
          <w:color w:val="000000"/>
          <w:sz w:val="40"/>
          <w:szCs w:val="40"/>
        </w:rPr>
      </w:pPr>
      <w:r w:rsidRPr="006D4331">
        <w:rPr>
          <w:bCs/>
          <w:color w:val="000000"/>
          <w:sz w:val="40"/>
          <w:szCs w:val="40"/>
        </w:rPr>
        <w:t>современная теория и инновационная практика».</w:t>
      </w:r>
    </w:p>
    <w:p w14:paraId="33852F9A" w14:textId="77777777" w:rsidR="006D4331" w:rsidRPr="006D4331" w:rsidRDefault="006D4331" w:rsidP="006D4331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14:paraId="12198B5F" w14:textId="77777777" w:rsidR="006D4331" w:rsidRDefault="006D4331" w:rsidP="006D4331">
      <w:pPr>
        <w:spacing w:after="0" w:line="240" w:lineRule="auto"/>
        <w:ind w:left="426"/>
        <w:rPr>
          <w:sz w:val="24"/>
          <w:szCs w:val="24"/>
        </w:rPr>
      </w:pPr>
    </w:p>
    <w:p w14:paraId="324C3001" w14:textId="77777777" w:rsidR="006D4331" w:rsidRDefault="006D4331" w:rsidP="006D4331">
      <w:pPr>
        <w:spacing w:after="0" w:line="240" w:lineRule="auto"/>
        <w:ind w:left="426"/>
        <w:rPr>
          <w:sz w:val="24"/>
          <w:szCs w:val="24"/>
        </w:rPr>
      </w:pPr>
    </w:p>
    <w:p w14:paraId="68FB58FA" w14:textId="77777777" w:rsidR="006D4331" w:rsidRPr="00D1640E" w:rsidRDefault="006D4331" w:rsidP="006D4331">
      <w:pPr>
        <w:spacing w:after="0" w:line="240" w:lineRule="auto"/>
        <w:ind w:left="426"/>
        <w:rPr>
          <w:sz w:val="24"/>
          <w:szCs w:val="24"/>
        </w:rPr>
      </w:pPr>
    </w:p>
    <w:p w14:paraId="7904694A" w14:textId="77777777" w:rsidR="006D4331" w:rsidRPr="00D1640E" w:rsidRDefault="006D4331" w:rsidP="006D433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39483B69" w14:textId="77777777" w:rsidR="006D4331" w:rsidRPr="00D1640E" w:rsidRDefault="006D4331" w:rsidP="006D43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31C0AFB" w14:textId="77777777" w:rsidR="006D4331" w:rsidRPr="00D1640E" w:rsidRDefault="006D4331" w:rsidP="006D43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5DDFEE0" w14:textId="77777777" w:rsidR="006D4331" w:rsidRPr="009521A3" w:rsidRDefault="006D4331" w:rsidP="006D4331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308799FD" w14:textId="77777777" w:rsidR="006D4331" w:rsidRPr="009521A3" w:rsidRDefault="006D4331" w:rsidP="006D433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</w:t>
      </w:r>
    </w:p>
    <w:p w14:paraId="5D2B44BE" w14:textId="77777777" w:rsidR="006D4331" w:rsidRDefault="006D4331" w:rsidP="006D433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FF911F3" w14:textId="77777777" w:rsidR="006D4331" w:rsidRDefault="006D4331" w:rsidP="006D433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1328AD0" w14:textId="77777777" w:rsidR="006D4331" w:rsidRDefault="006D4331" w:rsidP="006D433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B045136" w14:textId="77777777" w:rsidR="006D4331" w:rsidRDefault="006D4331" w:rsidP="006D433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FAC6401" w14:textId="77777777" w:rsidR="006D4331" w:rsidRPr="00D1640E" w:rsidRDefault="006D4331" w:rsidP="006D43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Учитель-дефектолог</w:t>
      </w:r>
      <w:r w:rsidRPr="00EE3A93">
        <w:rPr>
          <w:rFonts w:ascii="Times New Roman" w:hAnsi="Times New Roman" w:cs="Times New Roman"/>
          <w:sz w:val="28"/>
          <w:szCs w:val="28"/>
        </w:rPr>
        <w:t xml:space="preserve">   </w:t>
      </w:r>
      <w:r w:rsidRPr="00D1640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</w:t>
      </w:r>
      <w:r w:rsidRPr="00D1640E">
        <w:rPr>
          <w:rFonts w:ascii="Times New Roman" w:hAnsi="Times New Roman" w:cs="Times New Roman"/>
          <w:sz w:val="28"/>
          <w:szCs w:val="28"/>
        </w:rPr>
        <w:t xml:space="preserve">                                     Карташова Ольга Ивановна</w:t>
      </w:r>
    </w:p>
    <w:p w14:paraId="1700DC9E" w14:textId="77777777" w:rsidR="006D4331" w:rsidRDefault="006D4331" w:rsidP="00522AD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14:paraId="3641E214" w14:textId="77777777" w:rsidR="006D4331" w:rsidRDefault="006D4331" w:rsidP="00522AD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14:paraId="252FE966" w14:textId="77777777" w:rsidR="006D4331" w:rsidRDefault="006D4331" w:rsidP="00522AD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14:paraId="65AF30EA" w14:textId="77777777" w:rsidR="006D4331" w:rsidRDefault="006D4331" w:rsidP="00522AD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14:paraId="189B227C" w14:textId="77777777" w:rsidR="006D4331" w:rsidRDefault="006D4331" w:rsidP="00522AD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14:paraId="546BA573" w14:textId="77777777" w:rsidR="006D4331" w:rsidRDefault="006D4331" w:rsidP="00522AD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14:paraId="28E20AC7" w14:textId="188AF043" w:rsidR="00522ADD" w:rsidRPr="00382BFA" w:rsidRDefault="00522ADD" w:rsidP="00522AD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82BFA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lastRenderedPageBreak/>
        <w:t>ДОКЛАД</w:t>
      </w:r>
    </w:p>
    <w:p w14:paraId="02C4461E" w14:textId="77777777" w:rsidR="00522ADD" w:rsidRPr="00382BFA" w:rsidRDefault="00522ADD" w:rsidP="00522ADD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3EC2ADDD" w14:textId="77777777" w:rsidR="00522ADD" w:rsidRPr="00382BFA" w:rsidRDefault="00522ADD" w:rsidP="00522ADD">
      <w:pPr>
        <w:pStyle w:val="a7"/>
        <w:shd w:val="clear" w:color="auto" w:fill="FFFFFF"/>
        <w:spacing w:before="0" w:beforeAutospacing="0" w:after="0" w:afterAutospacing="0"/>
        <w:jc w:val="center"/>
        <w:outlineLvl w:val="0"/>
        <w:rPr>
          <w:bCs/>
          <w:color w:val="000000"/>
          <w:sz w:val="28"/>
          <w:szCs w:val="28"/>
        </w:rPr>
      </w:pPr>
      <w:r w:rsidRPr="00382BFA">
        <w:rPr>
          <w:bCs/>
          <w:color w:val="000000"/>
          <w:sz w:val="28"/>
          <w:szCs w:val="28"/>
        </w:rPr>
        <w:t>«Наставничество в образовании:</w:t>
      </w:r>
    </w:p>
    <w:p w14:paraId="4D94BD45" w14:textId="77777777" w:rsidR="00522ADD" w:rsidRPr="00382BFA" w:rsidRDefault="00522ADD" w:rsidP="00522ADD">
      <w:pPr>
        <w:pStyle w:val="a7"/>
        <w:shd w:val="clear" w:color="auto" w:fill="FFFFFF"/>
        <w:spacing w:before="0" w:beforeAutospacing="0" w:after="0" w:afterAutospacing="0"/>
        <w:jc w:val="center"/>
        <w:outlineLvl w:val="0"/>
        <w:rPr>
          <w:bCs/>
          <w:color w:val="000000"/>
          <w:sz w:val="28"/>
          <w:szCs w:val="28"/>
        </w:rPr>
      </w:pPr>
      <w:r w:rsidRPr="00382BFA">
        <w:rPr>
          <w:bCs/>
          <w:color w:val="000000"/>
          <w:sz w:val="28"/>
          <w:szCs w:val="28"/>
        </w:rPr>
        <w:t>современная теория и инновационная практика».</w:t>
      </w:r>
    </w:p>
    <w:p w14:paraId="5E2DE392" w14:textId="77777777" w:rsidR="00522ADD" w:rsidRPr="00382BFA" w:rsidRDefault="00522ADD" w:rsidP="00522ADD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21803A46" w14:textId="77777777" w:rsidR="00522ADD" w:rsidRPr="00382BFA" w:rsidRDefault="00522ADD" w:rsidP="00522ADD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3FD47016" w14:textId="6E3573DB" w:rsidR="00280D62" w:rsidRDefault="00E7143A" w:rsidP="00280D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D62">
        <w:rPr>
          <w:rFonts w:ascii="Times New Roman" w:hAnsi="Times New Roman" w:cs="Times New Roman"/>
          <w:sz w:val="28"/>
          <w:szCs w:val="28"/>
        </w:rPr>
        <w:t xml:space="preserve">В настоящий момент Россия движется к радикальным изменениям в образовательной и социокультурной сфере, необходимость которых продиктована изменением моделей мышления, целеполагания и действий, а также вызовами со стороны экономического сектора. Важность гармоничной и системной трансформации этих сфер отражена в национальном проекте "Образование", который ставит перед всеми образовательными организациями две ключевые цели: обеспечение глобальной конкурентоспособности российского образования и воспитание гармонично развитой и социально ответственной личности, основанной на духовно-нравственных ценностях и культурных традициях народов Российской Федерации. Эти цели не могут быть достигнуты без создания системы поддержки и развития навыков, талантов и компетенций – общекультурных, общепрофессиональных и </w:t>
      </w:r>
      <w:proofErr w:type="spellStart"/>
      <w:r w:rsidRPr="00280D62">
        <w:rPr>
          <w:rFonts w:ascii="Times New Roman" w:hAnsi="Times New Roman" w:cs="Times New Roman"/>
          <w:sz w:val="28"/>
          <w:szCs w:val="28"/>
        </w:rPr>
        <w:t>метакомпетентных</w:t>
      </w:r>
      <w:proofErr w:type="spellEnd"/>
      <w:r w:rsidRPr="00280D62">
        <w:rPr>
          <w:rFonts w:ascii="Times New Roman" w:hAnsi="Times New Roman" w:cs="Times New Roman"/>
          <w:sz w:val="28"/>
          <w:szCs w:val="28"/>
        </w:rPr>
        <w:t>. Эта система также должна способствовать решению проблемы самоопределения и профессиональной ориентации всех студентов.</w:t>
      </w:r>
    </w:p>
    <w:p w14:paraId="245580EF" w14:textId="5F6BA637" w:rsidR="00E7143A" w:rsidRPr="00280D62" w:rsidRDefault="00E7143A" w:rsidP="00280D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D62">
        <w:rPr>
          <w:rFonts w:ascii="Times New Roman" w:hAnsi="Times New Roman" w:cs="Times New Roman"/>
          <w:sz w:val="28"/>
          <w:szCs w:val="28"/>
        </w:rPr>
        <w:t xml:space="preserve"> Наиболее эффективной стратегией, отвечающей вышеупомянутым целям и задачам, является использование методологии наставничества, в рамках которой возможна всесторонняя поддержка студентов разных уровней и форм обучения.</w:t>
      </w:r>
    </w:p>
    <w:p w14:paraId="582133C7" w14:textId="77777777" w:rsidR="00280D62" w:rsidRDefault="00E7143A" w:rsidP="00280D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D62">
        <w:rPr>
          <w:rFonts w:ascii="Times New Roman" w:hAnsi="Times New Roman" w:cs="Times New Roman"/>
          <w:sz w:val="28"/>
          <w:szCs w:val="28"/>
        </w:rPr>
        <w:t xml:space="preserve">Наставничество </w:t>
      </w:r>
      <w:proofErr w:type="gramStart"/>
      <w:r w:rsidRPr="00280D62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280D62">
        <w:rPr>
          <w:rFonts w:ascii="Times New Roman" w:hAnsi="Times New Roman" w:cs="Times New Roman"/>
          <w:sz w:val="28"/>
          <w:szCs w:val="28"/>
        </w:rPr>
        <w:t xml:space="preserve"> способ передачи знаний, навыков и умений молодому человеку от более опытного и осведомленного, предоставления молодым людям помощи и советов, оказания необходимой поддержки в социализации и взрослении. Это древнейшая форма обучения младших прикладным знаниям, необходимому поведению, инструментальным навыкам, формированию у них жизненных ценностей и позитивных </w:t>
      </w:r>
      <w:r w:rsidRPr="00280D62">
        <w:rPr>
          <w:rFonts w:ascii="Times New Roman" w:hAnsi="Times New Roman" w:cs="Times New Roman"/>
          <w:sz w:val="28"/>
          <w:szCs w:val="28"/>
        </w:rPr>
        <w:lastRenderedPageBreak/>
        <w:t xml:space="preserve">установок. Это взаимодействие осуществляется в неформальном общении и не связано с официальными отношениями. </w:t>
      </w:r>
    </w:p>
    <w:p w14:paraId="7F401F7F" w14:textId="53DCC93E" w:rsidR="00E7143A" w:rsidRPr="00280D62" w:rsidRDefault="00E7143A" w:rsidP="00280D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D62">
        <w:rPr>
          <w:rFonts w:ascii="Times New Roman" w:hAnsi="Times New Roman" w:cs="Times New Roman"/>
          <w:sz w:val="28"/>
          <w:szCs w:val="28"/>
        </w:rPr>
        <w:t>В то же время это позволяет добиться наиболее эффективных результатов воздействия на развивающуюся личность, помогает молодым людям определиться в жизни и реализовать свой потенциал.</w:t>
      </w:r>
    </w:p>
    <w:p w14:paraId="5A0540B3" w14:textId="77777777" w:rsidR="00E7143A" w:rsidRPr="00280D62" w:rsidRDefault="00E7143A" w:rsidP="00280D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D62">
        <w:rPr>
          <w:rFonts w:ascii="Times New Roman" w:hAnsi="Times New Roman" w:cs="Times New Roman"/>
          <w:sz w:val="28"/>
          <w:szCs w:val="28"/>
        </w:rPr>
        <w:t>Потенциал наставничества в последнее время признается все большим числом людей. Многие государственные и общественные организации, предприятия и учреждения выступают с различными инициативами в области наставничества. Поэтому необходимо как распространять существующие программы, работающие в соответствии с лучшими проверенными практиками, так и разрабатывать новые, инновационные модели.</w:t>
      </w:r>
    </w:p>
    <w:p w14:paraId="11062EB3" w14:textId="77777777" w:rsidR="00280D62" w:rsidRDefault="00E7143A" w:rsidP="00280D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D62">
        <w:rPr>
          <w:rFonts w:ascii="Times New Roman" w:hAnsi="Times New Roman" w:cs="Times New Roman"/>
          <w:sz w:val="28"/>
          <w:szCs w:val="28"/>
        </w:rPr>
        <w:t xml:space="preserve">Методология наставничества представляет собой систему из 14 концептуальных взглядов, подходов и методов, основанных на научных исследованиях и производительном опыте, позволяющих понять процесс взаимодействия между наставником (первым субъектом наставничества) и подопечным (вторым субъектом наставничества). </w:t>
      </w:r>
    </w:p>
    <w:p w14:paraId="168FECB8" w14:textId="0CCC347C" w:rsidR="00E7143A" w:rsidRPr="00280D62" w:rsidRDefault="00E7143A" w:rsidP="00280D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D62">
        <w:rPr>
          <w:rFonts w:ascii="Times New Roman" w:hAnsi="Times New Roman" w:cs="Times New Roman"/>
          <w:sz w:val="28"/>
          <w:szCs w:val="28"/>
        </w:rPr>
        <w:t>Контролирующая организация участвует в процессе обучения, совместно с наставником создает его план и корректирует дальнейшее взаимодействие в процессе наставничества. Наиболее перспективными подходами, которые могут стать основными при построении системы наставничества в образовательных организациях Российской Федерации, являются системный подход, комплексный и личностно-ориентированный подход.</w:t>
      </w:r>
    </w:p>
    <w:p w14:paraId="2A791295" w14:textId="77777777" w:rsidR="00E7143A" w:rsidRPr="00280D62" w:rsidRDefault="00E7143A" w:rsidP="00280D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D62">
        <w:rPr>
          <w:rFonts w:ascii="Times New Roman" w:hAnsi="Times New Roman" w:cs="Times New Roman"/>
          <w:sz w:val="28"/>
          <w:szCs w:val="28"/>
        </w:rPr>
        <w:t xml:space="preserve">Независимо от цели, отношения наставничества должны соответствовать следующим критериям: - тщательный отбор наставников. Такой отбор должен обеспечивать безопасность подопечных и защищать их от неквалифицированных наставников; - при групповом наставничестве, если подопечными являются учащиеся с девиантным поведением, обязательно наличие опыта работы с этой категорией подростков. Другой эффективной формой наставничества является "Обучение действием": наставники и </w:t>
      </w:r>
      <w:r w:rsidRPr="00280D62">
        <w:rPr>
          <w:rFonts w:ascii="Times New Roman" w:hAnsi="Times New Roman" w:cs="Times New Roman"/>
          <w:sz w:val="28"/>
          <w:szCs w:val="28"/>
        </w:rPr>
        <w:lastRenderedPageBreak/>
        <w:t>подопечные работают над особыми проблемами, основываясь на личном опыте и индивидуальном примере.</w:t>
      </w:r>
    </w:p>
    <w:p w14:paraId="01CA9967" w14:textId="77777777" w:rsidR="00E7143A" w:rsidRPr="00280D62" w:rsidRDefault="00E7143A" w:rsidP="00280D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D62">
        <w:rPr>
          <w:rFonts w:ascii="Times New Roman" w:hAnsi="Times New Roman" w:cs="Times New Roman"/>
          <w:sz w:val="28"/>
          <w:szCs w:val="28"/>
        </w:rPr>
        <w:t>Идея наставничества требует поиска наиболее эффективных технологий развития личности и ее социализации, ускорения ее адаптации к меняющимся социальным условиям. Наставники должны развивать широкий спектр компетенций, учитывающих современные стратегические тенденции в развитии экономики, социальной сферы и системы образования. Воплощая идеи наставничества, вы сможете быстро и эффективно решать проблемы взросления подрастающего поколения.</w:t>
      </w:r>
    </w:p>
    <w:p w14:paraId="546BAB88" w14:textId="77777777" w:rsidR="00E7143A" w:rsidRPr="00280D62" w:rsidRDefault="00E7143A" w:rsidP="00280D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D62">
        <w:rPr>
          <w:rFonts w:ascii="Times New Roman" w:hAnsi="Times New Roman" w:cs="Times New Roman"/>
          <w:sz w:val="28"/>
          <w:szCs w:val="28"/>
        </w:rPr>
        <w:t>Для того чтобы осуществлять наставническую деятельность, учителю необходимо постоянно развивать творческий потенциал, находиться в педагогическом и научном поиске, совершенствовать свои методы работы, межличностные коммуникации, повышать свою квалификацию в области психологии, педагогики, методики преподавания дисциплин.</w:t>
      </w:r>
    </w:p>
    <w:p w14:paraId="14B20A87" w14:textId="41A05334" w:rsidR="00E7143A" w:rsidRDefault="00E7143A" w:rsidP="00280D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D62">
        <w:rPr>
          <w:rFonts w:ascii="Times New Roman" w:hAnsi="Times New Roman" w:cs="Times New Roman"/>
          <w:sz w:val="28"/>
          <w:szCs w:val="28"/>
        </w:rPr>
        <w:t xml:space="preserve">Таким образом, организация деятельности наставников предполагает следующую логику: - наставничество организуется на базе образовательной организации. Наставники - авторитетные, уважаемые жители города, представители родительского сообщества, образовательной организации, бывшие выпускники образовательной организации, прошедшие тестирование по схеме, описанной выше; - наставническая деятельность получает нормативно-правовое оформление (приказ об организации наставничества, положение об организации наставничества в образовательной организации, план работы наставников на определенный период и т.д.). - цели и методология наставничества, сфера деятельности наставников, целевая аудитория являются определяется, исходя из запросов образовательной организации, микрорайона, муниципального образования; - управление организацией наставничества возлагается на куратора - сотрудника образовательной организации. Организация привлекает социальных партнеров из числа представителей местного самоуправления, социальных служб, законодательных и исполнительных органов государственной власти, </w:t>
      </w:r>
      <w:r w:rsidRPr="00280D62">
        <w:rPr>
          <w:rFonts w:ascii="Times New Roman" w:hAnsi="Times New Roman" w:cs="Times New Roman"/>
          <w:sz w:val="28"/>
          <w:szCs w:val="28"/>
        </w:rPr>
        <w:lastRenderedPageBreak/>
        <w:t>бизнес-сообщества (корпорации, малый бизнес, трудовые, профессиональные ассоциации), образовательных организаций, органов здравоохранения и социального развития, церквей и т.д.; - формируется база наставников; - проводится работа с наставниками (их обучение, предоставление методических материалов, планирование деятельности, определение ее временных показателей, порядок выхода из наставничества, подведение итогов и т.д.).</w:t>
      </w:r>
    </w:p>
    <w:p w14:paraId="412FB8F6" w14:textId="0A699874" w:rsidR="009823C6" w:rsidRDefault="009823C6" w:rsidP="00280D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0A58C9" wp14:editId="7EA6F3EA">
            <wp:extent cx="5115560" cy="3836670"/>
            <wp:effectExtent l="0" t="0" r="8890" b="0"/>
            <wp:docPr id="11817519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751966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23C6" w:rsidSect="00280D62">
      <w:headerReference w:type="default" r:id="rId9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A4AEB" w14:textId="77777777" w:rsidR="006E3491" w:rsidRDefault="006E3491" w:rsidP="00280D62">
      <w:pPr>
        <w:spacing w:after="0" w:line="240" w:lineRule="auto"/>
      </w:pPr>
      <w:r>
        <w:separator/>
      </w:r>
    </w:p>
  </w:endnote>
  <w:endnote w:type="continuationSeparator" w:id="0">
    <w:p w14:paraId="44E704C7" w14:textId="77777777" w:rsidR="006E3491" w:rsidRDefault="006E3491" w:rsidP="00280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5C52B" w14:textId="77777777" w:rsidR="006E3491" w:rsidRDefault="006E3491" w:rsidP="00280D62">
      <w:pPr>
        <w:spacing w:after="0" w:line="240" w:lineRule="auto"/>
      </w:pPr>
      <w:r>
        <w:separator/>
      </w:r>
    </w:p>
  </w:footnote>
  <w:footnote w:type="continuationSeparator" w:id="0">
    <w:p w14:paraId="5CB9CBE4" w14:textId="77777777" w:rsidR="006E3491" w:rsidRDefault="006E3491" w:rsidP="00280D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A56CE" w14:textId="51013954" w:rsidR="00280D62" w:rsidRDefault="00280D62">
    <w:pPr>
      <w:pStyle w:val="a3"/>
      <w:jc w:val="right"/>
    </w:pPr>
  </w:p>
  <w:p w14:paraId="432E4B3E" w14:textId="77777777" w:rsidR="00280D62" w:rsidRDefault="00280D6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9A9"/>
    <w:rsid w:val="0016024F"/>
    <w:rsid w:val="00280D62"/>
    <w:rsid w:val="00522ADD"/>
    <w:rsid w:val="0066075B"/>
    <w:rsid w:val="006A09A9"/>
    <w:rsid w:val="006D4331"/>
    <w:rsid w:val="006E3491"/>
    <w:rsid w:val="009559EC"/>
    <w:rsid w:val="009823C6"/>
    <w:rsid w:val="00A20D3A"/>
    <w:rsid w:val="00AD60EB"/>
    <w:rsid w:val="00E71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405E5"/>
  <w15:chartTrackingRefBased/>
  <w15:docId w15:val="{013D3F42-1F1C-475D-8DC3-E8791EDB3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0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0D62"/>
  </w:style>
  <w:style w:type="paragraph" w:styleId="a5">
    <w:name w:val="footer"/>
    <w:basedOn w:val="a"/>
    <w:link w:val="a6"/>
    <w:uiPriority w:val="99"/>
    <w:unhideWhenUsed/>
    <w:rsid w:val="00280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0D62"/>
  </w:style>
  <w:style w:type="paragraph" w:styleId="a7">
    <w:name w:val="Normal (Web)"/>
    <w:basedOn w:val="a"/>
    <w:uiPriority w:val="99"/>
    <w:unhideWhenUsed/>
    <w:rsid w:val="00522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948</Words>
  <Characters>5406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Школа интернат</cp:lastModifiedBy>
  <cp:revision>6</cp:revision>
  <dcterms:created xsi:type="dcterms:W3CDTF">2023-06-05T08:33:00Z</dcterms:created>
  <dcterms:modified xsi:type="dcterms:W3CDTF">2023-09-27T14:01:00Z</dcterms:modified>
</cp:coreProperties>
</file>