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F70E" w14:textId="709F2C79" w:rsidR="00364157" w:rsidRPr="00364157" w:rsidRDefault="00364157" w:rsidP="003641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157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игры как средство развития творческого мышления детей старшего дошкольного возраста </w:t>
      </w:r>
    </w:p>
    <w:p w14:paraId="45196232" w14:textId="77777777" w:rsidR="00364157" w:rsidRPr="00364157" w:rsidRDefault="00364157" w:rsidP="003641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E6A5B" w14:textId="23D790BA" w:rsidR="00364157" w:rsidRDefault="00364157" w:rsidP="003641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Сегодня наше время нуждается в людях творческих, оригинально мыслящих, интеллектуально смелых, способных принимать нестандартные решения. Креативность </w:t>
      </w:r>
      <w:proofErr w:type="gramStart"/>
      <w:r w:rsidRPr="00A15E7F">
        <w:rPr>
          <w:rFonts w:ascii="Times New Roman" w:eastAsia="Times New Roman" w:hAnsi="Times New Roman" w:cs="Times New Roman"/>
          <w:sz w:val="28"/>
          <w:szCs w:val="28"/>
        </w:rPr>
        <w:t>человека  проявляется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принятии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решений, понимать, принимать и создавать принципиально новые идеи. В повседневной жизни творческие способ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проявляются как смекалка –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достигать цели, находить выход из кажущейся безвыходной ситуации, используя обстановку, предметы и обстоятельства необычным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Творческое мышление –</w:t>
      </w:r>
      <w:r w:rsidRPr="00CB03E7">
        <w:rPr>
          <w:rFonts w:ascii="Times New Roman" w:eastAsia="Times New Roman" w:hAnsi="Times New Roman" w:cs="Times New Roman"/>
          <w:sz w:val="28"/>
          <w:szCs w:val="28"/>
        </w:rPr>
        <w:t xml:space="preserve"> навык, который позволит вам не бояться задачи, не бояться делать шаги в ситуации, когда вы не знаете ответа, не бояться ошибаться. Не поборов эти страхи, вы не сможете изобрести что-то новое, решить жизненную задачу или предложить нестандартную идею, усомниться в устаревших догм.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Творчество – </w:t>
      </w:r>
      <w:r w:rsidRPr="00CB03E7">
        <w:rPr>
          <w:rFonts w:ascii="Times New Roman" w:eastAsia="Times New Roman" w:hAnsi="Times New Roman" w:cs="Times New Roman"/>
          <w:sz w:val="28"/>
          <w:szCs w:val="28"/>
        </w:rPr>
        <w:t>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5BE">
        <w:rPr>
          <w:rFonts w:ascii="Times New Roman" w:eastAsia="Times New Roman" w:hAnsi="Times New Roman" w:cs="Times New Roman"/>
          <w:sz w:val="28"/>
          <w:szCs w:val="28"/>
        </w:rPr>
        <w:t>Детская креативность – это естественное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 лишенного стереотипов, </w:t>
      </w:r>
      <w:r w:rsidRPr="00B065BE">
        <w:rPr>
          <w:rFonts w:ascii="Times New Roman" w:eastAsia="Times New Roman" w:hAnsi="Times New Roman" w:cs="Times New Roman"/>
          <w:sz w:val="28"/>
          <w:szCs w:val="28"/>
        </w:rPr>
        <w:t>это сила демонстрации индивидуальности, степень ее выраженности.</w:t>
      </w:r>
      <w:r w:rsidRPr="00063408">
        <w:t xml:space="preserve"> </w:t>
      </w:r>
    </w:p>
    <w:p w14:paraId="5862C893" w14:textId="77777777" w:rsidR="00364157" w:rsidRDefault="00364157" w:rsidP="003641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–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важный возраст для формирования личности человека, и в этом возрасте творчество следует всячески поощрять. Этот период важен в развитии и жизни ребенка, поэтому вся его жизнь пропитана фантазией и творчеством. Если в течение этого периода ребенок дошкольного возраста не получает творческого развития, эти способности могут не проявиться в будущем.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>Формирование креативного мышления обуславливается разными факторами. Влияет воспитание, детство, круг близких,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ки в семье и другой опыт. Все дети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 xml:space="preserve"> разные, и креативные способности у каждого ребёнка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звиты по –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>своему. Но можно пробовать 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для отработки навыка –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найдётся то, что сработает. Одним из способов развития творческого мышления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>ехника креативного 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>Благодаря этой технике развития креативного мышления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ебёнок задействует воображение; Занятия на творчество и логику;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>Упражнение «Откуда, почему, что, как»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>Предлагается предмет или картинка предмета,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которого не вполне очевидно. </w:t>
      </w:r>
      <w:r w:rsidRPr="00C014A6">
        <w:rPr>
          <w:rFonts w:ascii="Times New Roman" w:eastAsia="Times New Roman" w:hAnsi="Times New Roman" w:cs="Times New Roman"/>
          <w:sz w:val="28"/>
          <w:szCs w:val="28"/>
        </w:rPr>
        <w:t xml:space="preserve">Если упражнение выполняют несколько детей сразу, ответы не должны повторяться. Задание активирует быстроту мышления и мотивирует на инновационные идеи. </w:t>
      </w:r>
    </w:p>
    <w:p w14:paraId="60B58CFD" w14:textId="77777777" w:rsidR="00364157" w:rsidRPr="00A15E7F" w:rsidRDefault="00364157" w:rsidP="003641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творческое мышление в дошкольном возрасте можно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A15E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с помощью игры. Игра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особое занятие, которое расцветает в детстве и сопровождает человека на протяжении всей его жизни. </w:t>
      </w:r>
    </w:p>
    <w:p w14:paraId="2FEEA632" w14:textId="77777777" w:rsidR="00364157" w:rsidRPr="00A15E7F" w:rsidRDefault="00364157" w:rsidP="003641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Ведущим видом деятельности в дошкольном возрасте является игра и поэтому эффективным средством развития творческих способностей является дидактическая игра. Дидактические игры развивают творческие способности, так как старший дошкольник в процессе игровой деятельности сталкивается с ситуациями выбора, в которых проявляется его индивидуальность, свобода выбора заданий, содержания и организационные виды деятельности. </w:t>
      </w:r>
    </w:p>
    <w:p w14:paraId="716A8F4C" w14:textId="77777777" w:rsidR="00364157" w:rsidRPr="00A15E7F" w:rsidRDefault="00364157" w:rsidP="00364157">
      <w:pPr>
        <w:spacing w:line="360" w:lineRule="auto"/>
        <w:ind w:right="-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Включение в занятия дидактических игр делает процесс обучения занимательным и интересным, повышает интерес к изучаемому материалу. В процессе игровой деятельности у детей старшего дошкольного развивается познавательная деятельность и творческие способности. Ценность дидактических игр не ограничивается только тем, что они используются как средство обучения, т. е. как часть занятия. Большое значение в воспитании и обучении детей имеют и те дидактические игры, в кото</w:t>
      </w:r>
      <w:r>
        <w:rPr>
          <w:rFonts w:ascii="Times New Roman" w:eastAsia="Times New Roman" w:hAnsi="Times New Roman" w:cs="Times New Roman"/>
          <w:sz w:val="28"/>
          <w:szCs w:val="28"/>
        </w:rPr>
        <w:t>рые дети играют самостоятельно –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вне занятий. В самостоятельных дидактических играх каждый ребенок решает дидактическую задачу и выполняет игровое действие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своему. В игре он показывает свой опыт, знания, самостоятельность в достижении цели, умение преодолевать трудности, привлечь к игре товарищей, согласовать свои желания с желаниями других детей, уступить, если нужно, желаниям коллектива. Если у ребенка этих умений и навыков нет, то их надо воспитывать.</w:t>
      </w:r>
    </w:p>
    <w:p w14:paraId="20084D39" w14:textId="77777777" w:rsidR="00364157" w:rsidRPr="00A15E7F" w:rsidRDefault="00364157" w:rsidP="00364157">
      <w:pPr>
        <w:spacing w:line="360" w:lineRule="auto"/>
        <w:ind w:right="-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Поэтому формирование творческого мышления у детей является одной из важнейших задач педагогической теории и практики на современном этапе. Именно у дошкольника вся жизнь пронизана фантазией и творчеством. </w:t>
      </w:r>
    </w:p>
    <w:p w14:paraId="79874BDC" w14:textId="77777777" w:rsidR="00364157" w:rsidRPr="00A15E7F" w:rsidRDefault="00364157" w:rsidP="00364157">
      <w:pPr>
        <w:spacing w:line="360" w:lineRule="auto"/>
        <w:ind w:right="-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В отечественной психологии богатые традиции изучения игры, которые опираются на труды Р.И. Жуковской, А.В. Запорожца, А.Н. Леонтьева, Д.В. </w:t>
      </w:r>
      <w:proofErr w:type="spellStart"/>
      <w:r w:rsidRPr="00A15E7F">
        <w:rPr>
          <w:rFonts w:ascii="Times New Roman" w:eastAsia="Times New Roman" w:hAnsi="Times New Roman" w:cs="Times New Roman"/>
          <w:sz w:val="28"/>
          <w:szCs w:val="28"/>
        </w:rPr>
        <w:t>Менджерицкой</w:t>
      </w:r>
      <w:proofErr w:type="spellEnd"/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, А.П. Усовой, Д.Б. Эльконина и </w:t>
      </w:r>
      <w:proofErr w:type="spellStart"/>
      <w:r w:rsidRPr="00A15E7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76340D" w14:textId="77777777" w:rsidR="00364157" w:rsidRPr="00A15E7F" w:rsidRDefault="00364157" w:rsidP="00364157">
      <w:pPr>
        <w:spacing w:line="360" w:lineRule="auto"/>
        <w:ind w:right="-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Исследование влияния творческих процессов на игровую, и учебную деятельность детей, и факторы их гармоничного личностного развития, отражены в работах отечественных авторов традиционной психологической мысли, а также в диссертационных исследованиях в области педагогики и психологии, вып</w:t>
      </w:r>
      <w:r>
        <w:rPr>
          <w:rFonts w:ascii="Times New Roman" w:eastAsia="Times New Roman" w:hAnsi="Times New Roman" w:cs="Times New Roman"/>
          <w:sz w:val="28"/>
          <w:szCs w:val="28"/>
        </w:rPr>
        <w:t>олненных в последние годы (А.В. Быков, В.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Е. Дружинин,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Пуртова, А.Г. Асмолов, С.А. Шапкин, В.А. Иванова, А.И. Фролов, А.Э.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Е.П. Ильин, Ю.А. Васильева, Т.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И. Шульга и </w:t>
      </w:r>
      <w:proofErr w:type="spellStart"/>
      <w:r w:rsidRPr="00A15E7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B7BDC1" w14:textId="77777777" w:rsidR="00364157" w:rsidRPr="00A15E7F" w:rsidRDefault="00364157" w:rsidP="00364157">
      <w:pPr>
        <w:spacing w:line="360" w:lineRule="auto"/>
        <w:ind w:right="-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творческое мышление действительно важно, но в этом есть некая проблема. Она заключается в том, что развитие творческого мышления остается </w:t>
      </w:r>
      <w:proofErr w:type="gramStart"/>
      <w:r w:rsidRPr="00A15E7F">
        <w:rPr>
          <w:rFonts w:ascii="Times New Roman" w:eastAsia="Times New Roman" w:hAnsi="Times New Roman" w:cs="Times New Roman"/>
          <w:sz w:val="28"/>
          <w:szCs w:val="28"/>
        </w:rPr>
        <w:t>малоизученной, несмотря на то, что</w:t>
      </w:r>
      <w:proofErr w:type="gramEnd"/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 многие психологи и педагоги исследовали и исследуют данный феномен с разных сторон, но до сих пор нет единого мнения о природе его происхождения, условиях и критериях развития. Процесс его формирования начинается в дошкольном возрасте и продолжается в течение всей человеческой жизни. Для этого необходимо развивать творческий потенциал, мыслить творчески. </w:t>
      </w:r>
    </w:p>
    <w:p w14:paraId="16F73F3A" w14:textId="77777777" w:rsidR="00364157" w:rsidRPr="00A15E7F" w:rsidRDefault="00364157" w:rsidP="003641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5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Таким образом, в результате изучения материала по развитию творческого мышления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 детей дошкольного возраста </w:t>
      </w:r>
      <w:r w:rsidRPr="00A15E7F">
        <w:rPr>
          <w:rFonts w:ascii="Times New Roman" w:eastAsia="Times New Roman" w:hAnsi="Times New Roman" w:cs="Times New Roman"/>
          <w:sz w:val="28"/>
          <w:szCs w:val="28"/>
          <w:highlight w:val="white"/>
        </w:rPr>
        <w:t>был сформирован исследовательский аппарат.</w:t>
      </w:r>
    </w:p>
    <w:p w14:paraId="26414AB2" w14:textId="77777777" w:rsidR="00364157" w:rsidRPr="00A15E7F" w:rsidRDefault="00364157" w:rsidP="00364157">
      <w:pPr>
        <w:spacing w:line="360" w:lineRule="auto"/>
        <w:ind w:right="-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Цель исследования: теоретически изучить проблему исследования и практически подобрать картотеку дидактических игр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развитие творческого мышления у детей старшего дошкольного возраста.</w:t>
      </w:r>
    </w:p>
    <w:p w14:paraId="31DB521A" w14:textId="77777777" w:rsidR="00364157" w:rsidRPr="00A15E7F" w:rsidRDefault="00364157" w:rsidP="003641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Объект исследования: процесс развития творческого мышления детей старшего дошкольного возраста. </w:t>
      </w:r>
    </w:p>
    <w:p w14:paraId="45E97534" w14:textId="77777777" w:rsidR="00364157" w:rsidRPr="00A15E7F" w:rsidRDefault="00364157" w:rsidP="00364157">
      <w:pPr>
        <w:spacing w:line="360" w:lineRule="auto"/>
        <w:ind w:right="-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 исследования: дидактическая игра, как средство развития творческого мышления у детей старшего дошкольного возраста.</w:t>
      </w:r>
    </w:p>
    <w:p w14:paraId="284229DA" w14:textId="77777777" w:rsidR="00364157" w:rsidRPr="00A15E7F" w:rsidRDefault="00364157" w:rsidP="0036415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поставленной цели, необходимо решить следующие задачи: </w:t>
      </w:r>
    </w:p>
    <w:p w14:paraId="0D4C617F" w14:textId="77777777" w:rsidR="00364157" w:rsidRPr="00A15E7F" w:rsidRDefault="00364157" w:rsidP="00364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Определить понятие «Творческого мышления» в 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педагогической литературе.</w:t>
      </w:r>
    </w:p>
    <w:p w14:paraId="4644FBAF" w14:textId="77777777" w:rsidR="00364157" w:rsidRDefault="00364157" w:rsidP="00364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  <w:highlight w:val="white"/>
        </w:rPr>
        <w:t>Выявить особенности развития творческого мышления у детей старшего дошкольн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ого возраста.</w:t>
      </w:r>
    </w:p>
    <w:p w14:paraId="5F784B67" w14:textId="77777777" w:rsidR="00364157" w:rsidRPr="00A15E7F" w:rsidRDefault="00364157" w:rsidP="00364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значимость дидактических игр в развитии творческого мышления у детей старшего дошкольного возраста.</w:t>
      </w:r>
    </w:p>
    <w:p w14:paraId="24F19EAA" w14:textId="77777777" w:rsidR="00364157" w:rsidRPr="00A15E7F" w:rsidRDefault="00364157" w:rsidP="00364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Изучить уровень развития творческого мышления у детей старшего дошкольного возраста.</w:t>
      </w:r>
    </w:p>
    <w:p w14:paraId="646096FA" w14:textId="77777777" w:rsidR="00364157" w:rsidRPr="00A15E7F" w:rsidRDefault="00364157" w:rsidP="00364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Подобрать картотеку дидактических игр на развитие творческого мышления у детей старшего дошкольного возраста.</w:t>
      </w:r>
    </w:p>
    <w:p w14:paraId="688CF000" w14:textId="121DFF4B" w:rsidR="00364157" w:rsidRDefault="00364157" w:rsidP="003641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7F">
        <w:rPr>
          <w:rFonts w:ascii="Times New Roman" w:eastAsia="Times New Roman" w:hAnsi="Times New Roman" w:cs="Times New Roman"/>
          <w:sz w:val="28"/>
          <w:szCs w:val="28"/>
        </w:rPr>
        <w:t>Для достижения цели и решения поставленных задач использовали следующие методы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E7F">
        <w:rPr>
          <w:rFonts w:ascii="Times New Roman" w:eastAsia="Times New Roman" w:hAnsi="Times New Roman" w:cs="Times New Roman"/>
          <w:sz w:val="28"/>
          <w:szCs w:val="28"/>
        </w:rPr>
        <w:t>анализ и изучение психолого-педагогической литературы по данной теме.</w:t>
      </w:r>
    </w:p>
    <w:p w14:paraId="01E02185" w14:textId="77777777" w:rsidR="00364157" w:rsidRPr="00A15E7F" w:rsidRDefault="00364157" w:rsidP="003641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2A5EA" w14:textId="77777777" w:rsidR="00364157" w:rsidRDefault="00364157" w:rsidP="00364157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3B722" w14:textId="77777777" w:rsidR="00364157" w:rsidRPr="00A15E7F" w:rsidRDefault="00364157" w:rsidP="003641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57BE1" w14:textId="77777777" w:rsidR="00364157" w:rsidRPr="00A15E7F" w:rsidRDefault="00364157" w:rsidP="00364157">
      <w:pPr>
        <w:rPr>
          <w:rFonts w:ascii="Times New Roman" w:hAnsi="Times New Roman" w:cs="Times New Roman"/>
          <w:sz w:val="28"/>
          <w:szCs w:val="28"/>
        </w:rPr>
      </w:pPr>
    </w:p>
    <w:p w14:paraId="4C8E2920" w14:textId="77777777" w:rsidR="00364157" w:rsidRPr="00A15E7F" w:rsidRDefault="00364157" w:rsidP="00364157">
      <w:pPr>
        <w:rPr>
          <w:rFonts w:ascii="Times New Roman" w:hAnsi="Times New Roman" w:cs="Times New Roman"/>
          <w:sz w:val="28"/>
          <w:szCs w:val="28"/>
        </w:rPr>
      </w:pPr>
    </w:p>
    <w:p w14:paraId="04CC87EC" w14:textId="77777777" w:rsidR="00364157" w:rsidRPr="00A15E7F" w:rsidRDefault="00364157" w:rsidP="00364157">
      <w:pPr>
        <w:rPr>
          <w:rFonts w:ascii="Times New Roman" w:hAnsi="Times New Roman" w:cs="Times New Roman"/>
          <w:sz w:val="28"/>
          <w:szCs w:val="28"/>
        </w:rPr>
      </w:pPr>
    </w:p>
    <w:p w14:paraId="35870D4D" w14:textId="77777777" w:rsidR="00364157" w:rsidRPr="00A15E7F" w:rsidRDefault="00364157" w:rsidP="00364157">
      <w:pPr>
        <w:rPr>
          <w:rFonts w:ascii="Times New Roman" w:hAnsi="Times New Roman" w:cs="Times New Roman"/>
          <w:sz w:val="28"/>
          <w:szCs w:val="28"/>
        </w:rPr>
      </w:pPr>
    </w:p>
    <w:p w14:paraId="19160F07" w14:textId="77777777" w:rsidR="00364157" w:rsidRDefault="00364157" w:rsidP="00364157">
      <w:pPr>
        <w:pStyle w:val="1"/>
      </w:pPr>
    </w:p>
    <w:p w14:paraId="4B406440" w14:textId="77777777" w:rsidR="005333A4" w:rsidRDefault="005333A4"/>
    <w:sectPr w:rsidR="0053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E7FEC"/>
    <w:multiLevelType w:val="multilevel"/>
    <w:tmpl w:val="AEF2F8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54"/>
    <w:rsid w:val="00364157"/>
    <w:rsid w:val="00520254"/>
    <w:rsid w:val="005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85E3"/>
  <w15:chartTrackingRefBased/>
  <w15:docId w15:val="{29B11973-8376-4557-BF6E-326BCA2A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5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157"/>
    <w:pPr>
      <w:keepNext/>
      <w:keepLines/>
      <w:spacing w:before="280" w:after="28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57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2024-12-12T09:14:00Z</dcterms:created>
  <dcterms:modified xsi:type="dcterms:W3CDTF">2024-12-12T09:16:00Z</dcterms:modified>
</cp:coreProperties>
</file>