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A5FC" w14:textId="7A63E1BE" w:rsidR="004C176F" w:rsidRPr="004C176F" w:rsidRDefault="004C176F" w:rsidP="004C176F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567"/>
        <w:rPr>
          <w:color w:val="000000"/>
        </w:rPr>
      </w:pPr>
      <w:r w:rsidRPr="004C176F">
        <w:rPr>
          <w:b/>
          <w:bCs/>
          <w:color w:val="000000"/>
        </w:rPr>
        <w:t>Цифровая грамотность учителя: как она влияет на мотивацию и успеваемость школьников</w:t>
      </w:r>
      <w:r w:rsidRPr="004C176F">
        <w:rPr>
          <w:color w:val="000000"/>
        </w:rPr>
        <w:br/>
      </w:r>
      <w:r w:rsidRPr="004C176F">
        <w:rPr>
          <w:color w:val="000000"/>
        </w:rPr>
        <w:br/>
        <w:t>Уважаемые коллеги!</w:t>
      </w:r>
      <w:r w:rsidRPr="004C176F">
        <w:rPr>
          <w:color w:val="000000"/>
        </w:rPr>
        <w:br/>
      </w:r>
      <w:r w:rsidRPr="004C176F">
        <w:rPr>
          <w:color w:val="000000"/>
        </w:rPr>
        <w:br/>
      </w:r>
      <w:r>
        <w:rPr>
          <w:color w:val="000000"/>
        </w:rPr>
        <w:t xml:space="preserve">       </w:t>
      </w:r>
      <w:r w:rsidRPr="004C176F">
        <w:rPr>
          <w:color w:val="000000"/>
        </w:rPr>
        <w:t>Сегодня мы живем в мире, где цифровые технологии охватывают все сферы нашей жизни, и школа не остается в стороне от этого процесса. Мы, как учителя, должны быть не только проводниками знаний, но и наставниками, помогающими детям осваивать мир технологий. Важнейшей составляющей нашей работы становится цифровая грамотность, не только как умение использовать инструменты, но и как способность правильно интегрировать их в образовательный процесс. В этом контексте возникает вопрос: как цифровая грамотность учителя влияет на мотивацию и успеваемость школьников?</w:t>
      </w:r>
      <w:r w:rsidRPr="004C176F">
        <w:rPr>
          <w:color w:val="000000"/>
        </w:rPr>
        <w:br/>
      </w:r>
      <w:r>
        <w:rPr>
          <w:color w:val="000000"/>
        </w:rPr>
        <w:t xml:space="preserve">       </w:t>
      </w:r>
      <w:r w:rsidRPr="004C176F">
        <w:rPr>
          <w:color w:val="000000"/>
        </w:rPr>
        <w:t>Цифровая грамотность — это не только умение пользоваться компьютером или интернет-ресурсами. Это способность учителя эффективно использовать технологии для улучшения качества образования, создания интерактивных и разнообразных учебных материалов, а также для организации обратной связи с учениками. Важно помнить, что цифровая грамотность включает не только технические навыки, но и педагогическую составляющую: знание того, как правильно и эффективно внедрять технологии в процесс обучения, чтобы они работали на развитие учеников.</w:t>
      </w:r>
      <w:r w:rsidRPr="004C176F">
        <w:rPr>
          <w:color w:val="000000"/>
        </w:rPr>
        <w:br/>
      </w:r>
      <w:r>
        <w:rPr>
          <w:color w:val="000000"/>
        </w:rPr>
        <w:t xml:space="preserve">         </w:t>
      </w:r>
      <w:r w:rsidRPr="004C176F">
        <w:rPr>
          <w:color w:val="000000"/>
        </w:rPr>
        <w:t>Современные школьники растут в мире, где цифровые технологии являются неотъемлемой частью их повседневной жизни. Они привыкли к тому, что информация доступна на экране, а обучение часто связано с интерактивными элементами. Учитель, обладающий цифровой грамотностью, может внедрять в уроки такие методы, как использование образовательных платформ, создание видеоматериалов, анимаций, тестов и интерактивных упражнений. Это позволяет ученикам ощущать себя не просто слушателями, но активными участниками процесса, что значительно повышает их заинтересованность и мотивацию к учебе.</w:t>
      </w:r>
      <w:r w:rsidRPr="004C176F">
        <w:rPr>
          <w:color w:val="000000"/>
        </w:rPr>
        <w:br/>
      </w:r>
      <w:r>
        <w:rPr>
          <w:color w:val="000000"/>
        </w:rPr>
        <w:t xml:space="preserve">          </w:t>
      </w:r>
      <w:r w:rsidRPr="004C176F">
        <w:rPr>
          <w:color w:val="000000"/>
        </w:rPr>
        <w:t>Современные технологии позволяют адаптировать учебный процесс под нужды каждого ученика. С помощью образовательных платформ и приложений учитель может отслеживать успеваемость учащихся в реальном времени, выявлять их слабые и сильные стороны и вносить коррективы в программу. Такой персонализированный подход дает ученикам возможность развиваться в своем темпе, не чувствуя давления со стороны других детей или системы в целом, что способствует укреплению их внутренней мотивации.</w:t>
      </w:r>
      <w:r w:rsidRPr="004C176F">
        <w:rPr>
          <w:color w:val="000000"/>
        </w:rPr>
        <w:br/>
      </w:r>
      <w:r>
        <w:rPr>
          <w:color w:val="000000"/>
        </w:rPr>
        <w:t xml:space="preserve">            </w:t>
      </w:r>
      <w:r w:rsidRPr="004C176F">
        <w:rPr>
          <w:color w:val="000000"/>
        </w:rPr>
        <w:t>Использование цифровых инструментов также способствует развитию у школьников критического мышления и способности к самостоятельной работе. Когда дети учат что-то новое через интерактивные программы, они не просто усваивают информацию, но и учатся анализировать ее, искать ответы на вопросы и находить информацию самостоятельно. Это укрепляет у них уверенность в своих силах и стремление к саморазвитию.</w:t>
      </w:r>
      <w:r w:rsidRPr="004C176F">
        <w:rPr>
          <w:color w:val="000000"/>
        </w:rPr>
        <w:br/>
      </w:r>
      <w:r>
        <w:rPr>
          <w:color w:val="000000"/>
        </w:rPr>
        <w:t xml:space="preserve">         </w:t>
      </w:r>
      <w:r w:rsidRPr="004C176F">
        <w:rPr>
          <w:color w:val="000000"/>
        </w:rPr>
        <w:t>Цифровая грамотность учителя открывает перед школьниками доступ к широкому спектру образовательных материалов: онлайн-курсам, видеолекциям, книгам, статьям и научным журналам. Это значительно расширяет горизонты учеников, давая им возможность углубленно изучать интересующие темы. Возможность работать с разнообразными источниками информации помогает лучше понять материал и улучшить успеваемость.</w:t>
      </w:r>
      <w:r w:rsidRPr="004C176F">
        <w:rPr>
          <w:color w:val="000000"/>
        </w:rPr>
        <w:br/>
      </w:r>
      <w:r>
        <w:rPr>
          <w:color w:val="000000"/>
        </w:rPr>
        <w:t xml:space="preserve">         </w:t>
      </w:r>
      <w:r w:rsidRPr="004C176F">
        <w:rPr>
          <w:color w:val="000000"/>
        </w:rPr>
        <w:t>Один из ключевых элементов цифровой грамотности учителя — это умение эффективно организовывать обратную связь с учениками. Современные образовательные платформы и приложения позволяют преподавателям быстро проверять работы, давать комментарии и рекомендации. Такой подход помогает ученикам оперативно получать информацию о своих ошибках и улучшать результаты, что непосредственно влияет на их успеваемость.</w:t>
      </w:r>
      <w:r w:rsidRPr="004C176F">
        <w:rPr>
          <w:color w:val="000000"/>
        </w:rPr>
        <w:br/>
      </w:r>
      <w:r w:rsidRPr="004C176F">
        <w:rPr>
          <w:color w:val="000000"/>
        </w:rPr>
        <w:lastRenderedPageBreak/>
        <w:br/>
      </w:r>
      <w:r>
        <w:rPr>
          <w:color w:val="000000"/>
        </w:rPr>
        <w:t xml:space="preserve">          </w:t>
      </w:r>
      <w:r w:rsidRPr="004C176F">
        <w:rPr>
          <w:color w:val="000000"/>
        </w:rPr>
        <w:t>В условиях, когда цифровые технологии внедрены в образовательный процесс, дети могут продолжать обучение в любое время и в любом месте. Онлайн-уроки, дистанционные курсы, видеозаписи лекций — все это</w:t>
      </w:r>
      <w:r>
        <w:rPr>
          <w:color w:val="000000"/>
        </w:rPr>
        <w:t xml:space="preserve"> </w:t>
      </w:r>
      <w:r w:rsidRPr="004C176F">
        <w:rPr>
          <w:color w:val="000000"/>
        </w:rPr>
        <w:t>позволяет детям учиться в удобное для них время. Такая гибкость не только повышает удобство обучения, но и способствует лучшему усвоению материала, что сказывается на результатах успеваемости.</w:t>
      </w:r>
      <w:r w:rsidRPr="004C176F">
        <w:rPr>
          <w:color w:val="000000"/>
        </w:rPr>
        <w:br/>
      </w:r>
      <w:r>
        <w:rPr>
          <w:color w:val="000000"/>
        </w:rPr>
        <w:t xml:space="preserve">          </w:t>
      </w:r>
      <w:r w:rsidRPr="004C176F">
        <w:rPr>
          <w:color w:val="000000"/>
        </w:rPr>
        <w:t>Однако внедрение технологий в образовательный процесс не обходится без трудностей. Одной из основных проблем является недостаточная подготовленность многих учителей к работе с новыми цифровыми инструментами. Это может стать препятствием для полноценной реализации потенциала технологий в классе. Поэтому важно, чтобы педагогам предоставлялась возможность для профессионального роста, курсов повышения квалификации и обмена опытом.</w:t>
      </w:r>
      <w:r w:rsidRPr="004C176F">
        <w:rPr>
          <w:color w:val="000000"/>
        </w:rPr>
        <w:br/>
      </w:r>
      <w:r>
        <w:rPr>
          <w:color w:val="000000"/>
        </w:rPr>
        <w:t xml:space="preserve">        </w:t>
      </w:r>
      <w:r w:rsidRPr="004C176F">
        <w:rPr>
          <w:color w:val="000000"/>
        </w:rPr>
        <w:t>Кроме того, несмотря на очевидные плюсы цифровых технологий, не следует забывать о необходимости поддержания баланса между традиционными методами обучения и цифровыми. Технологии должны быть не самоцелью, а инструментом для повышения эффективности образовательного процесса. Это требует от учителей не только навыков работы с цифровыми средствами, но и способности интегрировать их в общий контекст учебной программы.</w:t>
      </w:r>
      <w:r w:rsidRPr="004C176F">
        <w:rPr>
          <w:color w:val="000000"/>
        </w:rPr>
        <w:br/>
      </w:r>
      <w:r>
        <w:rPr>
          <w:color w:val="000000"/>
        </w:rPr>
        <w:t xml:space="preserve">        </w:t>
      </w:r>
      <w:r w:rsidRPr="004C176F">
        <w:rPr>
          <w:color w:val="000000"/>
        </w:rPr>
        <w:t>Цифровая грамотность учителя — это не просто тренд, это необходимость современного образования. Она играет ключевую роль в мотивации и успеваемости школьников, создавая новые возможности для индивидуализации обучения, повышения интереса к предмету и улучшения учебных результатов. Важно, чтобы мы, как педагоги, не только осваивали новые технологии, но и умели использовать их на благо наших учеников, делая процесс обучения более увлекательным, доступным и эффективным.</w:t>
      </w:r>
      <w:r w:rsidRPr="004C176F">
        <w:rPr>
          <w:color w:val="000000"/>
        </w:rPr>
        <w:br/>
      </w:r>
      <w:r w:rsidRPr="004C176F">
        <w:rPr>
          <w:color w:val="000000"/>
        </w:rPr>
        <w:br/>
        <w:t>Благодарю за внимание!</w:t>
      </w:r>
    </w:p>
    <w:p w14:paraId="3A2E8927" w14:textId="77777777" w:rsidR="003E1787" w:rsidRPr="004C176F" w:rsidRDefault="003E1787" w:rsidP="004C176F">
      <w:pPr>
        <w:tabs>
          <w:tab w:val="num" w:pos="0"/>
        </w:tabs>
        <w:ind w:firstLine="567"/>
        <w:rPr>
          <w:rFonts w:ascii="Times New Roman" w:hAnsi="Times New Roman" w:cs="Times New Roman"/>
          <w:sz w:val="32"/>
          <w:szCs w:val="32"/>
        </w:rPr>
      </w:pPr>
    </w:p>
    <w:sectPr w:rsidR="003E1787" w:rsidRPr="004C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74AA0"/>
    <w:multiLevelType w:val="multilevel"/>
    <w:tmpl w:val="316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91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3E1787"/>
    <w:rsid w:val="004C176F"/>
    <w:rsid w:val="005074FA"/>
    <w:rsid w:val="00926292"/>
    <w:rsid w:val="00E027EB"/>
    <w:rsid w:val="00E6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673D"/>
  <w15:chartTrackingRefBased/>
  <w15:docId w15:val="{A83757F5-C7F5-4BF1-8BC2-F0BBA632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4C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5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2024-11-24T16:46:00Z</dcterms:created>
  <dcterms:modified xsi:type="dcterms:W3CDTF">2024-11-24T16:52:00Z</dcterms:modified>
</cp:coreProperties>
</file>