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2ED" w:rsidRP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Государственное бюджетное общеобразовательное учреждение ГБОУ «Специальная школа - интернат  с.Ериловка»</w:t>
      </w: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22ED" w:rsidRPr="00B022ED" w:rsidRDefault="00B022ED" w:rsidP="00B022E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</w:p>
    <w:p w:rsidR="00B022ED" w:rsidRPr="00B022ED" w:rsidRDefault="00B022ED" w:rsidP="00B022E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Обобщение опыта работы по теме:</w:t>
      </w:r>
    </w:p>
    <w:p w:rsidR="00B022ED" w:rsidRPr="00B022ED" w:rsidRDefault="00B022ED" w:rsidP="00B022E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«Исторический источник краеведческой направленности,</w:t>
      </w:r>
    </w:p>
    <w:p w:rsidR="00B022ED" w:rsidRPr="00B022ED" w:rsidRDefault="00B022ED" w:rsidP="00B022E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как средство формирования патриотизма</w:t>
      </w:r>
    </w:p>
    <w:p w:rsidR="00B022ED" w:rsidRP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</w:pPr>
      <w:r w:rsidRPr="00B022ED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  <w:lang w:eastAsia="ru-RU"/>
        </w:rPr>
        <w:t>на уроках истории и во внеурочной деятельности»</w:t>
      </w: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u w:val="single"/>
          <w:lang w:eastAsia="ru-RU"/>
        </w:rPr>
      </w:pPr>
    </w:p>
    <w:p w:rsidR="00B022ED" w:rsidRPr="00B022ED" w:rsidRDefault="00B022ED" w:rsidP="00B022ED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</w:pPr>
    </w:p>
    <w:p w:rsidR="00B022ED" w:rsidRP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</w:t>
      </w:r>
      <w:proofErr w:type="spellStart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ельников</w:t>
      </w:r>
      <w:proofErr w:type="spellEnd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Алексей Алексеевич</w:t>
      </w: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учитель истории </w:t>
      </w:r>
    </w:p>
    <w:p w:rsidR="00B022ED" w:rsidRPr="00B022ED" w:rsidRDefault="00B022ED" w:rsidP="00B022ED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первой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квалификационной категории</w:t>
      </w:r>
    </w:p>
    <w:p w:rsidR="00B022ED" w:rsidRDefault="00B022ED" w:rsidP="00B022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Default="00B022ED" w:rsidP="00B022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Default="00B022ED" w:rsidP="00B022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Default="00B022ED" w:rsidP="00B022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Default="00B022ED" w:rsidP="00B022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Default="00B022ED" w:rsidP="00B022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Default="00B022ED" w:rsidP="00B022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Default="00B022ED" w:rsidP="00B022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Default="00B022ED" w:rsidP="00B022ED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Default="00B022ED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2024г.</w:t>
      </w:r>
    </w:p>
    <w:p w:rsidR="00B022ED" w:rsidRPr="00C63649" w:rsidRDefault="00C63649" w:rsidP="00C63649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6364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lastRenderedPageBreak/>
        <w:t>Любовь к родному краю, родной культуре, к родному селу или городу, к родной речи начинается с малого – с любви к своей семье, к своему жилищу. Постепенно расширяясь, эта любовь переходит в любовь к своей стране, к её истории, её прошлому и настоящему, а затем ко всему человечеству, к человеческой культуре.</w:t>
      </w:r>
      <w:r w:rsidRPr="00C63649">
        <w:rPr>
          <w:rFonts w:ascii="Times New Roman" w:hAnsi="Times New Roman" w:cs="Times New Roman"/>
          <w:i/>
          <w:color w:val="000000"/>
          <w:sz w:val="24"/>
          <w:szCs w:val="24"/>
        </w:rPr>
        <w:br/>
      </w:r>
      <w:r w:rsidRPr="00C63649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Д. С. Лихачев.</w:t>
      </w:r>
    </w:p>
    <w:p w:rsidR="00B022ED" w:rsidRPr="007B0042" w:rsidRDefault="00B022ED" w:rsidP="00B022ED">
      <w:pPr>
        <w:numPr>
          <w:ilvl w:val="0"/>
          <w:numId w:val="1"/>
        </w:num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Условия возникновения опыта</w:t>
      </w:r>
    </w:p>
    <w:p w:rsidR="00B022ED" w:rsidRPr="007B0042" w:rsidRDefault="00B022ED" w:rsidP="00B022ED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Концепция духовно-нравственного развития и воспитания личности гражданина России</w:t>
      </w:r>
      <w:proofErr w:type="gramStart"/>
      <w:r w:rsidR="00C6364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базовые ценности как «основные моральные ценности, приоритетные нравственные установки, существующие в культурных, семейных, социально-исторических, религиозных традициях многонационального народа Российской Федерации, передаваемые от поколения к поколению и обеспечивающие успешное развитие страны в современных условиях»</w:t>
      </w:r>
      <w:hyperlink r:id="rId6" w:anchor="ftnt1" w:history="1">
        <w:r w:rsidRPr="007B0042">
          <w:rPr>
            <w:rFonts w:ascii="Times New Roman" w:eastAsia="Times New Roman" w:hAnsi="Times New Roman" w:cs="Times New Roman"/>
            <w:sz w:val="28"/>
            <w:szCs w:val="28"/>
            <w:u w:val="single"/>
            <w:vertAlign w:val="superscript"/>
            <w:lang w:eastAsia="ru-RU"/>
          </w:rPr>
          <w:t>[1]</w:t>
        </w:r>
      </w:hyperlink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 [4, с. 3].</w:t>
      </w:r>
    </w:p>
    <w:p w:rsidR="00B022ED" w:rsidRPr="007B0042" w:rsidRDefault="00B022ED" w:rsidP="00B022ED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гражданственности, патриотизма и толерантности - важное направление в гражданско-патриотическом образовании. И здесь главная роль принадлежит образовательным учреждениям, которые могут внести значительный вклад в создание условий для воспитания социально активного, нравственно полноценного и физически здорового человека.</w:t>
      </w:r>
    </w:p>
    <w:p w:rsidR="00B022ED" w:rsidRPr="007B0042" w:rsidRDefault="00B022ED" w:rsidP="00B022ED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Во ФГОС третьего поколения определены личностные характеристики выпускника «портрет выпускника школы», в котором гражданско-патриотические качества играют определяющую роль:</w:t>
      </w:r>
    </w:p>
    <w:p w:rsidR="00B022ED" w:rsidRPr="007B0042" w:rsidRDefault="00B022ED" w:rsidP="00B022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любящий свой край и свою Родину, уважающий свой народ, его культуру и духовные традиции;</w:t>
      </w:r>
    </w:p>
    <w:p w:rsidR="00B022ED" w:rsidRPr="007B0042" w:rsidRDefault="00B022ED" w:rsidP="00B022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осознающий</w:t>
      </w:r>
      <w:proofErr w:type="gramEnd"/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принимающий традиционные ценности семьи, российского гражданского общества, многонационального российского народа, человечества, осознающий свою сопричастность судьбе Отечества;</w:t>
      </w:r>
    </w:p>
    <w:p w:rsidR="00B022ED" w:rsidRPr="007B0042" w:rsidRDefault="00B022ED" w:rsidP="00B022E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0" w:firstLine="56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осознающий себя личностью, социально активный, уважающий закон и правопорядок, осознающий ответственность перед семьей, обществом, государством, человечеством</w:t>
      </w:r>
      <w:hyperlink r:id="rId7" w:anchor="ftnt2" w:history="1">
        <w:r w:rsidRPr="007B0042">
          <w:rPr>
            <w:rFonts w:ascii="Times New Roman" w:eastAsia="Times New Roman" w:hAnsi="Times New Roman" w:cs="Times New Roman"/>
            <w:sz w:val="28"/>
            <w:szCs w:val="28"/>
            <w:u w:val="single"/>
            <w:vertAlign w:val="superscript"/>
            <w:lang w:eastAsia="ru-RU"/>
          </w:rPr>
          <w:t>[2]</w:t>
        </w:r>
      </w:hyperlink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 [9, с.2].</w:t>
      </w:r>
    </w:p>
    <w:p w:rsidR="00B022ED" w:rsidRPr="007B0042" w:rsidRDefault="00B022ED" w:rsidP="00B022E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гражданско-патриотическое образование и воспитание является первостепенной задачей современной образовательной системы.</w:t>
      </w:r>
    </w:p>
    <w:p w:rsidR="00B022ED" w:rsidRPr="007B0042" w:rsidRDefault="00B022ED" w:rsidP="00B022E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Диагностика учащихся основной школы показала, что у большинства исследуемых недостаточно сформированы знания о родном крае. Я вынуждена констатировать факт, что у половины учащихся отсутствуют знания краеведческого характера, или эти знания носят поверхностный характер.</w:t>
      </w:r>
    </w:p>
    <w:p w:rsidR="00B022ED" w:rsidRPr="007B0042" w:rsidRDefault="00B022ED" w:rsidP="00B022E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Включение краеведческого материала в содержание учебных предметов способствует формированию мотивационных основ обучения, познавательно-коммуникативной деятельности школьников, формирует </w:t>
      </w:r>
      <w:proofErr w:type="spellStart"/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метапредметные</w:t>
      </w:r>
      <w:proofErr w:type="spellEnd"/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ключевые компетенции учащихся. Использование краеведческого компонента делает учебный материал осмысленным, личностным, более доступным, позволяет заинтересовать ребят. Кроме того, </w:t>
      </w: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материале с применением фактов родной истории заложен огромный воспитательный потенциал. Встречи с ветеранами, работа с архивными материалами (мемуарами, письмами, документами, картами прошлых лет), экскурсии на местные предприятия открывают такие удивительные факты, иногда тайны, которые вызывают у ребят любовь и уважение к родной земле, гордость за ее историю и культуру.</w:t>
      </w:r>
    </w:p>
    <w:p w:rsidR="00B022ED" w:rsidRPr="007B0042" w:rsidRDefault="00B022ED" w:rsidP="00B022ED">
      <w:pPr>
        <w:spacing w:after="0" w:line="240" w:lineRule="auto"/>
        <w:ind w:firstLine="360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мой взгляд, именно краеведение является одним из источников обогащения учащихся знаниями о родном крае, воспитания любви к нему и формированию гражданской позиции и даёт богатейший материал для конструирования заданий, формирующих умения использовать прочитанное в различных ситуациях, возникающих в процессе обучения.</w:t>
      </w:r>
    </w:p>
    <w:p w:rsidR="00B022ED" w:rsidRPr="007B0042" w:rsidRDefault="00B022ED" w:rsidP="00B022ED">
      <w:pPr>
        <w:numPr>
          <w:ilvl w:val="0"/>
          <w:numId w:val="3"/>
        </w:num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Актуальность  опыта</w:t>
      </w:r>
    </w:p>
    <w:p w:rsidR="00B022ED" w:rsidRPr="007B0042" w:rsidRDefault="00B022ED" w:rsidP="00B022ED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proofErr w:type="gramStart"/>
      <w:r w:rsidRPr="007B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Законе РФ «Об образовании»</w:t>
      </w:r>
      <w:hyperlink r:id="rId8" w:anchor="ftnt3" w:history="1">
        <w:r w:rsidRPr="007B0042">
          <w:rPr>
            <w:rFonts w:ascii="Times New Roman" w:eastAsia="Times New Roman" w:hAnsi="Times New Roman" w:cs="Times New Roman"/>
            <w:sz w:val="28"/>
            <w:szCs w:val="28"/>
            <w:u w:val="single"/>
            <w:shd w:val="clear" w:color="auto" w:fill="FFFFFF"/>
            <w:vertAlign w:val="superscript"/>
            <w:lang w:eastAsia="ru-RU"/>
          </w:rPr>
          <w:t>[3]</w:t>
        </w:r>
      </w:hyperlink>
      <w:r w:rsidRPr="007B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[13, ст.2.] определены требования к образовательной деятельности, где среди важнейших названа задача формирования культурно - исторических ценностей, патриотического воспитания, воспитание гражданственности, трудолюбия, уважения к правам и свободам человека, любви к окружающей природе.</w:t>
      </w:r>
      <w:proofErr w:type="gramEnd"/>
      <w:r w:rsidRPr="007B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7B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Данная проблема затронута на высшем государственном уровне, в частности,  в </w:t>
      </w: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Указе  Президента РФ от 09.11.2022 N 809 «Об утверждении Основ государственной политики по сохранению и укреплению традиционных российских духовно-нравственных ценностей»</w:t>
      </w:r>
      <w:hyperlink r:id="rId9" w:anchor="ftnt4" w:history="1">
        <w:r w:rsidRPr="007B0042">
          <w:rPr>
            <w:rFonts w:ascii="Times New Roman" w:eastAsia="Times New Roman" w:hAnsi="Times New Roman" w:cs="Times New Roman"/>
            <w:sz w:val="28"/>
            <w:szCs w:val="28"/>
            <w:u w:val="single"/>
            <w:vertAlign w:val="superscript"/>
            <w:lang w:eastAsia="ru-RU"/>
          </w:rPr>
          <w:t>[4]</w:t>
        </w:r>
      </w:hyperlink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среди важнейших ценностей российского общества определены патриотизм, гражданственность,  служение Отечеству и ответственность за его судьбу,  высокие нравственные идеалы,  историческая память и преемственность поколений, единство народов России.</w:t>
      </w:r>
      <w:proofErr w:type="gramEnd"/>
    </w:p>
    <w:p w:rsidR="00B022ED" w:rsidRPr="007B0042" w:rsidRDefault="00B022ED" w:rsidP="00B022ED">
      <w:pPr>
        <w:spacing w:after="0" w:line="240" w:lineRule="auto"/>
        <w:ind w:firstLine="360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«Стратегии развития воспитания в Российской Федерации на период до 2025 года»</w:t>
      </w:r>
      <w:hyperlink r:id="rId10" w:anchor="ftnt5" w:history="1">
        <w:r w:rsidRPr="007B0042">
          <w:rPr>
            <w:rFonts w:ascii="Times New Roman" w:eastAsia="Times New Roman" w:hAnsi="Times New Roman" w:cs="Times New Roman"/>
            <w:sz w:val="28"/>
            <w:szCs w:val="28"/>
            <w:u w:val="single"/>
            <w:vertAlign w:val="superscript"/>
            <w:lang w:eastAsia="ru-RU"/>
          </w:rPr>
          <w:t>[5]</w:t>
        </w:r>
      </w:hyperlink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 [11, с. 4], в современном обществе большое внимание уделяется переосмыслению таких ценностей, как гражданская идентичность, патриотизм, ответственная жизненная позиция.</w:t>
      </w:r>
    </w:p>
    <w:p w:rsidR="00B022ED" w:rsidRPr="007B0042" w:rsidRDefault="00B022ED" w:rsidP="00B022ED">
      <w:pPr>
        <w:spacing w:after="0" w:line="240" w:lineRule="auto"/>
        <w:ind w:firstLine="56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решении социально значимых задач по формированию личности, обладающей высокими духовно-нравственными качествами, у препода</w:t>
      </w:r>
      <w:r w:rsidR="006366A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вателей истории</w:t>
      </w:r>
      <w:proofErr w:type="gramStart"/>
      <w:r w:rsidR="006366A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несомненно, большие возможности. Именно уроки истории и обществознания призваны формировать ценностные ориентации учащихся, научить понимать историческое прошлое своей страны, уметь его анализировать, делать выводы, а значит помочь правильно подготовиться к взрослой жизни, занять в обществе активную социальную позицию. К сожалению, в настоящее время наблюдается падение интереса у значительной части школьников к обучению вообще и к изучению истории и обществознания, в частности. Ребятам исторические события кажутся абстрактным, далеким прошлым, не имеющим к современности никакого отношения. Даже использование современных педагогических приемов, ИКТ технологий не всегда позволяет мотивировать обучающихся, увлечь их. </w:t>
      </w: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Считаю, что в этих условиях актуальным является использование краеведческого материала в образовательном и воспитательном процессе.</w:t>
      </w:r>
    </w:p>
    <w:p w:rsidR="00B022ED" w:rsidRPr="007B0042" w:rsidRDefault="00B022ED" w:rsidP="00B022ED">
      <w:pPr>
        <w:spacing w:after="0" w:line="240" w:lineRule="auto"/>
        <w:ind w:firstLine="56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актуальность патриотического воспитания на сегодняшний день заключается в том, что нужно найти для детей новые ориентиры для подражания, новые методы воздействия на сознание и чувства современных школьников и способы сохранения исторической памяти.  Работа с историческими источниками краеведческой направленности, как раз послужат одним из методов сохранения  исторической памяти.</w:t>
      </w:r>
    </w:p>
    <w:p w:rsidR="00B022ED" w:rsidRPr="007B0042" w:rsidRDefault="00B022ED" w:rsidP="00B022ED">
      <w:pPr>
        <w:numPr>
          <w:ilvl w:val="0"/>
          <w:numId w:val="4"/>
        </w:num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Практическая значимость</w:t>
      </w:r>
    </w:p>
    <w:p w:rsidR="00B022ED" w:rsidRPr="007B0042" w:rsidRDefault="00B022ED" w:rsidP="00B022ED">
      <w:pPr>
        <w:spacing w:after="0" w:line="240" w:lineRule="auto"/>
        <w:ind w:firstLine="568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Представленный опыт может быть использован учит</w:t>
      </w:r>
      <w:r w:rsidR="006366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елями истории</w:t>
      </w:r>
      <w:proofErr w:type="gramStart"/>
      <w:r w:rsidR="006366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6366A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7B00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 уроках истории, так и во внеурочной деятельности.</w:t>
      </w:r>
    </w:p>
    <w:p w:rsidR="00B022ED" w:rsidRPr="007B0042" w:rsidRDefault="00B022ED" w:rsidP="00B022ED">
      <w:pPr>
        <w:spacing w:after="0" w:line="240" w:lineRule="auto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также руководителям школ, заинтересованным в организации системы внеклассной работы по истории, краеведению, формирующей гражданскую позицию, активность учащихся.</w:t>
      </w:r>
    </w:p>
    <w:p w:rsidR="00B022ED" w:rsidRPr="007B0042" w:rsidRDefault="00B022ED" w:rsidP="00B022ED">
      <w:pPr>
        <w:spacing w:after="0" w:line="240" w:lineRule="auto"/>
        <w:ind w:firstLine="284"/>
        <w:jc w:val="both"/>
        <w:rPr>
          <w:rFonts w:ascii="Calibri" w:eastAsia="Times New Roman" w:hAnsi="Calibri" w:cs="Calibri"/>
          <w:lang w:eastAsia="ru-RU"/>
        </w:rPr>
      </w:pPr>
      <w:r w:rsidRPr="007B0042">
        <w:rPr>
          <w:rFonts w:ascii="Calibri" w:eastAsia="Times New Roman" w:hAnsi="Calibri" w:cs="Calibri"/>
          <w:sz w:val="28"/>
          <w:szCs w:val="28"/>
          <w:lang w:eastAsia="ru-RU"/>
        </w:rPr>
        <w:t>         </w:t>
      </w: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Созданные рабочие материалы послужат ценным источником для учебной и культурно-образовательной деятельности в школе в течение нескольких лет.</w:t>
      </w:r>
    </w:p>
    <w:p w:rsidR="00B022ED" w:rsidRPr="007B0042" w:rsidRDefault="00B022ED" w:rsidP="00B022ED">
      <w:pPr>
        <w:numPr>
          <w:ilvl w:val="0"/>
          <w:numId w:val="5"/>
        </w:num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Ведущая педагогическая идея</w:t>
      </w:r>
    </w:p>
    <w:p w:rsidR="00B022ED" w:rsidRPr="00B022ED" w:rsidRDefault="00B022ED" w:rsidP="00B022E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основе выше</w:t>
      </w:r>
      <w:r w:rsidR="006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изложенного можно сформулировать ведущую педагогическую идею:</w:t>
      </w:r>
      <w:r w:rsidR="006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создание системы работы обучающихс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 историческим источником краеведческой направленности по формированию патриотизма (развитию каче</w:t>
      </w:r>
      <w:proofErr w:type="gramStart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 гр</w:t>
      </w:r>
      <w:proofErr w:type="gramEnd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ажданина и патриота) на уроках истории, и во внеурочной деятельности.</w:t>
      </w:r>
    </w:p>
    <w:p w:rsidR="00B022ED" w:rsidRPr="00B022ED" w:rsidRDefault="00B022ED" w:rsidP="00B022E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Исторические источники краеведческой направленности играют важную роль в процессе преподавания истории в школе. Изменения, происходящие в современном обществе, предполагают формирование новых направлений совершенствования образования. Большое место в этом процессе занимает работа учащихся с источниками знаний, прежде всего, с фрагментами текстов.</w:t>
      </w:r>
    </w:p>
    <w:p w:rsidR="00B022ED" w:rsidRPr="007B0042" w:rsidRDefault="007B0042" w:rsidP="007B0042">
      <w:pPr>
        <w:pStyle w:val="a7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7B00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 </w:t>
      </w:r>
      <w:r w:rsidR="00B022ED" w:rsidRPr="007B00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понятием исторический источник понимается  весь комплекс </w:t>
      </w:r>
      <w:hyperlink r:id="rId11" w:history="1">
        <w:r w:rsidR="00B022ED" w:rsidRPr="007B0042">
          <w:rPr>
            <w:rFonts w:ascii="Times New Roman" w:hAnsi="Times New Roman" w:cs="Times New Roman"/>
            <w:sz w:val="28"/>
            <w:szCs w:val="28"/>
            <w:shd w:val="clear" w:color="auto" w:fill="FFFFFF"/>
            <w:lang w:eastAsia="ru-RU"/>
          </w:rPr>
          <w:t>документов</w:t>
        </w:r>
      </w:hyperlink>
      <w:r w:rsidR="00B022ED" w:rsidRPr="007B00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и предметов </w:t>
      </w:r>
      <w:hyperlink r:id="rId12" w:history="1">
        <w:r w:rsidR="00B022ED" w:rsidRPr="007B0042">
          <w:rPr>
            <w:rFonts w:ascii="Times New Roman" w:hAnsi="Times New Roman" w:cs="Times New Roman"/>
            <w:sz w:val="28"/>
            <w:szCs w:val="28"/>
            <w:shd w:val="clear" w:color="auto" w:fill="FFFFFF"/>
            <w:lang w:eastAsia="ru-RU"/>
          </w:rPr>
          <w:t>материальной культуры</w:t>
        </w:r>
      </w:hyperlink>
      <w:r w:rsidR="00B022ED" w:rsidRPr="007B0042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, непосредственно отразивших </w:t>
      </w:r>
      <w:hyperlink r:id="rId13" w:history="1">
        <w:r w:rsidR="00B022ED" w:rsidRPr="007B0042">
          <w:rPr>
            <w:rFonts w:ascii="Times New Roman" w:hAnsi="Times New Roman" w:cs="Times New Roman"/>
            <w:sz w:val="28"/>
            <w:szCs w:val="28"/>
            <w:shd w:val="clear" w:color="auto" w:fill="FFFFFF"/>
            <w:lang w:eastAsia="ru-RU"/>
          </w:rPr>
          <w:t>исторический процесс</w:t>
        </w:r>
      </w:hyperlink>
      <w:r w:rsidR="006366A0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="00B022ED" w:rsidRPr="007B004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запечатлевших отдельные факты и свершившиеся события, на основании которых воссоздаётся представление о той или иной исторической эпохе, выдвигаются гипотезы о причинах или последствиях, повлёкших за собой те или иные исторические события.</w:t>
      </w:r>
    </w:p>
    <w:p w:rsidR="00B022ED" w:rsidRPr="00B022ED" w:rsidRDefault="00B022ED" w:rsidP="00B022E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Существует несколько подходов к общей классификации исторических источников. Однако большинство исследователей, подразделяют 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исторические источники на семь типов:</w:t>
      </w:r>
    </w:p>
    <w:p w:rsidR="00B022ED" w:rsidRPr="00B022ED" w:rsidRDefault="00B022ED" w:rsidP="00B022E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вещественные (археологические),</w:t>
      </w:r>
    </w:p>
    <w:p w:rsidR="00B022ED" w:rsidRPr="00B022ED" w:rsidRDefault="00B022ED" w:rsidP="00B022E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письменные,</w:t>
      </w:r>
    </w:p>
    <w:p w:rsidR="00B022ED" w:rsidRPr="00B022ED" w:rsidRDefault="00B022ED" w:rsidP="00B022E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устные (фольклорные),</w:t>
      </w:r>
    </w:p>
    <w:p w:rsidR="00B022ED" w:rsidRPr="00B022ED" w:rsidRDefault="00B022ED" w:rsidP="00B022E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4) этнографические,</w:t>
      </w:r>
    </w:p>
    <w:p w:rsidR="00B022ED" w:rsidRPr="00B022ED" w:rsidRDefault="00B022ED" w:rsidP="00B022E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лингвистические,</w:t>
      </w:r>
    </w:p>
    <w:p w:rsidR="00B022ED" w:rsidRPr="00B022ED" w:rsidRDefault="00B022ED" w:rsidP="00B022E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фото, - кинодокументы,</w:t>
      </w:r>
    </w:p>
    <w:p w:rsidR="00B022ED" w:rsidRPr="00B022ED" w:rsidRDefault="00B022ED" w:rsidP="00B022E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Особый интерес в работе представляют письменные источники (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все документы и тексты, существующие в письменной форме).</w:t>
      </w:r>
    </w:p>
    <w:p w:rsidR="00B022ED" w:rsidRPr="00B022ED" w:rsidRDefault="00B022ED" w:rsidP="00B022E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Краеведческая направленность 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означает воспитание чувства патриотизма, исторического и культурного наследия родного края, национальных традиций.</w:t>
      </w:r>
    </w:p>
    <w:p w:rsidR="00B022ED" w:rsidRPr="00B022ED" w:rsidRDefault="00B022ED" w:rsidP="00B022E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Современный урок истории немыслим без документов, историческ</w:t>
      </w:r>
      <w:r w:rsidR="006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первоисточников, исторических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карт, произведений выдающихся историков.</w:t>
      </w:r>
    </w:p>
    <w:p w:rsidR="00B022ED" w:rsidRPr="00B022ED" w:rsidRDefault="00B022ED" w:rsidP="00B022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 учащихся с источниками знаний является более успешной, если в ее основе лежит конкретная программа действий ученика, выстроенная в соответствии с определенной дидактической задачей и содержанием учебного материала. Целесообразно использовать систему заданий, ориентированных на три уровня познавательной деятельности: воспроизводящий, преобразующий, творческо-поисковый. Выбор уровней определяется познав</w:t>
      </w:r>
      <w:r w:rsidR="00636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ательными возможностями обучающегося 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целями обучения.</w:t>
      </w:r>
    </w:p>
    <w:p w:rsidR="00B022ED" w:rsidRPr="00B022ED" w:rsidRDefault="00B022ED" w:rsidP="00B022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Подбор источников ведется таким образом, чтобы они отражали различные взгляды на проблему. Отбирая краеведческий материал, я руководствуюсь следующими принципами:</w:t>
      </w:r>
    </w:p>
    <w:p w:rsidR="00B022ED" w:rsidRPr="00B022ED" w:rsidRDefault="00B022ED" w:rsidP="00B022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Достоверность (проверка необходимого материала на правдивость);</w:t>
      </w:r>
    </w:p>
    <w:p w:rsidR="00B022ED" w:rsidRPr="00B022ED" w:rsidRDefault="00B022ED" w:rsidP="00B022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Соответствие уровню развития и интересам школьников;</w:t>
      </w:r>
    </w:p>
    <w:p w:rsidR="00B022ED" w:rsidRPr="00B022ED" w:rsidRDefault="00B022ED" w:rsidP="00B022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Целостность (объекты краеведения необходимо изучать комплексно);</w:t>
      </w:r>
    </w:p>
    <w:p w:rsidR="00B022ED" w:rsidRPr="00B022ED" w:rsidRDefault="00B022ED" w:rsidP="00B022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Систематичность (изучение краеведения должно носить постоянный характер);</w:t>
      </w:r>
    </w:p>
    <w:p w:rsidR="00B022ED" w:rsidRPr="00B022ED" w:rsidRDefault="00B022ED" w:rsidP="00B022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Доступность (соответствие содержания, методов и форм работы возрастным особенностям школьников);</w:t>
      </w:r>
    </w:p>
    <w:p w:rsidR="00B022ED" w:rsidRPr="00B022ED" w:rsidRDefault="00B022ED" w:rsidP="00B022E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деятельность педагога и учащихся.</w:t>
      </w:r>
    </w:p>
    <w:p w:rsidR="00B022ED" w:rsidRPr="00B022ED" w:rsidRDefault="00B022ED" w:rsidP="00B022ED">
      <w:pPr>
        <w:shd w:val="clear" w:color="auto" w:fill="FFFFFF"/>
        <w:spacing w:after="0" w:line="240" w:lineRule="auto"/>
        <w:ind w:left="720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Многоуровневый подход к анализу документов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94"/>
        <w:gridCol w:w="5706"/>
      </w:tblGrid>
      <w:tr w:rsidR="00B022ED" w:rsidRPr="00B022ED" w:rsidTr="00B022ED">
        <w:tc>
          <w:tcPr>
            <w:tcW w:w="3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 «Паспортизация» или атрибуция источника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 вопросам первого уровня относятся вопросы, которые помогают установить личность автора документа, время, место и обстоятельства его создания, хранения, публикации и находки, а также определить вид данного источника.</w:t>
            </w:r>
          </w:p>
        </w:tc>
      </w:tr>
      <w:tr w:rsidR="00B022ED" w:rsidRPr="00B022ED" w:rsidTr="00B022ED">
        <w:tc>
          <w:tcPr>
            <w:tcW w:w="3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 Историко-логический анализ содержания источника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вопросы второго уровня направлены на «выборочное чтение» источника и работают с информацией, «лежащей на поверхности текста». Условно называемые историко-логическими, эти вопросы задают исследователю определенный угол зрения </w:t>
            </w: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для выделения главного, существенного в изучаемом источнике, т.е. фактов, о которых рассказывает автор документа, причин и следствий, связываемых с этими фактами, авторских оценочных суждений по поводу этих фактов и иных интерпретаций исторического прошлого</w:t>
            </w:r>
          </w:p>
        </w:tc>
      </w:tr>
      <w:tr w:rsidR="00B022ED" w:rsidRPr="00B022ED" w:rsidTr="00B022ED">
        <w:tc>
          <w:tcPr>
            <w:tcW w:w="3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3. Аксиологический анализ письменного источника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вопросы третьего уровня выводят нас на аксиологический анализ документа. В отличие от вопросов двух предыдущих уровней они связаны с реконструкцией и анализом ценностных установок, норм и традиций народов, относящихся к разным культурам, исторических деятелей или социально-политических организаций, которые представлены в документе, - а также с изучением ценностных установок самого автора документа</w:t>
            </w:r>
          </w:p>
        </w:tc>
      </w:tr>
      <w:tr w:rsidR="00B022ED" w:rsidRPr="00B022ED" w:rsidTr="00B022ED">
        <w:tc>
          <w:tcPr>
            <w:tcW w:w="3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 Критический анализ письменного источника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вопросы четвертого уровня представляют собой внутреннюю критику источника. На этом этапе работы с документом исследователь подвергает сомнению его достоверность, пытается понять мотивы и причины сознательной или подсознательной манипуляции автора документа с историческими фактами и использованными источниками, оценить степень надежности и объективности документа в освещении исторических фактов</w:t>
            </w:r>
          </w:p>
        </w:tc>
      </w:tr>
      <w:tr w:rsidR="00B022ED" w:rsidRPr="00B022ED" w:rsidTr="00B022ED">
        <w:tc>
          <w:tcPr>
            <w:tcW w:w="35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vAlign w:val="center"/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5. </w:t>
            </w:r>
            <w:proofErr w:type="spellStart"/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Праксиологический</w:t>
            </w:r>
            <w:proofErr w:type="spellEnd"/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анализ источника</w:t>
            </w:r>
          </w:p>
        </w:tc>
        <w:tc>
          <w:tcPr>
            <w:tcW w:w="5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4" w:type="dxa"/>
              <w:left w:w="104" w:type="dxa"/>
              <w:bottom w:w="104" w:type="dxa"/>
              <w:right w:w="104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вопросы пятого уровня завершают системный анализ исторического текста и проясняют его ценность в изучении конкретной темы или в исследовании учебной проблемы. Это – </w:t>
            </w:r>
            <w:proofErr w:type="spellStart"/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праксиологический</w:t>
            </w:r>
            <w:proofErr w:type="spellEnd"/>
            <w:r w:rsidRPr="00B022E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подход, определяющий смыслы и цели использования конкретных источников в познавательной деятельности школьников и в преподавательской работе учителя</w:t>
            </w:r>
          </w:p>
        </w:tc>
      </w:tr>
    </w:tbl>
    <w:p w:rsidR="00B022ED" w:rsidRPr="00B022ED" w:rsidRDefault="00B022ED" w:rsidP="00B022E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при работе с историческими документами обучающиеся учатся конспектировать и составлять план-конспект фрагмента источника, всего документа; на основе документов давать характеристику исторических 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деятелей, событий и явлений; самостоятельно изучать документ, выполняя творческие задания.</w:t>
      </w:r>
    </w:p>
    <w:p w:rsidR="00B022ED" w:rsidRPr="00B022ED" w:rsidRDefault="00B022ED" w:rsidP="00B022ED">
      <w:pPr>
        <w:shd w:val="clear" w:color="auto" w:fill="FFFFFF"/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 с историческим источником краеведческой направленности приближает учеников к изучаемому событию, создает особый эмоциональный фон восприятия, чувство сопричастности к истории своего родного края, и к своей стране.  </w:t>
      </w:r>
    </w:p>
    <w:p w:rsidR="00B022ED" w:rsidRPr="00B022ED" w:rsidRDefault="00B022ED" w:rsidP="00B022ED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краеведение как один из путей духовного и нравственного возрождения человека, творчески работающий учитель имеет огромные возможности для формирования исторического мышления учащихся, воспитания высоконравственного гражданина и патриота своей страны.</w:t>
      </w:r>
    </w:p>
    <w:p w:rsidR="00B022ED" w:rsidRPr="007B0042" w:rsidRDefault="00B022ED" w:rsidP="00B022ED">
      <w:pPr>
        <w:numPr>
          <w:ilvl w:val="0"/>
          <w:numId w:val="7"/>
        </w:num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Теоретическая база опыта</w:t>
      </w:r>
    </w:p>
    <w:p w:rsidR="00B022ED" w:rsidRPr="00B022ED" w:rsidRDefault="00B022ED" w:rsidP="00B022ED">
      <w:pPr>
        <w:spacing w:after="0" w:line="240" w:lineRule="auto"/>
        <w:ind w:firstLine="710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Теоретическая база опыта основана </w:t>
      </w:r>
      <w:proofErr w:type="gramStart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gramStart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ФГОС ООО 2021</w:t>
      </w:r>
      <w:hyperlink r:id="rId14" w:anchor="ftnt6" w:history="1">
        <w:r w:rsidRPr="00B022E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[6]</w:t>
        </w:r>
      </w:hyperlink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[9, 89с.],  Концепции духовно – нравственного развития и воспитания личности гражданина России</w:t>
      </w:r>
      <w:hyperlink r:id="rId15" w:anchor="ftnt7" w:history="1">
        <w:r w:rsidRPr="00B022E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[7]</w:t>
        </w:r>
      </w:hyperlink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[4, 5с.], Стратегии развития воспитания в РФ на период до 2025 года</w:t>
      </w:r>
      <w:hyperlink r:id="rId16" w:anchor="ftnt8" w:history="1">
        <w:r w:rsidRPr="00B022E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[8]</w:t>
        </w:r>
      </w:hyperlink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[11,15с.],  а также  Указа Президента РФ от 09.11.2022 № 809 «Об утверждении основ политики по сохранению и укреплению традиционных российских духовно – нравственных ценностей» </w:t>
      </w:r>
      <w:hyperlink r:id="rId17" w:anchor="ftnt9" w:history="1">
        <w:r w:rsidRPr="00B022ED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vertAlign w:val="superscript"/>
            <w:lang w:eastAsia="ru-RU"/>
          </w:rPr>
          <w:t>[9]</w:t>
        </w:r>
      </w:hyperlink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[12,10с.].</w:t>
      </w:r>
      <w:proofErr w:type="gramEnd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Данные нормативные документы  имеют цель – формирование у детей и молодежи на всех этапах образовательного процесса общероссийской гражданской идентичности, патриотизма,  гражданской ответственности, чувства гордости за историю России, воспитания культуры межнационального общения, основанной на уважении чести и национального достоинства граждан, традиционных российских духовно – нравственных ценностей. Без воспитания, духовности, патриотизма, гражданственности не может полноценно существовать и развиваться ни одно общество. Эти важные качества, наряду с социальной ответственностью, экологической культурой являются элементами базовых национальных ценностей России</w:t>
      </w:r>
      <w:r w:rsidRPr="00B022ED">
        <w:rPr>
          <w:rFonts w:ascii="Calibri" w:eastAsia="Times New Roman" w:hAnsi="Calibri" w:cs="Calibri"/>
          <w:color w:val="000000"/>
          <w:lang w:eastAsia="ru-RU"/>
        </w:rPr>
        <w:t>.</w:t>
      </w:r>
    </w:p>
    <w:p w:rsidR="00B022ED" w:rsidRPr="007B0042" w:rsidRDefault="00B022ED" w:rsidP="00B022ED">
      <w:pPr>
        <w:numPr>
          <w:ilvl w:val="0"/>
          <w:numId w:val="8"/>
        </w:num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b/>
          <w:lang w:eastAsia="ru-RU"/>
        </w:rPr>
      </w:pPr>
      <w:r w:rsidRPr="007B004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Технология опыта</w:t>
      </w:r>
    </w:p>
    <w:p w:rsidR="00BB2D06" w:rsidRDefault="00B022ED" w:rsidP="00B022E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sz w:val="28"/>
          <w:szCs w:val="28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моего опыта «Исторический источник краеведческой направленности, как средство формирования патриотизма на уроках истории и во внеурочной деятельности».</w:t>
      </w:r>
      <w:r w:rsidRPr="00B022ED">
        <w:rPr>
          <w:rFonts w:ascii="Calibri" w:eastAsia="Times New Roman" w:hAnsi="Calibri" w:cs="Calibri"/>
          <w:color w:val="000000"/>
          <w:sz w:val="28"/>
          <w:szCs w:val="28"/>
          <w:lang w:eastAsia="ru-RU"/>
        </w:rPr>
        <w:t> </w:t>
      </w:r>
    </w:p>
    <w:p w:rsidR="00B022ED" w:rsidRPr="00B022ED" w:rsidRDefault="00BB2D06" w:rsidP="00B022ED">
      <w:pPr>
        <w:shd w:val="clear" w:color="auto" w:fill="FFFFFF"/>
        <w:spacing w:after="0" w:line="240" w:lineRule="auto"/>
        <w:ind w:firstLine="360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Целью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является разработка </w:t>
      </w:r>
      <w:r w:rsidR="00B022ED"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системы занятий, способствующих формированию патриотизма через использование </w:t>
      </w:r>
      <w:proofErr w:type="gramStart"/>
      <w:r w:rsidR="00B022ED"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исторический</w:t>
      </w:r>
      <w:proofErr w:type="gramEnd"/>
      <w:r w:rsidR="00B022ED"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источников краеведческой направленности на уроках истории и во внеурочной деятельности.</w:t>
      </w:r>
    </w:p>
    <w:p w:rsidR="00B022ED" w:rsidRPr="007B0042" w:rsidRDefault="00B022ED" w:rsidP="00B022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B0042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Задачи:</w:t>
      </w:r>
    </w:p>
    <w:p w:rsidR="00B022ED" w:rsidRPr="00B022ED" w:rsidRDefault="00B022ED" w:rsidP="007B004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Раскрыть сущность понятия патриотизма, через воспитание таких качеств, как любовь и уважение к Отечеству, к малой Родине, предкам, семье;</w:t>
      </w:r>
    </w:p>
    <w:p w:rsidR="00B022ED" w:rsidRPr="00B022ED" w:rsidRDefault="00B022ED" w:rsidP="007B004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Описать психолого-педагогические особенности воспитания патриотизма у учащихся основной школы;</w:t>
      </w:r>
    </w:p>
    <w:p w:rsidR="00B022ED" w:rsidRPr="00B022ED" w:rsidRDefault="00B022ED" w:rsidP="007B0042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Разработать систему занятий с историческими источниками краеведческой направленности, направленных на формирование патриотизма.</w:t>
      </w:r>
    </w:p>
    <w:p w:rsidR="00B022ED" w:rsidRPr="00B022ED" w:rsidRDefault="00B022ED" w:rsidP="00B022ED">
      <w:pPr>
        <w:shd w:val="clear" w:color="auto" w:fill="FFFFFF"/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Проблема патриотич</w:t>
      </w:r>
      <w:r w:rsidR="00BB2D0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еского 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 рассмотрена мной в теоретической базе опыта, что же касается психолого – педагогических особенностей учащихся, отмечу, что подросткам уже доступно осмысление процессов и явлении в их развитии и взаимосвязи. Патриотические чувства развиваются у подростков по мере формирования таких явлений, как стремление к героическому, жажда подвигу, потребность в самоутверждении. Значительно актуализируется эта проблема в старшем школьном возрасте, когда учащиеся учатся составлять собственные жизненные планы, искать средства их реализации, вырабатывать нравственные (политические, эстетические) идеалы. Таким образом, самоопределение в ранней юности - проблема острая и сложная</w:t>
      </w:r>
      <w:r w:rsidRPr="00B022ED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. 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учитывать, что именно в школьном возрасте идет нелегкий процесс социализации личности. </w:t>
      </w:r>
      <w:r w:rsidRPr="00B022ED">
        <w:rPr>
          <w:rFonts w:ascii="Arial" w:eastAsia="Times New Roman" w:hAnsi="Arial" w:cs="Arial"/>
          <w:color w:val="646464"/>
          <w:sz w:val="23"/>
          <w:szCs w:val="23"/>
          <w:lang w:eastAsia="ru-RU"/>
        </w:rPr>
        <w:t> 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силу этого одной из важнейших педагогических задач в работе </w:t>
      </w:r>
      <w:proofErr w:type="gramStart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</w:t>
      </w:r>
      <w:proofErr w:type="gramEnd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учащимися является создание условий для реализации потенциальных возможностей личности в соответствии с ее реальными притязаниями; помощь в социально значимом и гражданском самоопределении на будущее.</w:t>
      </w:r>
    </w:p>
    <w:p w:rsidR="00B022ED" w:rsidRPr="00B022ED" w:rsidRDefault="00B022ED" w:rsidP="00B022E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Включение краеведческого материала в содержание учебных предметов способствует формированию мотивационных основ обучения, познавательно-коммуникативной деятельности школьников, формирует </w:t>
      </w:r>
      <w:proofErr w:type="spellStart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метапредметные</w:t>
      </w:r>
      <w:proofErr w:type="spellEnd"/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ключевые компетенции учащихся. Использование краеведческого компонента делает учебный материал осмысленным, личностным, более доступным, позволяет заинтересовать ребят.</w:t>
      </w:r>
    </w:p>
    <w:p w:rsidR="00B022ED" w:rsidRPr="00B022ED" w:rsidRDefault="00B022ED" w:rsidP="007B0042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своей работе я использую как опубликованные, так и неопубликова</w:t>
      </w:r>
      <w:r w:rsidR="007B0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нные  источники по Липецкому краю.</w:t>
      </w:r>
    </w:p>
    <w:p w:rsidR="00B022ED" w:rsidRPr="00B022ED" w:rsidRDefault="00B022ED" w:rsidP="00B022E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Работая с данными источниками, я сделала авторскую подборку документов и разработала к ним вопросы и задания для учащихся основной школы. Результатом данной работы стал дидактический материал (брошюра) для учителей истории при подготовке к урокам истории, и к занятиям по внеурочной деятельности, посвященных вое</w:t>
      </w:r>
      <w:r w:rsidR="007B0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нной тематике, т.к. город Елец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первую очередь известен, как «Город воинской славы».</w:t>
      </w:r>
    </w:p>
    <w:p w:rsidR="00B022ED" w:rsidRPr="007B0042" w:rsidRDefault="00B022ED" w:rsidP="00B022ED">
      <w:pPr>
        <w:spacing w:after="0" w:line="240" w:lineRule="auto"/>
        <w:jc w:val="center"/>
        <w:rPr>
          <w:rFonts w:ascii="Calibri" w:eastAsia="Times New Roman" w:hAnsi="Calibri" w:cs="Calibri"/>
          <w:lang w:eastAsia="ru-RU"/>
        </w:rPr>
      </w:pPr>
      <w:r w:rsidRPr="007B0042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Использование исторического источника краеведческой направленности на уроках истории.</w:t>
      </w:r>
    </w:p>
    <w:p w:rsidR="00B022ED" w:rsidRDefault="00B022ED" w:rsidP="00B02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Говоря о формировании патриотизма через работу с историческим источником краеведческой направленности, особое внимание на уроках истории, я стараюсь уделять военным темам – «Отечественная война 1812 года», «Первая Мировая война 1914- 1918 года», «Великая Отечественная война 1941-1945гг».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6"/>
        <w:gridCol w:w="3190"/>
        <w:gridCol w:w="3132"/>
      </w:tblGrid>
      <w:tr w:rsidR="00C61691" w:rsidRPr="00B022ED" w:rsidTr="00C61691">
        <w:trPr>
          <w:trHeight w:val="62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1691" w:rsidRPr="00B022ED" w:rsidRDefault="00C61691" w:rsidP="006366A0">
            <w:pPr>
              <w:spacing w:after="0" w:line="62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1691" w:rsidRPr="00B022ED" w:rsidRDefault="00C61691" w:rsidP="006366A0">
            <w:pPr>
              <w:spacing w:after="0" w:line="62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Подборка источника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691" w:rsidRPr="00B022ED" w:rsidRDefault="00C61691" w:rsidP="006366A0">
            <w:pPr>
              <w:spacing w:after="0" w:line="62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Где используется </w:t>
            </w:r>
          </w:p>
        </w:tc>
      </w:tr>
      <w:tr w:rsidR="00C61691" w:rsidRPr="00B022ED" w:rsidTr="00C61691">
        <w:trPr>
          <w:trHeight w:val="888"/>
        </w:trPr>
        <w:tc>
          <w:tcPr>
            <w:tcW w:w="31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1691" w:rsidRPr="00B022ED" w:rsidRDefault="00C61691" w:rsidP="00C61691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«Отечественная </w:t>
            </w: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война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1812 год»</w:t>
            </w:r>
          </w:p>
        </w:tc>
        <w:tc>
          <w:tcPr>
            <w:tcW w:w="32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61691" w:rsidRPr="003A2E3F" w:rsidRDefault="00C61691" w:rsidP="003A2E3F">
            <w:pPr>
              <w:pStyle w:val="a8"/>
              <w:numPr>
                <w:ilvl w:val="0"/>
                <w:numId w:val="16"/>
              </w:num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3A2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МБУК</w:t>
            </w:r>
            <w:r w:rsidR="003A2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Елецкий городской краеведческий музей</w:t>
            </w:r>
          </w:p>
        </w:tc>
        <w:tc>
          <w:tcPr>
            <w:tcW w:w="3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C61691" w:rsidRPr="00B022ED" w:rsidRDefault="00C61691" w:rsidP="006366A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– практикум групповой обработки информации</w:t>
            </w:r>
          </w:p>
        </w:tc>
      </w:tr>
    </w:tbl>
    <w:p w:rsidR="00C61691" w:rsidRPr="00B022ED" w:rsidRDefault="00C61691" w:rsidP="00B022ED">
      <w:pPr>
        <w:spacing w:after="0" w:line="240" w:lineRule="auto"/>
        <w:ind w:firstLine="708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B022ED" w:rsidRDefault="002D320A" w:rsidP="00B022E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Изучая  в 8</w:t>
      </w:r>
      <w:r w:rsidR="00B022ED"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классе тему «Отечественная война 1812 года»,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авторы учебника (История Отечества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="00B022ED"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Бгажнакова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Л.В.Смирнова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Е.В.</w:t>
      </w:r>
      <w:r w:rsidR="00B022ED"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как правило, рассматривают ее по схеме: причины, ход боевых действий, итог. Уделяя небольшое внимание, тому факту, что война была народной: создание крестьянских партизанских отрядов, материальному вкладу представителей всех сословий, особенно дворян, в разгром французов, а также формированию народных ополчений. Работая над этой темой, на своих уроках я стараюсь включать краеведческий материал, с целью более эмоционального, личного переживания истории.</w:t>
      </w:r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gram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 начале</w:t>
      </w:r>
      <w:proofErr w:type="gram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XIX в. России пришлось выдержать тяжелую схватку с армией Наполеона, стремящемуся к мировому господству. «</w:t>
      </w:r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>Я уничтожу русскую армию и поставлю Россию на колени</w:t>
      </w: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», — заявил он перед всем миром и бросил для порабощения нашей родины 600 тыс. отборного войска с 1420 орудиями.</w:t>
      </w:r>
    </w:p>
    <w:p w:rsidR="00C74271" w:rsidRPr="00C74271" w:rsidRDefault="00C74271" w:rsidP="00C61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8DA907" wp14:editId="089A58C2">
            <wp:extent cx="1754464" cy="1409700"/>
            <wp:effectExtent l="0" t="0" r="0" b="0"/>
            <wp:docPr id="7" name="Рисунок 7" descr="https://eletsmuseum.ru/wp-content/uploads/2021/06/image_2021-06-15_0916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letsmuseum.ru/wp-content/uploads/2021/06/image_2021-06-15_091628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4464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24 июня 1812 г. Наполеон без объявления войны, перейдя </w:t>
      </w:r>
      <w:proofErr w:type="gram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реку</w:t>
      </w:r>
      <w:proofErr w:type="gram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Неман у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Ковно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, вступил в русские пределы. Он рассчитывал закончить войну с Россией так же быстро и легко, как в Западной Европе, где за несколько недель им были завоеваны Швейцария, Италия, Австрия, Голландия, Бельгия, Западная Германия, Пруссия. В начале войны французская армия имела втрое больше сил и наступала в плотных, крупных группировках, нацеленных по кратчайшим путям в центр России. Под огнем превосходящих сил противника, оказывая упорное сопротивление, русские вынуждены были отступать вглубь страны.</w:t>
      </w:r>
    </w:p>
    <w:p w:rsidR="00C74271" w:rsidRPr="00C74271" w:rsidRDefault="00C74271" w:rsidP="00C6169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Вместе со всем русским народом в Отечественной войне 1812 г. принимали участие и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ельчане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. К началу XIX в. в Ельце главную роль начинают играть купцы и ремесленники. На полноводных тогда речках Елец и Лучок шумят колесами мельницы, хлебная торговля набирает обороты. К 1812 г. в городе действуют 25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салотопленных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заводов с производством 85 тыс. пудов бараньего сала. Работает железоделательный завод на своей руде, ее добывают тут же, в пригороде. Кроме заводов большая часть сельскохозяйственного сырья перерабатывается ремесленниками. В Ельце шьют, плетут, вышивают, дубят, выделывают…</w:t>
      </w:r>
    </w:p>
    <w:p w:rsidR="00C74271" w:rsidRPr="00C74271" w:rsidRDefault="00C74271" w:rsidP="00C61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4BC23A" wp14:editId="0966E3F2">
            <wp:extent cx="2266950" cy="1472942"/>
            <wp:effectExtent l="0" t="0" r="0" b="0"/>
            <wp:docPr id="8" name="Рисунок 8" descr="https://eletsmuseum.ru/wp-content/uploads/2021/06/image_2021-06-15_0916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letsmuseum.ru/wp-content/uploads/2021/06/image_2021-06-15_091644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472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9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Ельчанам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явно нравилось торговать. В городе был перевалочно-откормочный пункт скота. Быков и коров закупали на Украине, здесь откармливали и стадами перегоняли для продажи живым весом в Москву и даже Петербург. </w:t>
      </w:r>
      <w:proofErr w:type="gram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Кроме коров,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елецкие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купцы торговали лошадями, овцами, птицей, воском, салом, медом, шелком, железным товаром, медными колоколами, лесом, рогожами, деревянной и глиняной посудой, рыбой, мясом и прочим-прочим без счета…</w:t>
      </w:r>
      <w:proofErr w:type="gramEnd"/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Не случайно, когда началась война, Елец стал одной из главных баз снабжения и снаряжения русской армии.</w:t>
      </w:r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Несмотря на то, что непосредственно военные действия на территории Елецкого края не велись, наши земляки как рекруты комплектовали кадровые части армии, активно оказывали материальную помощь. </w:t>
      </w:r>
      <w:proofErr w:type="gram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Население города пожертвовало более 220 тыс. руб., более 3 тыс. полушубков, 9 тыс. пудов сухарей, около 15 тыс. пудов овса, 3 тыс. пар сапог, 7 тыс. пар лаптей.</w:t>
      </w:r>
      <w:proofErr w:type="gram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Для армии поставлено несколько сот повозок с лошадьми.</w:t>
      </w:r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После всеобщей мобилизации в Ельце остались лишь малочисленные отряды внутренней городской стражи, куда вошли отставные солдаты и добровольцы. Среди добровольцев преобладали мещане в возрасте от 20 до 35 лет. Эти отряды вместе с полицией обеспечивали порядок, предупреждали правонарушения, охраняли стада коней, направляемых в действующую армию или формируемые полки. В отрядах была организована учеба людей, которые не имели военной подготовки. Это особенно важно, так как некоторые бойцы внутренней стражи уходили на фронт добровольцами.</w:t>
      </w:r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Одно из величайших в военной истории Бородинское сражение </w:t>
      </w:r>
      <w:r w:rsidRPr="00C74271">
        <w:rPr>
          <w:rFonts w:ascii="Times New Roman" w:eastAsia="Times New Roman" w:hAnsi="Times New Roman" w:cs="Times New Roman"/>
          <w:b/>
          <w:bCs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>(см. дату: 26 августа 1812 года)</w:t>
      </w: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 навечно стало национальной гордостью России.</w:t>
      </w:r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Отводя русскую армию к Москве, Кутузов в деревне Фили собрал военный совет генералов, на котором было решено сдать Москву, чтобы сберечь армию. Кутузов говорил: «</w:t>
      </w:r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>С потерею Москвы не потеряна Россия</w:t>
      </w: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». Москвичи стали поспешно выезжать из города, увозя ценности и сжигая запасы хлеба. Подойдя к городу, Наполеон ожидал, что население вышлет к нему своих представителей с ключами от города, как это было в европейских столицах. «</w:t>
      </w:r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>В Москве нет ни жителей, ни властей</w:t>
      </w: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», — сообщили ему.</w:t>
      </w:r>
    </w:p>
    <w:p w:rsidR="00C74271" w:rsidRPr="00C74271" w:rsidRDefault="00C74271" w:rsidP="00C61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436938" wp14:editId="74286CEC">
            <wp:extent cx="1314450" cy="1304640"/>
            <wp:effectExtent l="0" t="0" r="0" b="0"/>
            <wp:docPr id="9" name="Рисунок 9" descr="https://eletsmuseum.ru/wp-content/uploads/2021/06/image_2021-06-15_0917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letsmuseum.ru/wp-content/uploads/2021/06/image_2021-06-15_091700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899" cy="13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2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Настенное фарфоровое блюдо «Въезд Наполеона в Москву»</w:t>
      </w:r>
      <w:r w:rsidRPr="00C742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742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(из коллекции Елецкого краеведческого музея)</w:t>
      </w:r>
    </w:p>
    <w:p w:rsidR="00C74271" w:rsidRPr="00C74271" w:rsidRDefault="00C74271" w:rsidP="00C6169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Грандиозный пожар Москвы 2–8 сентября 1812 г. ускорил перелом в ходе войны. В стране начался всеобщий патриотический подъем и Народная война против захватчиков. Более месяца в бездействии провел Наполеон в Москве, выжидая предложения о мире. Его армия страдала от голода, болезней и пожаров. Предчувствуя катастрофу, Наполеон шлет генерала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Лористона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в ставку Кутузова с письменной просьбой о мире. Видя, что Москва окружена со всех сторон восставшим народом, казаками и партизанами, Наполеон отдает приказ оставить город. С наступлением зимы отдельные неприятельские отряды, гонимые голодом, пытались прорваться в нетронутые войной губернии, поэтому в Ельце были приняты меры к организации внутреннего ополчения. Временное народное ополчение создавалось по старинному принципу – по ратнику от определенного количества дворов. Отвечали за эту организацию помещики и сельские общества. В городе было создано народное ополчение под руководством Елецкого предводителя дворянства А.И. Тютчева, впоследствии известного декабриста. Отдельные крупные землевладельцы создавали на свои деньги и из своих крепостных отряды ополченцев (н-р, генерал Ю. Долгоруков владел землями в Елецком уезде, ныне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Долгоруковский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р-н).</w:t>
      </w:r>
    </w:p>
    <w:p w:rsidR="00C74271" w:rsidRPr="00C74271" w:rsidRDefault="00C74271" w:rsidP="00C61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DE782EF" wp14:editId="4596E590">
            <wp:extent cx="1781175" cy="1040432"/>
            <wp:effectExtent l="0" t="0" r="0" b="7620"/>
            <wp:docPr id="10" name="Рисунок 10" descr="https://eletsmuseum.ru/wp-content/uploads/2021/06/image_2021-06-15_0917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letsmuseum.ru/wp-content/uploads/2021/06/image_2021-06-15_09172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040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42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Бронзовые памятные медали, которыми награждались все главы дворянских семей, включая женщин, владеющих недвижимостью, а также все купцы, пожертвовавшие на военные надобности не менее десятой части своего капитала</w:t>
      </w:r>
      <w:r w:rsidRPr="00C742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742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(из коллекции Елецкого краеведческого музея)</w:t>
      </w:r>
    </w:p>
    <w:p w:rsidR="00C74271" w:rsidRPr="00C74271" w:rsidRDefault="00C74271" w:rsidP="00C6169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В результате нашествия наполеоновской армии тысячи селений были разорены и разграблены. Многие жители из разоренных мест уходили в нетронутые войной районы. Жители Ельца и других городов нашего края организовали сбор пожертвований беженцам.</w:t>
      </w:r>
    </w:p>
    <w:p w:rsidR="00C74271" w:rsidRPr="00C74271" w:rsidRDefault="00C74271" w:rsidP="00C61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8F19DE1" wp14:editId="78428F09">
            <wp:extent cx="1832568" cy="1177765"/>
            <wp:effectExtent l="0" t="0" r="0" b="3810"/>
            <wp:docPr id="11" name="Рисунок 11" descr="https://eletsmuseum.ru/wp-content/uploads/2021/06/image_2021-06-15_091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letsmuseum.ru/wp-content/uploads/2021/06/image_2021-06-15_091750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21" cy="118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169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</w:t>
      </w:r>
      <w:r w:rsidRPr="00C742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И. М. Прянишников. В 1812 г.</w:t>
      </w:r>
      <w:r w:rsidRPr="00C7427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C74271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(из собрания Третьяковской галереи)</w:t>
      </w:r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С места боев в тыловые города, в том числе и Елец, стали поступать военнопленные. В орловском архиве были обнаружены любопытные воспоминания пленного офицера наполеоновской армии (немца), в которых он описывает свои впечатления о русских городах, быте и нравах русского народа. Осенью 1813 г. около 100 пленных офицеров из бригады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Кленгеме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получили известие от губернатора о возвращении на Родину. Их маршрут проходил через Елец, где они застали один из русских праздников. Особо привлекли всеобщее внимание молодые русские девушки в праздничных нарядах и чрезмерно накрашенные. Они неподвижно сидели перед домом в элегантных креслах, перед их ногами лежали пестротканые ковры. Казалось, они с большой охотой позволяют любопытным себя разглядывать. Не сразу «французы» поняли, что подобное представление означает демонстрацию девушки готовности к замужеству.</w:t>
      </w:r>
    </w:p>
    <w:p w:rsidR="00C6169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Активное участие народа в Отечественной войне 1812 г. обеспечило возможность русской армии нанести сокрушительное поражение наполеоновским захватчикам. Героический подвиг, совершенный нашими предками, навсегда останется в памяти народа.</w:t>
      </w:r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За ратные подвиги 343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ельчанина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(85 из которых – женщины) были награждены орденами и медалями. Грамота, пожалованная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елецким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 гражданам Его Императорским Величеством Государем Александром I, гласит: «</w:t>
      </w:r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 xml:space="preserve">Елецкому Градскому Обществу. Среди общего, по знанию нашему по </w:t>
      </w:r>
      <w:proofErr w:type="spellStart"/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>ревнованию</w:t>
      </w:r>
      <w:proofErr w:type="spellEnd"/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 xml:space="preserve"> к славе и о благосостоянии отечества </w:t>
      </w:r>
      <w:proofErr w:type="spellStart"/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>Елецкое</w:t>
      </w:r>
      <w:proofErr w:type="spellEnd"/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 xml:space="preserve"> градское общество ознаменовало усердием отличным из достояния своего пожертвованием при составлении временного ополчения.</w:t>
      </w:r>
    </w:p>
    <w:p w:rsidR="00C74271" w:rsidRPr="00C7427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proofErr w:type="gramStart"/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>Воздав принадлежавшую справедливость сей ревности Елецкого</w:t>
      </w:r>
      <w:proofErr w:type="gramEnd"/>
      <w:r w:rsidRPr="00C74271">
        <w:rPr>
          <w:rFonts w:ascii="Times New Roman" w:eastAsia="Times New Roman" w:hAnsi="Times New Roman" w:cs="Times New Roman"/>
          <w:i/>
          <w:iCs/>
          <w:color w:val="292929"/>
          <w:sz w:val="28"/>
          <w:szCs w:val="28"/>
          <w:bdr w:val="none" w:sz="0" w:space="0" w:color="auto" w:frame="1"/>
          <w:lang w:eastAsia="ru-RU"/>
        </w:rPr>
        <w:t xml:space="preserve"> градского общества, мы находим удовольствие грамотою сею особенно удостоверить, что в нашей признательности мы желаем, чтобы сие изъявление монаршего благоволения нашего навсегда пребыло залогом непременной милости нашему Елецкому градскому обществу. Александр, Санкт-Петербург, января 18-го 1818 года</w:t>
      </w: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».</w:t>
      </w:r>
    </w:p>
    <w:p w:rsidR="00C74271" w:rsidRPr="00C74271" w:rsidRDefault="00C74271" w:rsidP="00C6169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C76455B" wp14:editId="504F7BEA">
            <wp:extent cx="1663700" cy="2495550"/>
            <wp:effectExtent l="0" t="0" r="0" b="0"/>
            <wp:docPr id="12" name="Рисунок 12" descr="https://eletsmuseum.ru/wp-content/uploads/2021/06/image_2021-06-15_0918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letsmuseum.ru/wp-content/uploads/2021/06/image_2021-06-15_091821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819" cy="250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691" w:rsidRDefault="00C74271" w:rsidP="00C61691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Стремление увековечить события и героев славных походов нашло место и у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ельчан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 xml:space="preserve">. В 1815 г. была заложена церковь Успения Пресвятой Богородицы (угол ул. Советской и </w:t>
      </w:r>
      <w:proofErr w:type="spellStart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К.Маркса</w:t>
      </w:r>
      <w:proofErr w:type="spellEnd"/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), торжественные архитектурные формы которой передавали национальный подъем русского общества того времени.</w:t>
      </w:r>
    </w:p>
    <w:p w:rsidR="003A2E3F" w:rsidRPr="00C61691" w:rsidRDefault="00C74271" w:rsidP="00C61691">
      <w:pPr>
        <w:shd w:val="clear" w:color="auto" w:fill="FFFFFF"/>
        <w:spacing w:after="360" w:line="240" w:lineRule="auto"/>
        <w:jc w:val="both"/>
        <w:textAlignment w:val="baseline"/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</w:pPr>
      <w:r w:rsidRPr="00C74271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200 лет назад сумасбродные планы Наполеона «раздавить Россию» были сорваны мужеством, стойкостью и героизмом воинов русской армии, всего русского народа, поднявшегося на священную Отечественную войну. В этой жестокой и тяжелой войне русские люди отстояли независимость своей родины и освободили другие народы, стра</w:t>
      </w:r>
      <w:r w:rsidR="003A2E3F">
        <w:rPr>
          <w:rFonts w:ascii="Times New Roman" w:eastAsia="Times New Roman" w:hAnsi="Times New Roman" w:cs="Times New Roman"/>
          <w:color w:val="292929"/>
          <w:sz w:val="28"/>
          <w:szCs w:val="28"/>
          <w:lang w:eastAsia="ru-RU"/>
        </w:rPr>
        <w:t>давшие под французской тиранией.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9"/>
        <w:gridCol w:w="6030"/>
        <w:gridCol w:w="1732"/>
      </w:tblGrid>
      <w:tr w:rsidR="00B022ED" w:rsidRPr="00B022ED" w:rsidTr="00A040BF">
        <w:trPr>
          <w:trHeight w:val="62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62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62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Подборка источника</w:t>
            </w: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62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Где используется</w:t>
            </w:r>
          </w:p>
        </w:tc>
      </w:tr>
      <w:tr w:rsidR="00B022ED" w:rsidRPr="00B022ED" w:rsidTr="00A040BF">
        <w:trPr>
          <w:trHeight w:val="888"/>
        </w:trPr>
        <w:tc>
          <w:tcPr>
            <w:tcW w:w="18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«Первая Мировая война 1914-1918гг».</w:t>
            </w:r>
          </w:p>
        </w:tc>
        <w:tc>
          <w:tcPr>
            <w:tcW w:w="60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E3F" w:rsidRPr="003A2E3F" w:rsidRDefault="00B022ED" w:rsidP="003A2E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  <w:r w:rsidR="003A2E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.Братья Богомоловы из Ельца</w:t>
            </w:r>
          </w:p>
          <w:p w:rsidR="003A2E3F" w:rsidRDefault="00C63649" w:rsidP="003A2E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hyperlink r:id="rId24" w:history="1">
              <w:r w:rsidR="003A2E3F" w:rsidRPr="00273C2F">
                <w:rPr>
                  <w:rStyle w:val="a3"/>
                  <w:rFonts w:ascii="Calibri" w:eastAsia="Times New Roman" w:hAnsi="Calibri" w:cs="Calibri"/>
                  <w:lang w:eastAsia="ru-RU"/>
                </w:rPr>
                <w:t>https://kupech.eletsmuseum.ru/тыл-и-фронт-едины-братья-бого/</w:t>
              </w:r>
            </w:hyperlink>
          </w:p>
          <w:p w:rsidR="003A2E3F" w:rsidRPr="003A2E3F" w:rsidRDefault="003A2E3F" w:rsidP="003A2E3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spellStart"/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Семенец</w:t>
            </w:r>
            <w:proofErr w:type="spellEnd"/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Т.А. –</w:t>
            </w:r>
          </w:p>
          <w:p w:rsidR="003A2E3F" w:rsidRPr="003A2E3F" w:rsidRDefault="003A2E3F" w:rsidP="003A2E3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ст. научный сотрудник</w:t>
            </w:r>
          </w:p>
          <w:p w:rsidR="003A2E3F" w:rsidRPr="003A2E3F" w:rsidRDefault="003A2E3F" w:rsidP="003A2E3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Музея купечества и сословий,</w:t>
            </w:r>
          </w:p>
          <w:p w:rsidR="003A2E3F" w:rsidRPr="003A2E3F" w:rsidRDefault="003A2E3F" w:rsidP="003A2E3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член ЛОКО</w:t>
            </w:r>
          </w:p>
          <w:p w:rsidR="003A2E3F" w:rsidRPr="00A040BF" w:rsidRDefault="003A2E3F" w:rsidP="00A040BF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#</w:t>
            </w:r>
            <w:proofErr w:type="spellStart"/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музейкупечестваисословий</w:t>
            </w:r>
            <w:proofErr w:type="spellEnd"/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 #</w:t>
            </w:r>
            <w:proofErr w:type="spellStart"/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елецгородвоинскойславы</w:t>
            </w:r>
            <w:proofErr w:type="spellEnd"/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  #</w:t>
            </w:r>
            <w:proofErr w:type="spellStart"/>
            <w:r w:rsidRPr="003A2E3F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купцыбогомоловы</w:t>
            </w:r>
            <w:proofErr w:type="spellEnd"/>
          </w:p>
          <w:p w:rsidR="003A2E3F" w:rsidRPr="00B022ED" w:rsidRDefault="003A2E3F" w:rsidP="003A2E3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7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– практикум групповой обработки информации</w:t>
            </w:r>
          </w:p>
        </w:tc>
      </w:tr>
    </w:tbl>
    <w:p w:rsidR="003A2E3F" w:rsidRPr="003A2E3F" w:rsidRDefault="003A2E3F" w:rsidP="003A2E3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Первая мировая война 1914-1918 гг. стала одним из самых широкомасштабных военных конфликтов в истории человечества. Она принесла много бедствий и страданий  русскому народу. В Российской Империи её называли: «Великой войной», «Большой войной», «Второй Отечественной», а также неформально — «германской».</w:t>
      </w:r>
    </w:p>
    <w:p w:rsidR="003A2E3F" w:rsidRDefault="003A2E3F" w:rsidP="003A2E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112A34D" wp14:editId="130F6863">
            <wp:extent cx="4796325" cy="2838450"/>
            <wp:effectExtent l="0" t="0" r="4445" b="0"/>
            <wp:docPr id="13" name="Рисунок 13" descr="https://kupech.eletsmuseum.ru/wp-content/uploads/2024/1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kupech.eletsmuseum.ru/wp-content/uploads/2024/10/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960" cy="284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3F" w:rsidRPr="003A2E3F" w:rsidRDefault="003A2E3F" w:rsidP="003A2E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Мировая война. Фото в открытом доступе в сети Интернет</w:t>
      </w:r>
    </w:p>
    <w:p w:rsidR="003A2E3F" w:rsidRDefault="003A2E3F" w:rsidP="003A2E3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июле 1914 г. в  Ельце, как и во многих  других городах страны, был объявлен призыв на военную службу. Город наполнился мобилизованными из Ельца и уезда, а также их родственниками. Проводились молебны о даровании победы над врагом, а также шествия и манифестации. Газета «Елецкий вестник» от 22 июля 1914 г. писала о том, что «20 июля в 12 часов дня на Сенной площади в Ельце состоялось всенародное Господу Богу молебствие. После прочувственных речей священников Рязанова и Левина выступали потомственный почетный гражданин, гласный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елецкого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земства и городской думы Иван Андреевич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Иванюшенков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кандидат прав Александр Павлович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Бутягин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призывавшие 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ертвовать все, что потребуется»</w:t>
      </w:r>
    </w:p>
    <w:p w:rsidR="003A2E3F" w:rsidRPr="003A2E3F" w:rsidRDefault="003A2E3F" w:rsidP="003A2E3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Задачи в тылу были не менее важными, чем на фронте. Большую помощь  семьям воинов, вдовам, сиротам, беженцам оказывало духовенство Ельца,      а также благотворительные  общества. В марте 1915 г. проходил сбор пожертвований для отправки в действующую армию. </w:t>
      </w:r>
      <w:proofErr w:type="gram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Местным Дамским комитетом собрано и отправлено в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Люблинский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326-й полевой госпиталь, в Варшаву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Главноуполномоченному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Российского общества Красного Креста, в Тифлис для действующей армии: рубашки, кальсоны и носовые платки, табак и махорка, мыло и бумага, грудинка и окорока, сахар  и карамель….  Во многом благодаря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ельчанам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бойцы на фронте, в том числе, кавалеристы 18-го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Нежинского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гусарского полка, получали ощутимую помощь.</w:t>
      </w:r>
      <w:proofErr w:type="gram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фронта приходили благодарные письма бойцов. В одном из них отмечалось следующее: </w:t>
      </w:r>
      <w:proofErr w:type="gram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«Кроме удовольствия и радостей, доставленных нижним чинам содержимым подарков, не меньшую радость всем нам доставляет та память и внимание, которые наше общество оказывает нашей доблестной армии в это время тяжелых испытаний</w:t>
      </w:r>
      <w:r w:rsidRPr="003A2E3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».</w:t>
      </w:r>
      <w:proofErr w:type="gram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Благотворительную деятельность осуществляли не только общества и комитеты, но и отдельные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ельчане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которые помогали </w:t>
      </w:r>
      <w:proofErr w:type="gram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нуждающимся</w:t>
      </w:r>
      <w:proofErr w:type="gram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зову сердца. Среди них — купцы Богомоловы Сергей Тимофеевич и Тихон Тимофеевич, имевшие звание  потомственных почетных граждан, владевших не одной сотней десятин земли в Елецком уезде. После смерти своего отца братья не стали </w:t>
      </w: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делить доставшееся наследство и работали сообща. По сведениям, найденным местным краеведом В.А. Заусайловым,  они жили на ул. Торговой в собственном доме (в настоящее время он располагается по адресу: ул. Мира, 100, на пересечении улиц Мира и Л. Толстого).</w:t>
      </w:r>
    </w:p>
    <w:p w:rsidR="003A2E3F" w:rsidRDefault="003A2E3F" w:rsidP="003A2E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246645" wp14:editId="7C7449C4">
            <wp:extent cx="3675644" cy="2107034"/>
            <wp:effectExtent l="0" t="0" r="1270" b="7620"/>
            <wp:docPr id="14" name="Рисунок 14" descr="https://kupech.eletsmuseum.ru/wp-content/uploads/2024/10/%D1%82%D0%BE%D1%80%D0%B3-43-1024x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kupech.eletsmuseum.ru/wp-content/uploads/2024/10/%D1%82%D0%BE%D1%80%D0%B3-43-1024x58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644" cy="210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3F" w:rsidRPr="003A2E3F" w:rsidRDefault="003A2E3F" w:rsidP="003A2E3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Торговый дом Богомоловых (г. Елец, перекресток ул. Мира и Л. Толстого)</w:t>
      </w:r>
    </w:p>
    <w:p w:rsidR="003A2E3F" w:rsidRPr="003A2E3F" w:rsidRDefault="003A2E3F" w:rsidP="003A2E3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же здании находился большой магазин, где Богомоловы вели торговлю мануфактурными товарами. Здесь же размещались «Рейнские погреба» с продажей казенного вина (водки). Большие доходы приносило свое винокуренное производство. В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елецких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газетах начала ХХ в. можно  было прочесть следующие объявления: «Мануфактурные товары: драп, трико, бумажные и шерстяные ткани. Меха. Бакалейные и колониальные товары. Вина. Русские и иностранные, плодовые и ягодные, собственных садов». «Торговый дом «Братья Богомоловы Т. и С. предлагает к предстоящему празднику гастрономические товары лучшего качества: ветчину московскую, колбасы копченые московские, колбасы фаршированные, сыр с трюфелями, фарши, утки, консервы в коробках, громадный выбор рыбных маринад. Предлагаются сыры заграничные: швейцарский высшего качества, рокфор, честер английский, бри, сливочный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demi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sel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розентово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русские сыры на все цены в большом выборе, кондитерские товары лучших фирм. Конфеты получаются ежедневно багажом» (из книги краеведа А.М.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Шевелюка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«Елецкие жители конца XIX- начала ХХ веков, т.1, с.89)    </w:t>
      </w:r>
    </w:p>
    <w:p w:rsidR="003A2E3F" w:rsidRPr="003A2E3F" w:rsidRDefault="003A2E3F" w:rsidP="003A2E3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  Благотворительная деятельность братьев Богомоловых распространялась на приюты и на учебные заведения.  В отчете об ученическом вечере, устроенном в здании Елецкой женской гимназии правлением общества вспомоществования беднейшим учащимся мужской гимназии, помещенном в газете «Елецкая жизнь»№80 в 1911 г., указывалось на их «значительное материальное содействие успеху вечера». Тем более</w:t>
      </w:r>
      <w:proofErr w:type="gram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Тихон Тимофеевич являлся членом попечительского совета гимназии.</w:t>
      </w:r>
    </w:p>
    <w:p w:rsidR="003A2E3F" w:rsidRPr="003A2E3F" w:rsidRDefault="003A2E3F" w:rsidP="00A04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19 февраля 1911 г. в 3-ем женском приходском училище за рекой Сосной благодаря стараниям попечителя училища С.Т. Богомолова и заведующей Леоновой был устроен детский вечер, посвященный 50-летию освобождения </w:t>
      </w: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крестьян от крепостной зависимости. Торжественный праздник  стал памятным для </w:t>
      </w:r>
      <w:proofErr w:type="gram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юных</w:t>
      </w:r>
      <w:proofErr w:type="gram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ельчан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Об этом событии писала местная газета.  </w:t>
      </w:r>
    </w:p>
    <w:p w:rsidR="003A2E3F" w:rsidRPr="003A2E3F" w:rsidRDefault="003A2E3F" w:rsidP="00A040B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 Богомоловы активно занимались общественной деятельностью. Тихон Тимофеевич являлся членом Городской управы,  неоднократно был избран гласным в Городскую думу и Уездное земство. Он зарекомендовал себя энергичным членом  Вольного пожарного общества и председателем </w:t>
      </w:r>
      <w:proofErr w:type="spellStart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Русановской</w:t>
      </w:r>
      <w:proofErr w:type="spellEnd"/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богадельни для престарелых женщин. Его брат также проводил большую работу.  Газета «Елецкий вестник» № 49 за 1914 г. сообщала: «Награжден ко дню 6 мая за отличие серебряной нагрудной медалью с надписью «За усердие» на Станиславской ленте член учетного комитета Елецкого городского Общественного банка купец Сергей Богомолов».</w:t>
      </w:r>
    </w:p>
    <w:p w:rsidR="003A2E3F" w:rsidRPr="003A2E3F" w:rsidRDefault="003A2E3F" w:rsidP="003A2E3F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 …Начавшаяся война внесла большие изменения в мирную жизнь Ельца     и его жителей. Тыл и фронт стали едины. Уже в августе 1914 г. в  своем магазине Богомоловы сделали 10% отчисление с валовой выручки в пользу больных и раненых воинов. Большая роль в эти годы была отведена Комитету «Общества Красного Креста», в городском отделении которого Сергей Тимофеевич состоял казначеем, а его брат являлся членом.  Имена С.Т. и Т.Т. Богомоловых можно найти в списках лиц, сделавших финансовые пожертвования этой организации в 1915-1916 гг. Газета «Елецкий вестник» №35 от 23 августа 1914 г. опубликовала материал о ее деятельности: «В Ельце Красный Крест развернул деятельную работу по сбору средств  на организацию госпиталей. Подпиской собрано около 9000 рублей, из коих 1200 рублей истрачено на покупку перевязочных материалов  и медикаментов, за которыми С.Т. Богомолов ездил в Москву».  В сентябре 1914 г. Т.Т. Богомолов, единогласно переизбранный купеческим  старостой,  и его товарищ (т.е., заместитель) — купец М.Н. Желудков были официально утверждены в своих должностях орловским губернатором.</w:t>
      </w:r>
    </w:p>
    <w:p w:rsidR="003A2E3F" w:rsidRPr="003A2E3F" w:rsidRDefault="003A2E3F" w:rsidP="003A2E3F">
      <w:pPr>
        <w:shd w:val="clear" w:color="auto" w:fill="FFFFFF"/>
        <w:spacing w:after="30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A2E3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 В годы Первой мировой войны благотворительность сыграла важнейшую роль в поддержании физических  и нравственных сил тех, кто защищал Отечество, и тех, кто вынужден был искать пристанище, потеряв родной кров.</w:t>
      </w:r>
    </w:p>
    <w:p w:rsidR="00B022ED" w:rsidRPr="00B022ED" w:rsidRDefault="00B022ED" w:rsidP="00B022ED">
      <w:pPr>
        <w:spacing w:after="0" w:line="240" w:lineRule="auto"/>
        <w:ind w:firstLine="568"/>
        <w:jc w:val="both"/>
        <w:rPr>
          <w:rFonts w:ascii="Calibri" w:eastAsia="Times New Roman" w:hAnsi="Calibri" w:cs="Calibri"/>
          <w:color w:val="000000"/>
          <w:lang w:eastAsia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14"/>
        <w:gridCol w:w="3116"/>
        <w:gridCol w:w="3116"/>
      </w:tblGrid>
      <w:tr w:rsidR="00B022ED" w:rsidRPr="00B022ED" w:rsidTr="00B022ED"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урока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Подборка источника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Где используется</w:t>
            </w:r>
          </w:p>
        </w:tc>
      </w:tr>
      <w:tr w:rsidR="00B022ED" w:rsidRPr="00B022ED" w:rsidTr="00B022ED">
        <w:tc>
          <w:tcPr>
            <w:tcW w:w="3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«Великая Отечественная война 1941-1945гг. Единство фронта и тыла».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C63649" w:rsidRDefault="0009560F" w:rsidP="00B022ED">
            <w:pPr>
              <w:spacing w:after="0" w:line="0" w:lineRule="atLeas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C63649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Липецкая земля под нацисткой оккупацией.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hd w:val="clear" w:color="auto" w:fill="FFFFFF"/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актуализации знаний по теме «Единство фронта и тыла»</w:t>
            </w:r>
            <w:r w:rsidR="00C6364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</w:tbl>
    <w:p w:rsidR="0009560F" w:rsidRDefault="0009560F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60F" w:rsidRPr="00C63649" w:rsidRDefault="0009560F" w:rsidP="0009560F">
      <w:pPr>
        <w:spacing w:after="150" w:line="240" w:lineRule="auto"/>
        <w:outlineLvl w:val="0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b/>
          <w:bCs/>
          <w:color w:val="2D2D2D"/>
          <w:kern w:val="36"/>
          <w:sz w:val="28"/>
          <w:szCs w:val="28"/>
          <w:lang w:eastAsia="ru-RU"/>
        </w:rPr>
        <w:t xml:space="preserve">Липецкая земля под нацистской оккупацией. </w:t>
      </w:r>
    </w:p>
    <w:p w:rsidR="0009560F" w:rsidRPr="0009560F" w:rsidRDefault="0009560F" w:rsidP="0009560F">
      <w:pPr>
        <w:spacing w:line="240" w:lineRule="auto"/>
        <w:rPr>
          <w:rFonts w:ascii="Arial" w:eastAsia="Times New Roman" w:hAnsi="Arial" w:cs="Arial"/>
          <w:color w:val="2D2D2D"/>
          <w:sz w:val="23"/>
          <w:szCs w:val="23"/>
          <w:lang w:eastAsia="ru-RU"/>
        </w:rPr>
      </w:pPr>
      <w:r w:rsidRPr="0009560F">
        <w:rPr>
          <w:rFonts w:ascii="Arial" w:eastAsia="Times New Roman" w:hAnsi="Arial" w:cs="Arial"/>
          <w:noProof/>
          <w:color w:val="2D2D2D"/>
          <w:sz w:val="23"/>
          <w:szCs w:val="23"/>
          <w:lang w:eastAsia="ru-RU"/>
        </w:rPr>
        <w:drawing>
          <wp:inline distT="0" distB="0" distL="0" distR="0" wp14:anchorId="437F5865" wp14:editId="076EE2B4">
            <wp:extent cx="1428750" cy="972978"/>
            <wp:effectExtent l="0" t="0" r="0" b="0"/>
            <wp:docPr id="15" name="Рисунок 15" descr="https://lipetskmedia.ru/upload/iblock/475/7wfg2yfe7z0cgt853ku1whx7eezqt3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ipetskmedia.ru/upload/iblock/475/7wfg2yfe7z0cgt853ku1whx7eezqt3ey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663" cy="97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lastRenderedPageBreak/>
        <w:t>Начавшаяся ровно 80 лет назад, 22 июня 1941 года, Великая Отечественная война стала трагическим испытанием для многих миллионов советских людей. Смерть и разрушения, голод и нужда вошли в повседневную жизнь. Особенно тяжело жилось на захваченных врагом территориях. Отступление Красной Армии в 1941 году порой было столь стремительным, что многие не успевали эвакуироваться. Не покидая родного дома, люди оказывались в чужом страшном мире.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23 июля 1941 года, когда уже полным ходом шли военные действия, начальник верховного командования вермахта генерал-фельдмаршал Вильгельм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Кейтель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отдал приказ войскам о необходимости применения самых суровых мер в отношении гражданского населения. А в одном из пунктов «Памятки немецкого солдата» было записано: «У тебя нет сердца и нервов, на войне они не нужны. Уничтожь в себе жалость и сострадание, убивай всякого русского, не останавливайся, если перед тобой старик или женщина, девочка или мальчик. Убивай, этим самым спасешь себя от гибели, обеспечишь будущее своей семьи и прославишься навек».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В пределы Липецкой области за годы Великой Отечественной войны нацистские орды и их сателлиты вторгались дважды.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В конце </w:t>
      </w:r>
      <w:proofErr w:type="gram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ноября–начале</w:t>
      </w:r>
      <w:proofErr w:type="gram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декабря 1941 года при наступлении на Москву фашисты полностью или частично оккупировали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Измалковский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,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Долгоруковский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,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Становлянский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, Елецкий,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Тербунский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и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Воловский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районы, которым чуть больше чем через 10 лет предстояло войти в состав Липецкой области. Был занят врагом и древний Елец. Но в результате Елецкой наступательной операции 9 декабря советские части очистили от фашистов Елец, а к 18 декабря 1941 года территория края была освобождена полностью.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В июле 1942 года, при наступлении на Сталинград и Кавказ, фашистские войска вновь вторглись в пределы нашего края, заняв часть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Воловского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и нынешнего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Тербунского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районов, а также несколько приграничных к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Тербунскому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деревень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Хлевенского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района. Оккупация продолжалась около семи месяцев. Окончательно захватчики были изгнаны с нашей земли в конце января 1943 года в ходе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Воронежско-Касторненской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наступательной операции.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За эти, казалось бы, не самые большие сроки, оккупанты нанесли территории будущей Липецкой области огромный вред. Сотни мирных жителей, в том числе детей, были расстреляны, замучены, повешены, сожжены. Множество женщин и детей пропали без вести, были угнаны в фашистскую неволю. Убийства и насилия дополнялись массовыми грабежами населения, разрушениями хозяйственных и культурных объектов. Общий ущерб от войны городам и районам области составил 1,9 </w:t>
      </w:r>
      <w:proofErr w:type="gram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млрд</w:t>
      </w:r>
      <w:proofErr w:type="gram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руб. в ценах 1950-х годов.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proofErr w:type="spellStart"/>
      <w:proofErr w:type="gram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LipetskMedia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посредством газетных подшивок – как военных времен (газета «Липецкая коммуна»), так и более современных нам (Издательский дом «Липецкая газета» и районные издания), а также архивных документов, воспоминаний очевидцев и прочих источников расскажет, что собой 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lastRenderedPageBreak/>
        <w:t>представляла оккупация гитлеровскими войсками земель, из которых в 1954 году, как из лоскутков будет «сшита» Липецкая область.   </w:t>
      </w:r>
      <w:proofErr w:type="gramEnd"/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b/>
          <w:bCs/>
          <w:color w:val="2D2D2D"/>
          <w:sz w:val="28"/>
          <w:szCs w:val="28"/>
          <w:lang w:eastAsia="ru-RU"/>
        </w:rPr>
        <w:t>Елец. Елецкий район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Сражение </w:t>
      </w:r>
      <w:proofErr w:type="gram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за</w:t>
      </w:r>
      <w:proofErr w:type="gram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</w:t>
      </w:r>
      <w:proofErr w:type="gram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Елецкий</w:t>
      </w:r>
      <w:proofErr w:type="gram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железнодорожный узел, имевший важное стратегическое значение на подступах к Москве, было кровопролитным. Однако территорию Ельца и Елецкого района враг смог занять и удерживать лишь на протяжении шести дней – с 3 по 9 декабря 1941 года.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2 декабря 1941 года немцами и их сателлитами было захвачено село Казаки, в ночь с 3 на 4 декабря – западная окраина г. Ельца, а к вечеру 4 декабря – весь город. В этот же день были оккупированы железнодорожная станция Хитрово и село Воронец, 5 декабря – деревня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Ольшанец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, что в четырех километрах к востоку от Ельца.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В первые два дня своего пребывания в Ельце оккупанты расстреляли 140 пленных советских солдат и офицеров, зверски замучили секретаря партийной организации мясокомбината Михайлова, убили председателя артели «Красный пищевик»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Миленина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. Далее гитлеровцы вывели из строя электростанцию, железнодорожный узел, паровозное и вагонное депо, другие предприятия.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Рискуя собой,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ельчане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спасали раненых красноармейцев. Учительница Варвара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Ляшкова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в здании школы № 4 укрыла и спасла от фашистской расправы 33 раненых красноармейца. Дважды фашисты устраивали обы</w:t>
      </w:r>
      <w:proofErr w:type="gram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ск в зд</w:t>
      </w:r>
      <w:proofErr w:type="gram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ании и во дворе, но не смогли обнаружить замаскированных опилками раненых. Гитлеровцы планомерно избивали учительницу, но она не показала местонахождение бойцов.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1703E084" wp14:editId="0AC8E65F">
            <wp:extent cx="2219325" cy="2025240"/>
            <wp:effectExtent l="0" t="0" r="0" b="0"/>
            <wp:docPr id="17" name="Рисунок 17" descr="https://lipetskmedia.ru/image/elets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lipetskmedia.ru/image/elets0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183" cy="202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0F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21.04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–</w:t>
      </w: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02.05, 2010. 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«</w:t>
      </w: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Околица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»</w:t>
      </w:r>
    </w:p>
    <w:p w:rsidR="00C63649" w:rsidRPr="00C63649" w:rsidRDefault="00C63649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Нине Беляевой было всего 10 лет, когда в её деревне Глушица в начале зимы 1941 года появились немецкие солдаты, а также грузовики и танки, шедшие на Елец. Над деревней летали самолеты, бомбившие город. Однажды маленькая Нина пошла в сарай за сухим навозом, которым топили печи, и обнаружила в сарае раненого советского солдата, у него было раздроблено бедро. Вместе с матерью они перетащили его в дом, а затем вместе с соседом отвезли в село Волчье к медсестре. Успели они вовремя, так как у раненого 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lastRenderedPageBreak/>
        <w:t>уже начиналась гангрена. Медсестра оставила раненого у себя, положила его на печку, закидала старыми тряпками и запустила в дом коз. Когда подошли немцы, то из-за неприятного запаха внутрь заходить не стали. Раненый солдат был спасен.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2BE18B05" wp14:editId="069F034E">
            <wp:extent cx="3390900" cy="6759270"/>
            <wp:effectExtent l="0" t="0" r="0" b="3810"/>
            <wp:docPr id="18" name="Рисунок 18" descr="https://lipetskmedia.ru/image/elets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petskmedia.ru/image/elets00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675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07.12.1996. 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«</w:t>
      </w: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Липецкая газета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»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Под Ельцом сражался партизанский отряд под руководством Г.Д.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Грабилина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. 5 декабря 1941 годы партизаны в районе села Екатериновка вступили в бой с немецкой разведкой и уничтожили ее. Партизан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Манюков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пробрался в район 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lastRenderedPageBreak/>
        <w:t xml:space="preserve">села Казинка и вывел из окружения 300 наших солдат. 6 декабря группа партизан ворвалась в село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Ольшанец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и освободила бойцов, попавших в плен.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В борьбе с врагом участвовали не только взрослые, но и дети. Сережа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Гудин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спас раненого политрука. В боях под Екатериновкой погиб пионер Елецкой школы № 12 Витя Орлов. Он прикрыл своим телом от пуль врага командира партизанского отряда М.В. Астапова. В дни оккупации Алеша Оборотов с другом Мишей Бекетовым неоднократно перерезали и уносили с собой десятки метров телефонных проводов, соединявших фашистские штабы. Оба они погибли. А Алеша Сотников передал данные об огневых точках врага в 148-ю стрелковую дивизию.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1D4E7B90" wp14:editId="66E70DF0">
            <wp:extent cx="5026581" cy="5772150"/>
            <wp:effectExtent l="0" t="0" r="3175" b="0"/>
            <wp:docPr id="19" name="Рисунок 19" descr="https://lipetskmedia.ru/image/elets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lipetskmedia.ru/image/elets015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017" cy="577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08.05.2014 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«</w:t>
      </w: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Красное знамя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»</w:t>
      </w: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 (г. Елец)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9 декабря 1941 года в результате успешной Елецкой наступательной операции войска Красной Армии Юго-Западного фронта выбили оккупантов 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lastRenderedPageBreak/>
        <w:t>из города. Елецкая операция стала началом наступления советских войск под Москвой.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490EAD18" wp14:editId="531343B1">
            <wp:extent cx="4171950" cy="4191000"/>
            <wp:effectExtent l="0" t="0" r="0" b="0"/>
            <wp:docPr id="20" name="Рисунок 20" descr="https://lipetskmedia.ru/image/014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lipetskmedia.ru/image/014(5)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 xml:space="preserve">Х.А. </w:t>
      </w:r>
      <w:proofErr w:type="spellStart"/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Якупов</w:t>
      </w:r>
      <w:proofErr w:type="spellEnd"/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 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«</w:t>
      </w:r>
      <w:r w:rsidRPr="00C63649">
        <w:rPr>
          <w:rFonts w:ascii="Times New Roman" w:eastAsia="Times New Roman" w:hAnsi="Times New Roman" w:cs="Times New Roman"/>
          <w:i/>
          <w:iCs/>
          <w:color w:val="2D2D2D"/>
          <w:sz w:val="28"/>
          <w:szCs w:val="28"/>
          <w:lang w:eastAsia="ru-RU"/>
        </w:rPr>
        <w:t>9 декабря 1941 года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»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Известные фронтовые журналисты не раз писали о Ельце, от стен которого начался отсчет побед советского солдата в Великой Отечественной войне.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Знаменитый Константин Симонов в своем дневнике отмечал: «В тот же вечер (т.е. 9 декабря 1941 года - </w:t>
      </w:r>
      <w:r w:rsidRPr="00C63649"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eastAsia="ru-RU"/>
        </w:rPr>
        <w:t xml:space="preserve">прим. </w:t>
      </w:r>
      <w:proofErr w:type="spellStart"/>
      <w:r w:rsidRPr="00C63649">
        <w:rPr>
          <w:rFonts w:ascii="Times New Roman" w:eastAsia="Times New Roman" w:hAnsi="Times New Roman" w:cs="Times New Roman"/>
          <w:b/>
          <w:bCs/>
          <w:i/>
          <w:iCs/>
          <w:color w:val="2D2D2D"/>
          <w:sz w:val="28"/>
          <w:szCs w:val="28"/>
          <w:lang w:eastAsia="ru-RU"/>
        </w:rPr>
        <w:t>LipetskMedia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) пришло сообщение о взятии Ельца частями Юго-Западного фронта. И я вызвался туда лететь». Тогдашний редактор «Красной Звезды» Д.И.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Ортенберг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в воспоминаниях «Июнь – декабрь сорок первого» писал: «... И к официальному сообщению об освобождении Ельца тоже подоспела большая статья – «Елецкая операция». Она в особенности интересна потому, что о наступлении наших войск на этом направлении до сих пор в газете не было ни слова. Наоборот, всего несколько дней назад печатались корреспонденции о тяжелых боях в этом районе, о продвижении неприятеля, угрозе окружения. И вот сообщение о победе... Елец был первым относительно крупным городом, освобожденным от противника в ходе Московской битвы. Услыхав об этом, Симонов загорелся желанием немедленно ехать или лететь туда». Однако ему это не удалось из-за непогоды. Зато удалось побывать на Елецкой земле журналисту и писателю Василию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Гроссману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, посылавшему в газету «Красная звезда» </w:t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lastRenderedPageBreak/>
        <w:t xml:space="preserve">статьи о подвигах 1-й гвардейской стрелковой дивизии генерала И.Н.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Руссиянова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, отличившейся в ходе Елецкой операции.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В номерах газеты «Липецкая коммуна» от 14 и 16 декабря вышли репортажи под названием «Где прошла фашистская чума» за авторством А. Ерохина, который в буквальном смысле с неостывшей </w:t>
      </w:r>
      <w:proofErr w:type="spell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елецкой</w:t>
      </w:r>
      <w:proofErr w:type="spell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земли рассказывал читателям о том, что оставили после себя гитлеровские оккупанты.</w:t>
      </w:r>
    </w:p>
    <w:p w:rsidR="0009560F" w:rsidRPr="00C63649" w:rsidRDefault="0009560F" w:rsidP="00C63649">
      <w:pPr>
        <w:spacing w:after="0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3F176797" wp14:editId="7FEDD61B">
            <wp:extent cx="4344359" cy="3009900"/>
            <wp:effectExtent l="0" t="0" r="0" b="0"/>
            <wp:docPr id="21" name="Рисунок 21" descr="https://lipetskmedia.ru/image/%D0%91%D0%B5%D0%B7%D1%8B%D0%BC%D1%8F%D0%BD%D0%BD%D1%8B%D0%B9(3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petskmedia.ru/image/%D0%91%D0%B5%D0%B7%D1%8B%D0%BC%D1%8F%D0%BD%D0%BD%D1%8B%D0%B9(33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359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 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За время оккупации городскому хозяйству Ельца был причинен ущерб в 166 миллионов 93 тысячи рублей. </w:t>
      </w:r>
      <w:proofErr w:type="gram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Фашисты разрушили железнодорожный узел, мельницу, кирпичный, известковый и кожевенный заводы, махорочную фабрику, три общеобразовательные и фельдшерскую школы, детскую техническую станцию, театр, городскую больницу, 1124 жилых дома.</w:t>
      </w:r>
      <w:proofErr w:type="gram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Оккупанты убили </w:t>
      </w:r>
      <w:proofErr w:type="gramStart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>свыше тысячи</w:t>
      </w:r>
      <w:proofErr w:type="gramEnd"/>
      <w:r w:rsidRPr="00C63649"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  <w:t xml:space="preserve"> мирных жителей и более 300 угнали в Германию.</w:t>
      </w:r>
    </w:p>
    <w:p w:rsidR="0009560F" w:rsidRPr="00C63649" w:rsidRDefault="0009560F" w:rsidP="0009560F">
      <w:pPr>
        <w:spacing w:after="100" w:afterAutospacing="1" w:line="240" w:lineRule="auto"/>
        <w:rPr>
          <w:rFonts w:ascii="Times New Roman" w:eastAsia="Times New Roman" w:hAnsi="Times New Roman" w:cs="Times New Roman"/>
          <w:color w:val="2D2D2D"/>
          <w:sz w:val="28"/>
          <w:szCs w:val="28"/>
          <w:lang w:eastAsia="ru-RU"/>
        </w:rPr>
      </w:pPr>
      <w:r w:rsidRPr="00C63649">
        <w:rPr>
          <w:rFonts w:ascii="Times New Roman" w:eastAsia="Times New Roman" w:hAnsi="Times New Roman" w:cs="Times New Roman"/>
          <w:noProof/>
          <w:color w:val="2D2D2D"/>
          <w:sz w:val="28"/>
          <w:szCs w:val="28"/>
          <w:lang w:eastAsia="ru-RU"/>
        </w:rPr>
        <w:drawing>
          <wp:inline distT="0" distB="0" distL="0" distR="0" wp14:anchorId="69F67B36" wp14:editId="2FE1C8FE">
            <wp:extent cx="2867025" cy="2803950"/>
            <wp:effectExtent l="0" t="0" r="0" b="0"/>
            <wp:docPr id="23" name="Рисунок 23" descr="https://lipetskmedia.ru/image/elet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lipetskmedia.ru/image/elets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906" cy="2808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60F" w:rsidRPr="00C63649" w:rsidRDefault="0009560F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9560F" w:rsidRDefault="0009560F" w:rsidP="00B022E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022ED" w:rsidRPr="003D49CC" w:rsidRDefault="003D49CC" w:rsidP="00B022ED">
      <w:pPr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B022ED" w:rsidRPr="003D49CC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 </w:t>
      </w:r>
      <w:r w:rsidR="00B022ED" w:rsidRPr="003D49CC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Использование исторического источника краеведческой направленности во внеурочной деятельности.</w:t>
      </w:r>
    </w:p>
    <w:p w:rsidR="00B022ED" w:rsidRPr="00785000" w:rsidRDefault="00C63649" w:rsidP="00785000">
      <w:pPr>
        <w:pStyle w:val="a7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785000">
        <w:rPr>
          <w:rFonts w:ascii="Times New Roman" w:hAnsi="Times New Roman" w:cs="Times New Roman"/>
          <w:sz w:val="28"/>
          <w:szCs w:val="28"/>
          <w:lang w:eastAsia="ru-RU"/>
        </w:rPr>
        <w:t xml:space="preserve">С </w:t>
      </w:r>
      <w:proofErr w:type="gramStart"/>
      <w:r w:rsidRPr="00785000">
        <w:rPr>
          <w:rFonts w:ascii="Times New Roman" w:hAnsi="Times New Roman" w:cs="Times New Roman"/>
          <w:sz w:val="28"/>
          <w:szCs w:val="28"/>
          <w:lang w:eastAsia="ru-RU"/>
        </w:rPr>
        <w:t>обучающими</w:t>
      </w:r>
      <w:r w:rsidR="00785000" w:rsidRPr="00785000">
        <w:rPr>
          <w:rFonts w:ascii="Times New Roman" w:hAnsi="Times New Roman" w:cs="Times New Roman"/>
          <w:sz w:val="28"/>
          <w:szCs w:val="28"/>
          <w:lang w:eastAsia="ru-RU"/>
        </w:rPr>
        <w:t>ся</w:t>
      </w:r>
      <w:proofErr w:type="gramEnd"/>
      <w:r w:rsidR="00785000">
        <w:rPr>
          <w:rFonts w:ascii="Times New Roman" w:hAnsi="Times New Roman" w:cs="Times New Roman"/>
          <w:sz w:val="28"/>
          <w:szCs w:val="28"/>
          <w:lang w:eastAsia="ru-RU"/>
        </w:rPr>
        <w:t xml:space="preserve">  5 по 9 классов</w:t>
      </w:r>
      <w:r w:rsidRPr="00785000">
        <w:rPr>
          <w:rFonts w:ascii="Times New Roman" w:hAnsi="Times New Roman" w:cs="Times New Roman"/>
          <w:sz w:val="28"/>
          <w:szCs w:val="28"/>
          <w:lang w:eastAsia="ru-RU"/>
        </w:rPr>
        <w:t xml:space="preserve">, я занимаюсь </w:t>
      </w:r>
      <w:r w:rsidR="00B022ED" w:rsidRPr="00785000">
        <w:rPr>
          <w:rFonts w:ascii="Times New Roman" w:hAnsi="Times New Roman" w:cs="Times New Roman"/>
          <w:sz w:val="28"/>
          <w:szCs w:val="28"/>
          <w:lang w:eastAsia="ru-RU"/>
        </w:rPr>
        <w:t>внеурочной деятельностью по курсу «</w:t>
      </w:r>
      <w:r w:rsidR="00785000" w:rsidRPr="00785000">
        <w:rPr>
          <w:rFonts w:ascii="Times New Roman" w:hAnsi="Times New Roman" w:cs="Times New Roman"/>
          <w:sz w:val="28"/>
          <w:szCs w:val="28"/>
          <w:lang w:eastAsia="ru-RU"/>
        </w:rPr>
        <w:t>История родного края</w:t>
      </w:r>
      <w:r w:rsidR="00785000">
        <w:rPr>
          <w:rFonts w:ascii="Times New Roman" w:hAnsi="Times New Roman" w:cs="Times New Roman"/>
          <w:sz w:val="28"/>
          <w:szCs w:val="28"/>
          <w:lang w:eastAsia="ru-RU"/>
        </w:rPr>
        <w:t>», где обучающиеся узнают о земляках, которые внесли огромный вклад в историю села</w:t>
      </w:r>
      <w:r w:rsidR="003D49CC">
        <w:rPr>
          <w:rFonts w:ascii="Times New Roman" w:hAnsi="Times New Roman" w:cs="Times New Roman"/>
          <w:sz w:val="28"/>
          <w:szCs w:val="28"/>
          <w:lang w:eastAsia="ru-RU"/>
        </w:rPr>
        <w:t xml:space="preserve"> и т.д</w:t>
      </w:r>
      <w:r w:rsidR="00785000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022ED" w:rsidRPr="00B022ED" w:rsidRDefault="003D49CC" w:rsidP="00785000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Следуя из этого я провожу такие занятия как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022ED"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3"/>
        <w:gridCol w:w="4536"/>
      </w:tblGrid>
      <w:tr w:rsidR="00785000" w:rsidRPr="00B022ED" w:rsidTr="003D49CC"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000" w:rsidRPr="00B022ED" w:rsidRDefault="00785000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Тема занятия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000" w:rsidRPr="00B022ED" w:rsidRDefault="00785000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Где используется</w:t>
            </w:r>
          </w:p>
        </w:tc>
      </w:tr>
      <w:tr w:rsidR="00785000" w:rsidRPr="00B022ED" w:rsidTr="003D49CC"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000" w:rsidRPr="00B022ED" w:rsidRDefault="00785000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Соломенцев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М.С.</w:t>
            </w:r>
            <w:r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С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оветский партийный и государственный деятель. Член Политбюро ЦК КПСС, кандидат в члены Политбюро ЦК КПСС. Председатель КПК при ЦК КПСС. Дважды Герой Социалистического Труда. Житель села Ериловка, ученик церковно- приходской школы.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000" w:rsidRPr="00B022ED" w:rsidRDefault="00785000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3D49CC" w:rsidRPr="00B022ED" w:rsidTr="003D49CC"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9CC" w:rsidRDefault="003D49CC" w:rsidP="00B022ED">
            <w:p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Сбор информации об истории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Ериловской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школы-интерната.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9CC" w:rsidRPr="00B022ED" w:rsidRDefault="003D49CC" w:rsidP="00B022E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Практическое занятие </w:t>
            </w:r>
          </w:p>
        </w:tc>
      </w:tr>
      <w:tr w:rsidR="00785000" w:rsidRPr="00B022ED" w:rsidTr="003D49CC"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000" w:rsidRPr="00B022ED" w:rsidRDefault="00785000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Моя Малая Родина. Наша Липецкая область.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85000" w:rsidRPr="00B022ED" w:rsidRDefault="00785000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</w:tr>
      <w:tr w:rsidR="003D49CC" w:rsidRPr="00B022ED" w:rsidTr="003D49CC">
        <w:tc>
          <w:tcPr>
            <w:tcW w:w="450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9CC" w:rsidRDefault="003D49CC" w:rsidP="00B022ED">
            <w:pPr>
              <w:spacing w:after="0" w:line="0" w:lineRule="atLeast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Символы Липецкой области.</w:t>
            </w:r>
          </w:p>
        </w:tc>
        <w:tc>
          <w:tcPr>
            <w:tcW w:w="45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D49CC" w:rsidRPr="00B022ED" w:rsidRDefault="003D49CC" w:rsidP="00B022E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Практическое занятие </w:t>
            </w:r>
          </w:p>
        </w:tc>
      </w:tr>
    </w:tbl>
    <w:p w:rsidR="00B022ED" w:rsidRPr="003D49CC" w:rsidRDefault="00B022ED" w:rsidP="003D49C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отметить, что благодаря работе с историческими источниками крае</w:t>
      </w:r>
      <w:r w:rsidR="003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ведческой направленности, обучающиеся 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проникаются историей, лично переживают события прошлого, что в дальнейшем увлекает их в исследовательскую деятельность. </w:t>
      </w:r>
      <w:r w:rsidR="003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абота с краеведческим материалом, дает высокие показател</w:t>
      </w:r>
      <w:r w:rsidR="003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в олимпиадах.  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Используя краеведение как один из путей духовного и нравственного возрождения человека, учитель имеет огромные возможности для формирования исторического мышления учащихся, воспитания высоконравственного гражданина и патриота своей страны.</w:t>
      </w:r>
    </w:p>
    <w:p w:rsidR="00B022ED" w:rsidRPr="003D49CC" w:rsidRDefault="00B022ED" w:rsidP="00B022ED">
      <w:pPr>
        <w:numPr>
          <w:ilvl w:val="0"/>
          <w:numId w:val="11"/>
        </w:numPr>
        <w:spacing w:before="100" w:beforeAutospacing="1" w:after="100" w:afterAutospacing="1" w:line="240" w:lineRule="auto"/>
        <w:jc w:val="center"/>
        <w:rPr>
          <w:rFonts w:ascii="Calibri" w:eastAsia="Times New Roman" w:hAnsi="Calibri" w:cs="Calibri"/>
          <w:color w:val="000000" w:themeColor="text1"/>
          <w:lang w:eastAsia="ru-RU"/>
        </w:rPr>
      </w:pPr>
      <w:r w:rsidRPr="003D49CC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Результативность</w:t>
      </w:r>
    </w:p>
    <w:p w:rsidR="00B022ED" w:rsidRPr="00B022ED" w:rsidRDefault="00B022ED" w:rsidP="00B022ED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        Педагогичес</w:t>
      </w:r>
      <w:r w:rsidR="003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кое наблюдение показывает, что обучающиеся нашей 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школы положительно относятся к работе с историческим источником краеведческой направленности, в дальнейшем, индивидуально и коллективно работают над созданием исследовательских проектов по краеведению, особенно, если проект носит практико-ориентированный характер.  </w:t>
      </w:r>
    </w:p>
    <w:p w:rsidR="00B022ED" w:rsidRPr="00B022ED" w:rsidRDefault="00B022ED" w:rsidP="001011BC">
      <w:pPr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участвуют в защите краеведческих проектов на школьном уровне в старшем звене, в конкурсах исследовательских работ школьников муниципал</w:t>
      </w:r>
      <w:r w:rsidR="003D49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ьного и всероссийского уровнях, </w:t>
      </w: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успешно выступают на олимпиадах  муниципального и регионального уровня.</w:t>
      </w:r>
    </w:p>
    <w:p w:rsidR="00B022ED" w:rsidRPr="00B6373A" w:rsidRDefault="00B022ED" w:rsidP="00B022ED">
      <w:pPr>
        <w:spacing w:after="0" w:line="240" w:lineRule="auto"/>
        <w:jc w:val="both"/>
        <w:rPr>
          <w:rFonts w:ascii="Calibri" w:eastAsia="Times New Roman" w:hAnsi="Calibri" w:cs="Calibri"/>
          <w:b/>
          <w:color w:val="000000" w:themeColor="text1"/>
          <w:lang w:eastAsia="ru-RU"/>
        </w:rPr>
      </w:pPr>
      <w:r w:rsidRPr="00B6373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8"/>
          <w:szCs w:val="28"/>
          <w:lang w:eastAsia="ru-RU"/>
        </w:rPr>
        <w:t>Участие и итоги конкурсов исследовательских работ школьников: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20"/>
        <w:gridCol w:w="2206"/>
        <w:gridCol w:w="1812"/>
        <w:gridCol w:w="1850"/>
        <w:gridCol w:w="1804"/>
      </w:tblGrid>
      <w:tr w:rsidR="00B022ED" w:rsidRPr="00B022ED" w:rsidTr="00B022ED"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Конкурс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 участника, класс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B022ED" w:rsidRPr="00B022ED" w:rsidTr="00B022ED"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1011BC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2021-2022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Default="001011BC" w:rsidP="00B0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Всероссийский конкурс </w:t>
            </w:r>
            <w:r w:rsidR="00B022ED"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«Моя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малая Родина</w:t>
            </w:r>
            <w:r w:rsidR="00B022ED"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011BC" w:rsidRPr="00B022ED" w:rsidRDefault="001011BC" w:rsidP="00B022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конкурс исследовательских и краеведческих работ школьников «Человек в истории. Россия – XX век»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Default="001011BC" w:rsidP="00B022E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Кожевников Матвей</w:t>
            </w:r>
          </w:p>
          <w:p w:rsidR="001011BC" w:rsidRDefault="001011BC" w:rsidP="00B022E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11BC" w:rsidRDefault="001011BC" w:rsidP="00B022E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11BC" w:rsidRPr="00B022ED" w:rsidRDefault="001011BC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Адаричева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Валя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11BC" w:rsidRDefault="001011BC" w:rsidP="00B0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Возникновение села Ериловка.</w:t>
            </w:r>
          </w:p>
          <w:p w:rsidR="001011BC" w:rsidRDefault="001011BC" w:rsidP="00B0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011BC" w:rsidRDefault="001011BC" w:rsidP="00B0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022ED" w:rsidRPr="00B022ED" w:rsidRDefault="001011BC" w:rsidP="00B022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</w:t>
            </w:r>
            <w:r w:rsidR="00B637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История </w:t>
            </w:r>
            <w:r w:rsidR="00B637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</w:t>
            </w:r>
            <w:r w:rsidR="00B637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лен</w:t>
            </w:r>
            <w:r w:rsidR="00B637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B637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Политбюро ЦК КПСС, кандидат</w:t>
            </w:r>
            <w:r w:rsidR="00B637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</w:t>
            </w:r>
            <w:r w:rsidR="00B637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члены Политбюро ЦК КПСС. Председатель КПК при ЦК КПСС. Дважды Герой</w:t>
            </w:r>
            <w:r w:rsidR="00B637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proofErr w:type="spellStart"/>
            <w:r w:rsidR="00B637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Соломецев</w:t>
            </w:r>
            <w:proofErr w:type="spellEnd"/>
            <w:r w:rsidR="00B6373A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М.С.</w:t>
            </w:r>
            <w:r w:rsidR="00B637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022ED"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1011BC" w:rsidRPr="00B022ED" w:rsidRDefault="001011BC" w:rsidP="001011B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Диплом I степени</w:t>
            </w:r>
          </w:p>
          <w:p w:rsidR="001011BC" w:rsidRDefault="001011BC" w:rsidP="00B022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 </w:t>
            </w:r>
          </w:p>
          <w:p w:rsidR="001011BC" w:rsidRPr="00B6373A" w:rsidRDefault="001011BC" w:rsidP="00B6373A">
            <w:pPr>
              <w:pStyle w:val="a7"/>
            </w:pPr>
          </w:p>
          <w:p w:rsidR="00B022ED" w:rsidRPr="00B6373A" w:rsidRDefault="00B6373A" w:rsidP="00B6373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B6373A"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 w:rsidR="00B022ED" w:rsidRPr="00B6373A">
              <w:rPr>
                <w:rFonts w:ascii="Times New Roman" w:hAnsi="Times New Roman" w:cs="Times New Roman"/>
                <w:sz w:val="24"/>
                <w:szCs w:val="24"/>
              </w:rPr>
              <w:t>I степени</w:t>
            </w:r>
          </w:p>
          <w:p w:rsidR="00B022ED" w:rsidRPr="00B022ED" w:rsidRDefault="00B022ED" w:rsidP="00B6373A">
            <w:pPr>
              <w:pStyle w:val="a7"/>
              <w:rPr>
                <w:rFonts w:ascii="Calibri" w:hAnsi="Calibri" w:cs="Calibri"/>
                <w:lang w:eastAsia="ru-RU"/>
              </w:rPr>
            </w:pPr>
            <w:r w:rsidRPr="00B6373A">
              <w:rPr>
                <w:rFonts w:ascii="Times New Roman" w:hAnsi="Times New Roman" w:cs="Times New Roman"/>
                <w:sz w:val="24"/>
                <w:szCs w:val="24"/>
              </w:rPr>
              <w:t>Призер</w:t>
            </w:r>
          </w:p>
        </w:tc>
      </w:tr>
      <w:tr w:rsidR="00B022ED" w:rsidRPr="00B022ED" w:rsidTr="00B022ED"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2022-2023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6373A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XIV</w:t>
            </w:r>
            <w:proofErr w:type="gramEnd"/>
            <w:r w:rsidR="00B022ED"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</w:t>
            </w:r>
            <w:proofErr w:type="spellEnd"/>
            <w:r w:rsidR="00B022ED"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конкурс исследовательских работ обучающихся «Мой вклад в Величие России», г. Москва, 25.03.2023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6373A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Сборная 7 класса 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«Великая Отечественная война в истории моей семьи»</w:t>
            </w: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Победитель</w:t>
            </w:r>
          </w:p>
        </w:tc>
      </w:tr>
      <w:tr w:rsidR="00B022ED" w:rsidRPr="00B022ED" w:rsidTr="00B022ED">
        <w:tc>
          <w:tcPr>
            <w:tcW w:w="1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B6373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- 2024</w:t>
            </w:r>
          </w:p>
        </w:tc>
        <w:tc>
          <w:tcPr>
            <w:tcW w:w="21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Всероссийский проект «Большая перемена», Всероссийский конкурс «Хранители истории»</w:t>
            </w:r>
          </w:p>
        </w:tc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Default="00B6373A" w:rsidP="00B022E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Кожевников Матвей </w:t>
            </w:r>
          </w:p>
          <w:p w:rsidR="00B6373A" w:rsidRDefault="00B6373A" w:rsidP="00B022E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Лычкина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Настя</w:t>
            </w:r>
          </w:p>
          <w:p w:rsidR="00B6373A" w:rsidRDefault="00B6373A" w:rsidP="00B022ED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Адаричева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Валя </w:t>
            </w:r>
          </w:p>
          <w:p w:rsidR="00B6373A" w:rsidRPr="00B022ED" w:rsidRDefault="00B6373A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Шеина Катя</w:t>
            </w:r>
          </w:p>
        </w:tc>
        <w:tc>
          <w:tcPr>
            <w:tcW w:w="1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"/>
                <w:szCs w:val="27"/>
                <w:lang w:eastAsia="ru-RU"/>
              </w:rPr>
            </w:pPr>
          </w:p>
        </w:tc>
        <w:tc>
          <w:tcPr>
            <w:tcW w:w="18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jc w:val="both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участники</w:t>
            </w:r>
          </w:p>
        </w:tc>
      </w:tr>
    </w:tbl>
    <w:p w:rsidR="00B022ED" w:rsidRPr="00B022ED" w:rsidRDefault="00B022ED" w:rsidP="00B022E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Участие учителя в педагогических конкурсах, а также участие детей в олимпиадах и конкурсах, сильно мотивирует учителей на самообразование и участие в конкурсах: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1"/>
        <w:gridCol w:w="4800"/>
      </w:tblGrid>
      <w:tr w:rsidR="00B022ED" w:rsidRPr="00B022ED" w:rsidTr="00B022ED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Год</w:t>
            </w:r>
          </w:p>
        </w:tc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конкурса</w:t>
            </w:r>
          </w:p>
        </w:tc>
      </w:tr>
      <w:tr w:rsidR="00B022ED" w:rsidRPr="00B022ED" w:rsidTr="00B022ED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6373A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</w:t>
            </w:r>
          </w:p>
        </w:tc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конкурс авторских методических разработок уроков истори</w:t>
            </w:r>
            <w:r w:rsidR="001011B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и, обществознания, права «Елец</w:t>
            </w: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– моя малая Родина» (участник)</w:t>
            </w:r>
          </w:p>
        </w:tc>
      </w:tr>
      <w:tr w:rsidR="00B022ED" w:rsidRPr="00B022ED" w:rsidTr="00B022ED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1011BC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2021</w:t>
            </w:r>
          </w:p>
        </w:tc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Региональный конкурс педагогического эссе «На пути к новому образованию» (участник)</w:t>
            </w:r>
          </w:p>
        </w:tc>
      </w:tr>
      <w:tr w:rsidR="00B022ED" w:rsidRPr="00B022ED" w:rsidTr="00B022ED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1011BC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2022</w:t>
            </w:r>
          </w:p>
        </w:tc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1011BC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Региональный проект «Путешественники по родному краю. </w:t>
            </w:r>
          </w:p>
        </w:tc>
      </w:tr>
      <w:tr w:rsidR="00B022ED" w:rsidRPr="00B022ED" w:rsidTr="00B022ED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1011BC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Городской конкурс авторских методических материалов педагогов и творческих работ учащихся «Петр I и его время» (призер)</w:t>
            </w:r>
          </w:p>
        </w:tc>
      </w:tr>
      <w:tr w:rsidR="00B022ED" w:rsidRPr="00B022ED" w:rsidTr="00B022ED"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1011BC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2023</w:t>
            </w:r>
            <w:r w:rsidR="00F5352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- 2024</w:t>
            </w:r>
          </w:p>
        </w:tc>
        <w:tc>
          <w:tcPr>
            <w:tcW w:w="48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22ED" w:rsidRPr="00B022ED" w:rsidRDefault="00B022ED" w:rsidP="00B022ED">
            <w:pPr>
              <w:spacing w:after="0" w:line="0" w:lineRule="atLeas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Всероссийский  педагогический форум – научно – методический семинар «Развитие </w:t>
            </w:r>
            <w:r w:rsidRPr="00B022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творческих способностей обучающихся – защита личности, общества и государства» (г. Москва, 2022.) Свидетельство участника, выступление с докладом на форуме – «Основы научно – исследовательской работы»</w:t>
            </w:r>
          </w:p>
        </w:tc>
      </w:tr>
    </w:tbl>
    <w:p w:rsidR="00F53525" w:rsidRDefault="00F53525" w:rsidP="00B022ED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22ED" w:rsidRPr="00443D49" w:rsidRDefault="00B022ED" w:rsidP="00443D4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5352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Качество знаний:</w:t>
      </w:r>
    </w:p>
    <w:p w:rsidR="00B022ED" w:rsidRPr="00443D49" w:rsidRDefault="00B022ED" w:rsidP="00B022ED">
      <w:pPr>
        <w:spacing w:after="0" w:line="240" w:lineRule="auto"/>
        <w:rPr>
          <w:rFonts w:ascii="Calibri" w:eastAsia="Times New Roman" w:hAnsi="Calibri" w:cs="Calibri"/>
          <w:color w:val="000000" w:themeColor="text1"/>
          <w:lang w:eastAsia="ru-RU"/>
        </w:rPr>
      </w:pPr>
      <w:r w:rsidRPr="00443D49">
        <w:rPr>
          <w:rFonts w:ascii="Calibri" w:eastAsia="Times New Roman" w:hAnsi="Calibri" w:cs="Calibri"/>
          <w:i/>
          <w:iCs/>
          <w:color w:val="000000" w:themeColor="text1"/>
          <w:sz w:val="18"/>
          <w:szCs w:val="18"/>
          <w:lang w:eastAsia="ru-RU"/>
        </w:rPr>
        <w:t>Рисунок 1 Качество знаний  по истории</w:t>
      </w:r>
    </w:p>
    <w:p w:rsidR="00B022ED" w:rsidRPr="00B022ED" w:rsidRDefault="00F53525" w:rsidP="00443D49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inline distT="0" distB="0" distL="0" distR="0" wp14:anchorId="444E5B32" wp14:editId="0D0D5433">
            <wp:extent cx="5486400" cy="320040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B022ED" w:rsidRPr="00B022ED" w:rsidRDefault="00B022ED" w:rsidP="00B022ED">
      <w:pPr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B022ED" w:rsidRPr="00B022ED" w:rsidRDefault="00B022ED" w:rsidP="00B022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Таким образом, можно сделать вывод, что использование краеведческого материала на уроках истории и обществознания, а также во внеурочной работе, способствует формированию патриотизма, развитию необходимых знаний, умений и навыков, а также всестороннему развитию школьников.</w:t>
      </w:r>
      <w:r w:rsidRPr="00B022E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B022ED" w:rsidRPr="00443D49" w:rsidRDefault="00B022ED" w:rsidP="00B022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 w:themeColor="text1"/>
          <w:lang w:eastAsia="ru-RU"/>
        </w:rPr>
      </w:pPr>
      <w:r w:rsidRPr="00443D49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8"/>
          <w:szCs w:val="28"/>
          <w:lang w:eastAsia="ru-RU"/>
        </w:rPr>
        <w:t>Значимость данного опыта заключается в следующем:</w:t>
      </w:r>
    </w:p>
    <w:p w:rsidR="00B022ED" w:rsidRPr="00B022ED" w:rsidRDefault="00B022ED" w:rsidP="00B022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определены возможности урочной и внеурочной деятельности по истории с использованием краеведческого материала как средства формирования патриотизма учащихся основной школы;</w:t>
      </w:r>
    </w:p>
    <w:p w:rsidR="00B022ED" w:rsidRPr="00B022ED" w:rsidRDefault="00B022ED" w:rsidP="00B022ED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B022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разработана система занятий с историческими источниками краеведческой направленности, направленных на формирование патриотизма.</w:t>
      </w:r>
      <w:bookmarkStart w:id="0" w:name="_GoBack"/>
      <w:bookmarkEnd w:id="0"/>
    </w:p>
    <w:sectPr w:rsidR="00B022ED" w:rsidRPr="00B022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9C0AF9"/>
    <w:multiLevelType w:val="multilevel"/>
    <w:tmpl w:val="487AE38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646C8E"/>
    <w:multiLevelType w:val="multilevel"/>
    <w:tmpl w:val="8B525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6674A"/>
    <w:multiLevelType w:val="multilevel"/>
    <w:tmpl w:val="601EF440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90369"/>
    <w:multiLevelType w:val="multilevel"/>
    <w:tmpl w:val="19BC8532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BD90304"/>
    <w:multiLevelType w:val="multilevel"/>
    <w:tmpl w:val="9A9A9C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D1F6618"/>
    <w:multiLevelType w:val="multilevel"/>
    <w:tmpl w:val="E4E84E0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A327791"/>
    <w:multiLevelType w:val="multilevel"/>
    <w:tmpl w:val="7BD881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DBB2DD3"/>
    <w:multiLevelType w:val="multilevel"/>
    <w:tmpl w:val="7BF6F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6010096"/>
    <w:multiLevelType w:val="multilevel"/>
    <w:tmpl w:val="76C6E6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BB06CCA"/>
    <w:multiLevelType w:val="hybridMultilevel"/>
    <w:tmpl w:val="25F69F74"/>
    <w:lvl w:ilvl="0" w:tplc="623278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EC5266"/>
    <w:multiLevelType w:val="multilevel"/>
    <w:tmpl w:val="ACD4C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57F69AA"/>
    <w:multiLevelType w:val="multilevel"/>
    <w:tmpl w:val="BF26BC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9E52887"/>
    <w:multiLevelType w:val="multilevel"/>
    <w:tmpl w:val="D6D44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B831342"/>
    <w:multiLevelType w:val="multilevel"/>
    <w:tmpl w:val="15085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B857C54"/>
    <w:multiLevelType w:val="multilevel"/>
    <w:tmpl w:val="FFD095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C1A3778"/>
    <w:multiLevelType w:val="multilevel"/>
    <w:tmpl w:val="601EF440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6"/>
  </w:num>
  <w:num w:numId="5">
    <w:abstractNumId w:val="0"/>
  </w:num>
  <w:num w:numId="6">
    <w:abstractNumId w:val="15"/>
  </w:num>
  <w:num w:numId="7">
    <w:abstractNumId w:val="4"/>
  </w:num>
  <w:num w:numId="8">
    <w:abstractNumId w:val="14"/>
  </w:num>
  <w:num w:numId="9">
    <w:abstractNumId w:val="7"/>
  </w:num>
  <w:num w:numId="10">
    <w:abstractNumId w:val="13"/>
  </w:num>
  <w:num w:numId="11">
    <w:abstractNumId w:val="5"/>
  </w:num>
  <w:num w:numId="12">
    <w:abstractNumId w:val="12"/>
  </w:num>
  <w:num w:numId="13">
    <w:abstractNumId w:val="11"/>
  </w:num>
  <w:num w:numId="14">
    <w:abstractNumId w:val="2"/>
  </w:num>
  <w:num w:numId="15">
    <w:abstractNumId w:val="3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31F7"/>
    <w:rsid w:val="000931F7"/>
    <w:rsid w:val="0009560F"/>
    <w:rsid w:val="001011BC"/>
    <w:rsid w:val="002D320A"/>
    <w:rsid w:val="003A2E3F"/>
    <w:rsid w:val="003D49CC"/>
    <w:rsid w:val="00443D49"/>
    <w:rsid w:val="006366A0"/>
    <w:rsid w:val="00785000"/>
    <w:rsid w:val="007B0042"/>
    <w:rsid w:val="009B4806"/>
    <w:rsid w:val="00A040BF"/>
    <w:rsid w:val="00A33875"/>
    <w:rsid w:val="00B022ED"/>
    <w:rsid w:val="00B6373A"/>
    <w:rsid w:val="00BB2D06"/>
    <w:rsid w:val="00C5419C"/>
    <w:rsid w:val="00C61691"/>
    <w:rsid w:val="00C63649"/>
    <w:rsid w:val="00C74271"/>
    <w:rsid w:val="00F12F82"/>
    <w:rsid w:val="00F53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022ED"/>
  </w:style>
  <w:style w:type="paragraph" w:customStyle="1" w:styleId="c155">
    <w:name w:val="c15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022ED"/>
  </w:style>
  <w:style w:type="paragraph" w:customStyle="1" w:styleId="c69">
    <w:name w:val="c69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022ED"/>
  </w:style>
  <w:style w:type="paragraph" w:customStyle="1" w:styleId="c75">
    <w:name w:val="c7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B022ED"/>
  </w:style>
  <w:style w:type="character" w:customStyle="1" w:styleId="c35">
    <w:name w:val="c35"/>
    <w:basedOn w:val="a0"/>
    <w:rsid w:val="00B022ED"/>
  </w:style>
  <w:style w:type="character" w:customStyle="1" w:styleId="c89">
    <w:name w:val="c89"/>
    <w:basedOn w:val="a0"/>
    <w:rsid w:val="00B022ED"/>
  </w:style>
  <w:style w:type="paragraph" w:customStyle="1" w:styleId="c67">
    <w:name w:val="c6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B022ED"/>
  </w:style>
  <w:style w:type="paragraph" w:customStyle="1" w:styleId="c96">
    <w:name w:val="c96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6">
    <w:name w:val="c146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1">
    <w:name w:val="c101"/>
    <w:basedOn w:val="a0"/>
    <w:rsid w:val="00B022ED"/>
  </w:style>
  <w:style w:type="character" w:customStyle="1" w:styleId="c51">
    <w:name w:val="c51"/>
    <w:basedOn w:val="a0"/>
    <w:rsid w:val="00B022ED"/>
  </w:style>
  <w:style w:type="paragraph" w:customStyle="1" w:styleId="c48">
    <w:name w:val="c48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022ED"/>
  </w:style>
  <w:style w:type="character" w:styleId="a3">
    <w:name w:val="Hyperlink"/>
    <w:basedOn w:val="a0"/>
    <w:uiPriority w:val="99"/>
    <w:unhideWhenUsed/>
    <w:rsid w:val="00B022E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022ED"/>
    <w:rPr>
      <w:color w:val="800080"/>
      <w:u w:val="single"/>
    </w:rPr>
  </w:style>
  <w:style w:type="paragraph" w:customStyle="1" w:styleId="c16">
    <w:name w:val="c16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22ED"/>
  </w:style>
  <w:style w:type="paragraph" w:customStyle="1" w:styleId="c28">
    <w:name w:val="c28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22ED"/>
  </w:style>
  <w:style w:type="character" w:customStyle="1" w:styleId="c105">
    <w:name w:val="c105"/>
    <w:basedOn w:val="a0"/>
    <w:rsid w:val="00B022ED"/>
  </w:style>
  <w:style w:type="paragraph" w:customStyle="1" w:styleId="c31">
    <w:name w:val="c31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9">
    <w:name w:val="c119"/>
    <w:basedOn w:val="a0"/>
    <w:rsid w:val="00B022ED"/>
  </w:style>
  <w:style w:type="character" w:customStyle="1" w:styleId="c10">
    <w:name w:val="c10"/>
    <w:basedOn w:val="a0"/>
    <w:rsid w:val="00B022ED"/>
  </w:style>
  <w:style w:type="character" w:customStyle="1" w:styleId="c6">
    <w:name w:val="c6"/>
    <w:basedOn w:val="a0"/>
    <w:rsid w:val="00B022ED"/>
  </w:style>
  <w:style w:type="character" w:customStyle="1" w:styleId="c59">
    <w:name w:val="c59"/>
    <w:basedOn w:val="a0"/>
    <w:rsid w:val="00B022ED"/>
  </w:style>
  <w:style w:type="paragraph" w:customStyle="1" w:styleId="c120">
    <w:name w:val="c12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B022ED"/>
  </w:style>
  <w:style w:type="paragraph" w:customStyle="1" w:styleId="c83">
    <w:name w:val="c83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4">
    <w:name w:val="c13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2">
    <w:name w:val="c92"/>
    <w:basedOn w:val="a0"/>
    <w:rsid w:val="00B022ED"/>
  </w:style>
  <w:style w:type="character" w:customStyle="1" w:styleId="c60">
    <w:name w:val="c60"/>
    <w:basedOn w:val="a0"/>
    <w:rsid w:val="00B022ED"/>
  </w:style>
  <w:style w:type="character" w:customStyle="1" w:styleId="c88">
    <w:name w:val="c88"/>
    <w:basedOn w:val="a0"/>
    <w:rsid w:val="00B022ED"/>
  </w:style>
  <w:style w:type="paragraph" w:customStyle="1" w:styleId="c115">
    <w:name w:val="c11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2">
    <w:name w:val="c102"/>
    <w:basedOn w:val="a0"/>
    <w:rsid w:val="00B022ED"/>
  </w:style>
  <w:style w:type="paragraph" w:customStyle="1" w:styleId="c25">
    <w:name w:val="c2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B022ED"/>
  </w:style>
  <w:style w:type="paragraph" w:customStyle="1" w:styleId="c55">
    <w:name w:val="c5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7">
    <w:name w:val="c15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0">
    <w:name w:val="c10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4">
    <w:name w:val="c11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3">
    <w:name w:val="c123"/>
    <w:basedOn w:val="a0"/>
    <w:rsid w:val="00B022ED"/>
  </w:style>
  <w:style w:type="paragraph" w:customStyle="1" w:styleId="c46">
    <w:name w:val="c46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2E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B004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3A2E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022ED"/>
  </w:style>
  <w:style w:type="paragraph" w:customStyle="1" w:styleId="c155">
    <w:name w:val="c15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B022ED"/>
  </w:style>
  <w:style w:type="paragraph" w:customStyle="1" w:styleId="c69">
    <w:name w:val="c69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B022ED"/>
  </w:style>
  <w:style w:type="paragraph" w:customStyle="1" w:styleId="c75">
    <w:name w:val="c7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4">
    <w:name w:val="c8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6">
    <w:name w:val="c56"/>
    <w:basedOn w:val="a0"/>
    <w:rsid w:val="00B022ED"/>
  </w:style>
  <w:style w:type="character" w:customStyle="1" w:styleId="c35">
    <w:name w:val="c35"/>
    <w:basedOn w:val="a0"/>
    <w:rsid w:val="00B022ED"/>
  </w:style>
  <w:style w:type="character" w:customStyle="1" w:styleId="c89">
    <w:name w:val="c89"/>
    <w:basedOn w:val="a0"/>
    <w:rsid w:val="00B022ED"/>
  </w:style>
  <w:style w:type="paragraph" w:customStyle="1" w:styleId="c67">
    <w:name w:val="c6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7">
    <w:name w:val="c10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B022ED"/>
  </w:style>
  <w:style w:type="paragraph" w:customStyle="1" w:styleId="c96">
    <w:name w:val="c96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46">
    <w:name w:val="c146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1">
    <w:name w:val="c101"/>
    <w:basedOn w:val="a0"/>
    <w:rsid w:val="00B022ED"/>
  </w:style>
  <w:style w:type="character" w:customStyle="1" w:styleId="c51">
    <w:name w:val="c51"/>
    <w:basedOn w:val="a0"/>
    <w:rsid w:val="00B022ED"/>
  </w:style>
  <w:style w:type="paragraph" w:customStyle="1" w:styleId="c48">
    <w:name w:val="c48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4">
    <w:name w:val="c34"/>
    <w:basedOn w:val="a0"/>
    <w:rsid w:val="00B022ED"/>
  </w:style>
  <w:style w:type="character" w:styleId="a3">
    <w:name w:val="Hyperlink"/>
    <w:basedOn w:val="a0"/>
    <w:uiPriority w:val="99"/>
    <w:unhideWhenUsed/>
    <w:rsid w:val="00B022ED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B022ED"/>
    <w:rPr>
      <w:color w:val="800080"/>
      <w:u w:val="single"/>
    </w:rPr>
  </w:style>
  <w:style w:type="paragraph" w:customStyle="1" w:styleId="c16">
    <w:name w:val="c16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B022ED"/>
  </w:style>
  <w:style w:type="paragraph" w:customStyle="1" w:styleId="c28">
    <w:name w:val="c28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0">
    <w:name w:val="c5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022ED"/>
  </w:style>
  <w:style w:type="character" w:customStyle="1" w:styleId="c105">
    <w:name w:val="c105"/>
    <w:basedOn w:val="a0"/>
    <w:rsid w:val="00B022ED"/>
  </w:style>
  <w:style w:type="paragraph" w:customStyle="1" w:styleId="c31">
    <w:name w:val="c31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7">
    <w:name w:val="c11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0">
    <w:name w:val="c3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0">
    <w:name w:val="c8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9">
    <w:name w:val="c119"/>
    <w:basedOn w:val="a0"/>
    <w:rsid w:val="00B022ED"/>
  </w:style>
  <w:style w:type="character" w:customStyle="1" w:styleId="c10">
    <w:name w:val="c10"/>
    <w:basedOn w:val="a0"/>
    <w:rsid w:val="00B022ED"/>
  </w:style>
  <w:style w:type="character" w:customStyle="1" w:styleId="c6">
    <w:name w:val="c6"/>
    <w:basedOn w:val="a0"/>
    <w:rsid w:val="00B022ED"/>
  </w:style>
  <w:style w:type="character" w:customStyle="1" w:styleId="c59">
    <w:name w:val="c59"/>
    <w:basedOn w:val="a0"/>
    <w:rsid w:val="00B022ED"/>
  </w:style>
  <w:style w:type="paragraph" w:customStyle="1" w:styleId="c120">
    <w:name w:val="c12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3">
    <w:name w:val="c73"/>
    <w:basedOn w:val="a0"/>
    <w:rsid w:val="00B022ED"/>
  </w:style>
  <w:style w:type="paragraph" w:customStyle="1" w:styleId="c83">
    <w:name w:val="c83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4">
    <w:name w:val="c6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2">
    <w:name w:val="c122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4">
    <w:name w:val="c13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2">
    <w:name w:val="c92"/>
    <w:basedOn w:val="a0"/>
    <w:rsid w:val="00B022ED"/>
  </w:style>
  <w:style w:type="character" w:customStyle="1" w:styleId="c60">
    <w:name w:val="c60"/>
    <w:basedOn w:val="a0"/>
    <w:rsid w:val="00B022ED"/>
  </w:style>
  <w:style w:type="character" w:customStyle="1" w:styleId="c88">
    <w:name w:val="c88"/>
    <w:basedOn w:val="a0"/>
    <w:rsid w:val="00B022ED"/>
  </w:style>
  <w:style w:type="paragraph" w:customStyle="1" w:styleId="c115">
    <w:name w:val="c11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2">
    <w:name w:val="c102"/>
    <w:basedOn w:val="a0"/>
    <w:rsid w:val="00B022ED"/>
  </w:style>
  <w:style w:type="paragraph" w:customStyle="1" w:styleId="c25">
    <w:name w:val="c2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95">
    <w:name w:val="c9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3">
    <w:name w:val="c63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B022ED"/>
  </w:style>
  <w:style w:type="paragraph" w:customStyle="1" w:styleId="c55">
    <w:name w:val="c55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7">
    <w:name w:val="c15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0">
    <w:name w:val="c100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1">
    <w:name w:val="c61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4">
    <w:name w:val="c114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8">
    <w:name w:val="c128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3">
    <w:name w:val="c123"/>
    <w:basedOn w:val="a0"/>
    <w:rsid w:val="00B022ED"/>
  </w:style>
  <w:style w:type="paragraph" w:customStyle="1" w:styleId="c46">
    <w:name w:val="c46"/>
    <w:basedOn w:val="a"/>
    <w:rsid w:val="00B02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022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22E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7B0042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3A2E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626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055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586082">
              <w:marLeft w:val="0"/>
              <w:marRight w:val="135"/>
              <w:marTop w:val="0"/>
              <w:marBottom w:val="4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527819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176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59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e/2PACX-1vT33O3BC64jjWb4uC9_ZWSSakHhgwAgLTFBsMllcns65-afJvMny8nfXctrRhedH0lT-JkbRL16TtYV/pub?embedded=true" TargetMode="External"/><Relationship Id="rId13" Type="http://schemas.openxmlformats.org/officeDocument/2006/relationships/hyperlink" Target="https://www.google.com/url?q=https://ru.wikipedia.org/w/index.php?title%3D%25D0%2598%25D1%2581%25D1%2582%25D0%25BE%25D1%2580%25D0%25B8%25D1%2587%25D0%25B5%25D1%2581%25D0%25BA%25D0%25B8%25D0%25B9_%25D0%25BF%25D1%2580%25D0%25BE%25D1%2586%25D0%25B5%25D1%2581%25D1%2581_(%25D0%25B8%25D1%2581%25D1%2582%25D0%25BE%25D1%2580%25D0%25B8%25D1%258F)%26action%3Dedit%26redlink%3D1&amp;sa=D&amp;source=editors&amp;ust=1730097153323979&amp;usg=AOvVaw1eq1soLLEItar00yIeKh2f" TargetMode="External"/><Relationship Id="rId18" Type="http://schemas.openxmlformats.org/officeDocument/2006/relationships/image" Target="media/image1.png"/><Relationship Id="rId26" Type="http://schemas.openxmlformats.org/officeDocument/2006/relationships/image" Target="media/image8.jpeg"/><Relationship Id="rId3" Type="http://schemas.microsoft.com/office/2007/relationships/stylesWithEffects" Target="stylesWithEffects.xml"/><Relationship Id="rId21" Type="http://schemas.openxmlformats.org/officeDocument/2006/relationships/image" Target="media/image4.png"/><Relationship Id="rId34" Type="http://schemas.openxmlformats.org/officeDocument/2006/relationships/chart" Target="charts/chart1.xml"/><Relationship Id="rId7" Type="http://schemas.openxmlformats.org/officeDocument/2006/relationships/hyperlink" Target="https://docs.google.com/document/d/e/2PACX-1vT33O3BC64jjWb4uC9_ZWSSakHhgwAgLTFBsMllcns65-afJvMny8nfXctrRhedH0lT-JkbRL16TtYV/pub?embedded=true" TargetMode="External"/><Relationship Id="rId12" Type="http://schemas.openxmlformats.org/officeDocument/2006/relationships/hyperlink" Target="https://www.google.com/url?q=https://ru.wikipedia.org/wiki/%25D0%259C%25D0%25B0%25D1%2582%25D0%25B5%25D1%2580%25D0%25B8%25D0%25B0%25D0%25BB%25D1%258C%25D0%25BD%25D0%25B0%25D1%258F_%25D0%25BA%25D1%2583%25D0%25BB%25D1%258C%25D1%2582%25D1%2583%25D1%2580%25D0%25B0&amp;sa=D&amp;source=editors&amp;ust=1730097153323731&amp;usg=AOvVaw3TkWqs-zHOGXekuDzwja-p" TargetMode="External"/><Relationship Id="rId17" Type="http://schemas.openxmlformats.org/officeDocument/2006/relationships/hyperlink" Target="https://docs.google.com/document/d/e/2PACX-1vT33O3BC64jjWb4uC9_ZWSSakHhgwAgLTFBsMllcns65-afJvMny8nfXctrRhedH0lT-JkbRL16TtYV/pub?embedded=true" TargetMode="External"/><Relationship Id="rId25" Type="http://schemas.openxmlformats.org/officeDocument/2006/relationships/image" Target="media/image7.jpeg"/><Relationship Id="rId33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hyperlink" Target="https://docs.google.com/document/d/e/2PACX-1vT33O3BC64jjWb4uC9_ZWSSakHhgwAgLTFBsMllcns65-afJvMny8nfXctrRhedH0lT-JkbRL16TtYV/pub?embedded=true" TargetMode="External"/><Relationship Id="rId20" Type="http://schemas.openxmlformats.org/officeDocument/2006/relationships/image" Target="media/image3.png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e/2PACX-1vT33O3BC64jjWb4uC9_ZWSSakHhgwAgLTFBsMllcns65-afJvMny8nfXctrRhedH0lT-JkbRL16TtYV/pub?embedded=true" TargetMode="External"/><Relationship Id="rId11" Type="http://schemas.openxmlformats.org/officeDocument/2006/relationships/hyperlink" Target="https://www.google.com/url?q=https://ru.wikipedia.org/wiki/%25D0%2594%25D0%25BE%25D0%25BA%25D1%2583%25D0%25BC%25D0%25B5%25D0%25BD%25D1%2582&amp;sa=D&amp;source=editors&amp;ust=1730097153323405&amp;usg=AOvVaw1W5gw8-LWkdiu2SuagjsKE" TargetMode="External"/><Relationship Id="rId24" Type="http://schemas.openxmlformats.org/officeDocument/2006/relationships/hyperlink" Target="https://kupech.eletsmuseum.ru/&#1090;&#1099;&#1083;-&#1080;-&#1092;&#1088;&#1086;&#1085;&#1090;-&#1077;&#1076;&#1080;&#1085;&#1099;-&#1073;&#1088;&#1072;&#1090;&#1100;&#1103;-&#1073;&#1086;&#1075;&#1086;/" TargetMode="External"/><Relationship Id="rId32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hyperlink" Target="https://docs.google.com/document/d/e/2PACX-1vT33O3BC64jjWb4uC9_ZWSSakHhgwAgLTFBsMllcns65-afJvMny8nfXctrRhedH0lT-JkbRL16TtYV/pub?embedded=true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0.jpeg"/><Relationship Id="rId36" Type="http://schemas.openxmlformats.org/officeDocument/2006/relationships/theme" Target="theme/theme1.xml"/><Relationship Id="rId10" Type="http://schemas.openxmlformats.org/officeDocument/2006/relationships/hyperlink" Target="https://docs.google.com/document/d/e/2PACX-1vT33O3BC64jjWb4uC9_ZWSSakHhgwAgLTFBsMllcns65-afJvMny8nfXctrRhedH0lT-JkbRL16TtYV/pub?embedded=true" TargetMode="External"/><Relationship Id="rId19" Type="http://schemas.openxmlformats.org/officeDocument/2006/relationships/image" Target="media/image2.png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hyperlink" Target="https://docs.google.com/document/d/e/2PACX-1vT33O3BC64jjWb4uC9_ZWSSakHhgwAgLTFBsMllcns65-afJvMny8nfXctrRhedH0lT-JkbRL16TtYV/pub?embedded=true" TargetMode="External"/><Relationship Id="rId14" Type="http://schemas.openxmlformats.org/officeDocument/2006/relationships/hyperlink" Target="https://docs.google.com/document/d/e/2PACX-1vT33O3BC64jjWb4uC9_ZWSSakHhgwAgLTFBsMllcns65-afJvMny8nfXctrRhedH0lT-JkbRL16TtYV/pub?embedded=true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9.jpeg"/><Relationship Id="rId30" Type="http://schemas.openxmlformats.org/officeDocument/2006/relationships/image" Target="media/image12.jpeg"/><Relationship Id="rId35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Качество знаний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0.69</c:v>
                </c:pt>
                <c:pt idx="1">
                  <c:v>0.71</c:v>
                </c:pt>
                <c:pt idx="2">
                  <c:v>0.73</c:v>
                </c:pt>
                <c:pt idx="3">
                  <c:v>0.84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Ср.отметка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</c:v>
                </c:pt>
                <c:pt idx="1">
                  <c:v>4</c:v>
                </c:pt>
                <c:pt idx="2" formatCode="d\-mmm">
                  <c:v>5</c:v>
                </c:pt>
                <c:pt idx="3">
                  <c:v>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Лист1!$D$2:$D$5</c:f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Ряд 4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Лист1!$E$2:$E$5</c:f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Ряд 5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Лист1!$F$2:$F$5</c:f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Ряд 6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Лист1!$G$2:$G$5</c:f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Ряд 7</c:v>
                </c:pt>
              </c:strCache>
            </c:strRef>
          </c:tx>
          <c:invertIfNegative val="0"/>
          <c:cat>
            <c:strRef>
              <c:f>Лист1!$A$2:$A$5</c:f>
              <c:strCache>
                <c:ptCount val="4"/>
                <c:pt idx="0">
                  <c:v>2020-2021</c:v>
                </c:pt>
                <c:pt idx="1">
                  <c:v>2021-2022</c:v>
                </c:pt>
                <c:pt idx="2">
                  <c:v>2022-2023</c:v>
                </c:pt>
                <c:pt idx="3">
                  <c:v>2023-2024</c:v>
                </c:pt>
              </c:strCache>
            </c:strRef>
          </c:cat>
          <c:val>
            <c:numRef>
              <c:f>Лист1!$H$2:$H$5</c:f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67732096"/>
        <c:axId val="267733632"/>
      </c:barChart>
      <c:catAx>
        <c:axId val="2677320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67733632"/>
        <c:crosses val="autoZero"/>
        <c:auto val="1"/>
        <c:lblAlgn val="ctr"/>
        <c:lblOffset val="100"/>
        <c:noMultiLvlLbl val="0"/>
      </c:catAx>
      <c:valAx>
        <c:axId val="267733632"/>
        <c:scaling>
          <c:orientation val="minMax"/>
        </c:scaling>
        <c:delete val="0"/>
        <c:axPos val="l"/>
        <c:majorGridlines/>
        <c:numFmt formatCode="0%" sourceLinked="1"/>
        <c:majorTickMark val="out"/>
        <c:minorTickMark val="none"/>
        <c:tickLblPos val="nextTo"/>
        <c:crossAx val="26773209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25</Pages>
  <Words>7134</Words>
  <Characters>40669</Characters>
  <Application>Microsoft Office Word</Application>
  <DocSecurity>0</DocSecurity>
  <Lines>338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6</cp:revision>
  <dcterms:created xsi:type="dcterms:W3CDTF">2024-10-28T05:28:00Z</dcterms:created>
  <dcterms:modified xsi:type="dcterms:W3CDTF">2024-11-06T07:14:00Z</dcterms:modified>
</cp:coreProperties>
</file>