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E2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105" w:firstLine="0"/>
        <w:jc w:val="left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color w:val="000000"/>
          <w:sz w:val="24"/>
          <w:szCs w:val="24"/>
          <w:rtl w:val="0"/>
          <w:lang w:val="en-US"/>
        </w:rPr>
        <w:t>Макин Владимир Петрович</w:t>
      </w:r>
    </w:p>
    <w:p w14:paraId="0EC673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105" w:firstLine="0"/>
        <w:jc w:val="left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color w:val="000000"/>
          <w:sz w:val="24"/>
          <w:szCs w:val="24"/>
          <w:rtl w:val="0"/>
          <w:lang w:val="en-US"/>
        </w:rPr>
        <w:t>Тема доклада: «Методика обучения в парах постоянного состава на уроках биологии</w:t>
      </w:r>
      <w:r>
        <w:rPr>
          <w:rFonts w:hint="default" w:ascii="Times New Roman"/>
          <w:b/>
          <w:color w:val="000000"/>
          <w:sz w:val="24"/>
          <w:szCs w:val="24"/>
          <w:rtl w:val="0"/>
          <w:lang w:val="ru-RU"/>
        </w:rPr>
        <w:t xml:space="preserve"> для формирования универсальных учебных действий на основе использования ЭОР,</w:t>
      </w:r>
      <w:r>
        <w:rPr>
          <w:rFonts w:ascii="Times New Roman"/>
          <w:b/>
          <w:color w:val="000000"/>
          <w:sz w:val="24"/>
          <w:szCs w:val="24"/>
          <w:rtl w:val="0"/>
          <w:lang w:val="en-US"/>
        </w:rPr>
        <w:t xml:space="preserve"> соответствующие ФГОС».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                 </w:t>
      </w:r>
    </w:p>
    <w:p w14:paraId="123468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45" w:after="45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УМК по  биологии.  «Линия жизни» В.В. Пасечник. 2024 год,  сочетает в себе традиционный подход к изучению курса биологии 5-11 класса  на современном этапе образования [5]. В новых условиях образования, при разработке урока с использованием УМК В.В. Пасечника, учитель определяет структурные элементы и формы организации учебного процесса, соответствующие новым ФГОС [5]. Технологии коллективно-взаимного обучения, которые применяю на уроках биологии,  предусматривает организацию работы ученика в парах сменного состава</w:t>
      </w:r>
      <w:r>
        <w:rPr>
          <w:rFonts w:ascii="Times New Roman"/>
          <w:color w:val="000000"/>
          <w:sz w:val="24"/>
          <w:szCs w:val="24"/>
          <w:rtl w:val="0"/>
          <w:lang w:val="ru-RU"/>
        </w:rPr>
        <w:t>с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 xml:space="preserve"> использованием ЭОР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[4]. Практика показала, что более эффективным, в условиях новых требований ФГОС [5], имеет организация обучения биологии учеников в парах постоянного состава, где отработан прием «Чтение текста учебника по абзацам»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 xml:space="preserve"> с использованием электронных учебников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[1]. Здесь появилось противоречие. Если в основу  работы в парах сменного состава положена коллективная работа</w:t>
      </w:r>
      <w:bookmarkStart w:id="0" w:name="_GoBack"/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, </w:t>
      </w:r>
      <w:bookmarkEnd w:id="0"/>
      <w:r>
        <w:rPr>
          <w:rFonts w:ascii="Times New Roman"/>
          <w:color w:val="000000"/>
          <w:sz w:val="24"/>
          <w:szCs w:val="24"/>
          <w:rtl w:val="0"/>
          <w:lang w:val="en-US"/>
        </w:rPr>
        <w:t>предусматривающая разделение учащихся на группы или пары сменного состава [4], где «слабо успевающий» ученик, становится в не поля зрения учителя, то методика обучения ученика биологии в парах постоянного состава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 xml:space="preserve"> с использованием ЭОР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>, предусматривает работу слабоуспевающего ученика в паре с учеником, который постоянно помогает освоить материал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 xml:space="preserve"> с помощью электронной техники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>. И это противоречие, как показала практика, имеет положительный результат, потому что обучение происходит  в деятельности двух составляющих, где знания «сильного» ученика становятся результатом  знаний не всей группы учащихся, а постоянного партнера по обучению, который находится в поле зрения учителя на протяжении всего урока. Обучение в парах постоянного состава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 xml:space="preserve"> с применением современной техники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предусматривает, в первую очередь, применение чтения текста учебника, который за последнее время стал не основным источником знаний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>, а использования средств коммуникации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>. Чтение текста учебника по абзацам, где “сильный” ученик имеет возможность  помогать слабому ученику найти этот абзац,  воспроизвести содержание абзаца, найти нужные предложения при ответе на поставленный вопрос, помогает в работе над оглавлением текста. Технологический прием “Чтение по абзацам”, обеспечивает успешность обучения учащихся, в первую очередь, слабо говорящих на русском языке, а  таких учеников  сейчас в каждом классе около 25%, а эти ученики не только</w:t>
      </w:r>
      <w:r>
        <w:rPr>
          <w:rFonts w:hint="default" w:ascii="Times New Roman"/>
          <w:color w:val="000000"/>
          <w:sz w:val="24"/>
          <w:szCs w:val="24"/>
          <w:rtl w:val="0"/>
          <w:lang w:val="ru-RU"/>
        </w:rPr>
        <w:t xml:space="preserve"> не воспроизводят текст, они не формулируют ответ на поставленный вопрос</w:t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. В основу работы положена педагогика сотрудничества: учитель - ученик, ученик - ученик [4] </w:t>
      </w:r>
    </w:p>
    <w:p w14:paraId="2E141C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color w:val="000000"/>
          <w:sz w:val="24"/>
          <w:szCs w:val="24"/>
          <w:rtl w:val="0"/>
          <w:lang w:val="en-US"/>
        </w:rPr>
        <w:t>3.1. Методика работы ученика в парах постоянного состава при  чтении текста по абзацам.</w:t>
      </w:r>
    </w:p>
    <w:p w14:paraId="6A03C1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Учащимся 5-11-х классов, когда они работают на уроках биологии в парах постоянного состава, применяю алгоритм правильного ответа на вопрос и чтение текста по абзацам, где ставится задача:  научить ученика правильно конструировать ответ на поставленный вопрос,  находить  компромисс  в диалоге, выражать свои мысли строго по вопросу, озаглавливать абзац. Здесь необходимо остановиться на  особенностях алгоритма ответа ученика на поставленный вопрос. Вопрос ученик читает слева направо, а отвечать необходимо (по - моему алгоритму) по вопросу, справа налево, включая слова и выражения самого вопроса. Причем ответ  ученик должен конструирует вслух,   т. е.  выражать вслух свои мысли, не стесняясь, но отвечать на вопрос в начале своему соседу по парте, который контролирует слова и выражения, помещенные в вопросе, а затем  ответ представить учителю.  При этом, ученик может находить ответ в тексте учебника, когда читает текст по абзацам. Эти два приема  предоставляют возможность ученику разной степени подготовленности, выделить основную мысль и правильно сформулировать не только ответ на поставленный вопрос, но и озаглавить абзац.  </w:t>
      </w:r>
    </w:p>
    <w:p w14:paraId="29EBD0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 Используя методику поабзацной проработки текста, предоставляется возможность каждому ученику слабой подготовленности, не искать себе партнера, как это предусмотрено методикой Ривина  [4] . Такой помощник находится с ним рядом, ведь учитель определил такого помощника заранее, предварительно выявив его педагогические особенности и коммуникативные способности. Чтение по абзацам в парах постоянного состава, как прием коллективно-взаимного обучения, вполне оправдан практикой [2]. При чтении текста по абзацам в паре постоянного состава, складываются доверительные отношения: ученик-ученик, потому что слабый ученик вместе с постоянным партнером по парте, который гораздо сильнее в чтении,  вместе с ним быстро находит незнакомые и мало понятные слова и выражения, помечает их в тексте, чтобы их обсудить с партнером. Обсуждая эти непонятные слова и выражения, они вместе выясняют значение каждого слова. При этом спорят,  находят нужные слова и выражения для ответа на поставленный вопрос и записывают в тетрадь. При этом работают по инструктивной карте, где сказано, что  в тексте каждого абзаца необходимо указать: “Это мне известно. Этого я не знаю. Это где-то слышал, но объяснить не могу”.  Работая в паре постоянного состава, ученик справляется со  всеми непонятными словами, встречающимися в тексте, потому что их он не только помечает в тексте, но и выписывает в тетрадь, чтобы потом найти трактовку этих слов для заголовка абзаца. При этом, сильный ученик, закончив работу над  своим текстом, начинает работать с партнером: читает,  обсуждает с ним непонятные слова, а затем помогает озаглавить абзац. Учитель, если к нему обращается ученик, объясняет как  найти в тексте нужное слово, чтобы озаглавить абзац. Работа в паре постоянного состава при чтении по абзацам, заканчивается, когда у партнера в тетради появятся понятные для него слова и заголовки абзаца, а в таблице учета выполнения заданий,  отметка о прохождении учащимся данной темы [4].</w:t>
      </w:r>
    </w:p>
    <w:p w14:paraId="522562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 </w:t>
      </w:r>
      <w:r>
        <w:rPr>
          <w:rFonts w:ascii="Times New Roman"/>
          <w:b/>
          <w:color w:val="000000"/>
          <w:sz w:val="24"/>
          <w:szCs w:val="24"/>
          <w:rtl w:val="0"/>
          <w:lang w:val="en-US"/>
        </w:rPr>
        <w:t>3.2.</w:t>
      </w: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>Описание успешной педагогической практики в соответствии с                                                                        заявленной номинацией.</w:t>
      </w:r>
    </w:p>
    <w:p w14:paraId="2CD341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Для того, чтобы научить учащихся работать в паре постоянного состава, успешно отвечать на вопросы, читать по абзацам текст учебника или дополнительной литературы, озаглавливать абзацы, потребовалось время.  </w:t>
      </w:r>
    </w:p>
    <w:p w14:paraId="3D52FA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Пришлось:</w:t>
      </w:r>
    </w:p>
    <w:p w14:paraId="6126CE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    1. Вырабатывать умения работать в паре постоянного состава. Изначально было шумно, потому что у ребят не было навыка ответственности при совместной работе.</w:t>
      </w:r>
    </w:p>
    <w:p w14:paraId="484FC4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2.Научиться самому подбирать пару постоянного состава, чтобы работа состоялась более эффективной. Для этого выяснял психологические и педагогические наклонности сильного и слабого партнера. Для этого не только на уроках, но и на занятиях по внеурочной деятельности выявлял сильного и слабого ученика по предмету, а затем учил каждого партнера умению слышать друг друга и самому говорить так, чтобы быть услышанным, считаться с мнением товарища, искать компромисс, вступать в спор так, чтобы приходить к общему, но “правильному” мнению. </w:t>
      </w:r>
    </w:p>
    <w:p w14:paraId="4E7BDB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3.Учил каждого ученика работать над правильностью составления ответа по вопросу. По инструктивной карточке читать и объяснять значение непонятных слов, выделять главную мысль, правильно озаглавливать абзац, четко формулировать свое понимание вопроса.</w:t>
      </w:r>
    </w:p>
    <w:p w14:paraId="021F27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  4. Учил как конструировать ответ строго по вопросу “языком науки биологии”. </w:t>
      </w:r>
    </w:p>
    <w:p w14:paraId="7BA8BC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 5.Учил, не начинать строить ответ на вопрос “почему?”, “зачем”, без включения  в ответ местоимений “Он, она” или “Потому что”, а подбирать слова, соответствующие содержанию вопроса.  </w:t>
      </w:r>
    </w:p>
    <w:p w14:paraId="13DC63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 6. Предоставлял ученику время вдуматься в смысл слов вопроса, а затем учил выстраивать свой ответы строго по вопросу справа налево, включая слова и выражения самого вопроса.Учил как осуществлять обсуждение вопроса  в форме дискуссии. Для этого выводил ученика, который имел пониженный уровень взаимоотношений в силу психологических особенностей, на уровень, который позволял бы ему работать в парах постоянного состава, где сильный партнер имеет заинтересованность работать с ним.  Работал с психологом школы, который давал советы как снизить риск появления зависти к тем ученикам, кто учится на «5» и которые становятся постоянными партнерами в работе на уроке у слабого ученика. Планомерная и кровопотливая работа со слабо успевающими учениками по предмету, которые, как правило, очень редко самостоятельно преодолевают собственную робость свободно высказывать свое мнение и потому не достигают определенных вершин не только на уроке, но и  во внеурочной деятельности.</w:t>
      </w:r>
    </w:p>
    <w:p w14:paraId="2E5A7E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35A3E4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7. Индивидуально работал с учеником и его родителями из 5Б класса Лебедевым Андреем в 2022-23 учебном году, который практически на уроках не имел возможности, в силу психологических особенностей, даже отвечать на уроках. </w:t>
      </w:r>
    </w:p>
    <w:p w14:paraId="3FA128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 xml:space="preserve"> </w:t>
      </w:r>
    </w:p>
    <w:p w14:paraId="1A7008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 xml:space="preserve"> </w:t>
      </w:r>
    </w:p>
    <w:p w14:paraId="0F2E2F4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 xml:space="preserve"> </w:t>
      </w:r>
    </w:p>
    <w:p w14:paraId="61ADD6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>3.3.Результаты применения приемов коллективно-взаимного обучения.</w:t>
      </w:r>
    </w:p>
    <w:p w14:paraId="62D4BF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01B9D5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1.У ученика с пониженным интересом к предмету, появилось желание конструировать  ответы по вопросу, выражая правильное понимание слов и выражений с позиции науки биологии.</w:t>
      </w:r>
    </w:p>
    <w:p w14:paraId="24456D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</w:t>
      </w:r>
    </w:p>
    <w:p w14:paraId="71C466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2. Речь ученика, связанная с постоянным обращением к тексту учебника,  изменилась, потому что ответы на поставленные вопросы приобрели самостоятельность и завершенность. Перестали в ответах встречаться  “Потому что” и однословные выражения и бессмысленные слова: “Он.., Она...”. Ученики стали отвечать осмысленными предложениями, соответствующие содержанию вопроса.</w:t>
      </w:r>
    </w:p>
    <w:p w14:paraId="0CF837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</w:t>
      </w:r>
    </w:p>
    <w:p w14:paraId="76DAD9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3. Тематические работы по тестам, соответствующие ФГОС, показали, что у учеников происходит формирование функциональной грамотности. Ответы на вопросы ученики конструируют “словами, понятиями”, выражая свое понимание вопроса с позиции науки биологии. </w:t>
      </w:r>
    </w:p>
    <w:p w14:paraId="11259D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107122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4.Учащимся, с пониженной мотивацией к учению стало легче отвечать на вопросы и в ответе стали преобладать предложения, соответствующие содержанию вопроса. </w:t>
      </w:r>
    </w:p>
    <w:p w14:paraId="374F91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74CFB5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5. Уровень взаимоотношений, складывающийся в парах постоянного состава, уменьшил зависть к тем ученикам, которые учатся на «5» - ведь появилась возможность выровнять  знания с помощью ученика, помогающего ему в учении.</w:t>
      </w:r>
    </w:p>
    <w:p w14:paraId="55A21D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72F8AE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6.Ученики, которые слабо успевают по предмету,  преодолевают собственную робость свободно высказывать свое мнение по отдельным вопросам, тем самым достигают определенных вершин не только на уроке, но и  во внеурочной деятельности. </w:t>
      </w:r>
    </w:p>
    <w:p w14:paraId="51CC81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182E5E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7. Так ученик 5Б класса Лебедев Андрей в 2022-23 учебном году и 6Б класса в 2023-24 учебном году, став Лауреатом районного конкурса проектной и исследовательской деятельности в 2022 году с работой: “Развитие бабочки в домашних условиях”, а в 2023 году с работой: “Плесень и здоровье человека” , занял 1 место на конкурсе естественнонаучных проектов. В 2023 году рекомендован на участие в конкурсе: ” На почетную экологическую награду: «Национальная экологическая премия  имени В.И. Вернадского»  в номинации «Детско-юношеская экологическая премия» (для обучающихся 10 до 18 лет). Заявка принята:  </w:t>
      </w:r>
      <w:r>
        <w:fldChar w:fldCharType="begin"/>
      </w:r>
      <w:r>
        <w:instrText xml:space="preserve"> HYPERLINK "http://vemadskv.ru" </w:instrText>
      </w:r>
      <w:r>
        <w:fldChar w:fldCharType="separate"/>
      </w:r>
      <w:r>
        <w:rPr>
          <w:rFonts w:ascii="Times New Roman"/>
          <w:color w:val="6D6D6D"/>
          <w:sz w:val="24"/>
          <w:szCs w:val="24"/>
          <w:u w:val="single"/>
          <w:rtl w:val="0"/>
          <w:lang w:val="en-US"/>
        </w:rPr>
        <w:t>http://vemadskv.ru</w:t>
      </w:r>
      <w:r>
        <w:fldChar w:fldCharType="end"/>
      </w:r>
    </w:p>
    <w:p w14:paraId="1C0FDB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7E2F2F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Segoe UI"/>
          <w:color w:val="000000"/>
          <w:sz w:val="24"/>
          <w:szCs w:val="24"/>
          <w:rtl w:val="0"/>
          <w:lang w:val="en-US"/>
        </w:rPr>
        <w:drawing>
          <wp:inline distT="0" distB="0" distL="114300" distR="114300">
            <wp:extent cx="1699260" cy="20878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0878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Segoe UI"/>
          <w:color w:val="000000"/>
          <w:sz w:val="24"/>
          <w:szCs w:val="24"/>
          <w:rtl w:val="0"/>
          <w:lang w:val="en-US"/>
        </w:rPr>
        <w:drawing>
          <wp:inline distT="0" distB="0" distL="114300" distR="114300">
            <wp:extent cx="2560320" cy="2095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0955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Segoe UI"/>
          <w:color w:val="000000"/>
          <w:sz w:val="24"/>
          <w:szCs w:val="24"/>
          <w:rtl w:val="0"/>
          <w:lang w:val="en-US"/>
        </w:rPr>
        <w:drawing>
          <wp:inline distT="0" distB="0" distL="114300" distR="114300">
            <wp:extent cx="1394460" cy="208026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802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48E01D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>Фото 2023 года. Награждение победителей II районной научно-практической конференции школьников “Первые шаги в науке”.</w:t>
      </w:r>
    </w:p>
    <w:p w14:paraId="1040B6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342FB5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23D2F4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   В результате применения на уроках и во внеурочной деятельности приемов коллективно-взаимного обучения, организована в школе № 176 работа по экологическому воспитанию. Каждую зиму ученики развешивают кормушки на территории школы и подкармливают зимующих и кочующих птиц, животных. Высаживают елочные  насаждения на территории школы, что позволяет улучшить экологическую ситуацию в микрорайоне. На территории Муринского ручья осенью и весной ученики 5-11класса осуществляют волонтерскую деятельность по уборке мусора и поддержанию экологического равновесия.</w:t>
      </w:r>
    </w:p>
    <w:p w14:paraId="7CDA54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26B650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Segoe UI"/>
          <w:color w:val="000000"/>
          <w:sz w:val="24"/>
          <w:szCs w:val="24"/>
          <w:rtl w:val="0"/>
          <w:lang w:val="en-US"/>
        </w:rPr>
        <w:drawing>
          <wp:inline distT="0" distB="0" distL="114300" distR="114300">
            <wp:extent cx="1920240" cy="24231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4231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Segoe UI"/>
          <w:color w:val="000000"/>
          <w:sz w:val="24"/>
          <w:szCs w:val="24"/>
          <w:rtl w:val="0"/>
          <w:lang w:val="en-US"/>
        </w:rPr>
        <w:drawing>
          <wp:inline distT="0" distB="0" distL="114300" distR="114300">
            <wp:extent cx="1965960" cy="240792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4079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Segoe UI"/>
          <w:color w:val="000000"/>
          <w:sz w:val="24"/>
          <w:szCs w:val="24"/>
          <w:rtl w:val="0"/>
          <w:lang w:val="en-US"/>
        </w:rPr>
        <w:drawing>
          <wp:inline distT="0" distB="0" distL="114300" distR="114300">
            <wp:extent cx="1798320" cy="23850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3850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 </w:t>
      </w:r>
    </w:p>
    <w:p w14:paraId="6048C9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 xml:space="preserve"> </w:t>
      </w:r>
    </w:p>
    <w:p w14:paraId="6CFDA9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</w:p>
    <w:p w14:paraId="2C2B40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4"/>
          <w:szCs w:val="24"/>
          <w:lang w:val="en-US"/>
        </w:rPr>
      </w:pPr>
    </w:p>
    <w:p w14:paraId="5DE0FC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1620"/>
        <w:jc w:val="both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Times New Roman"/>
          <w:b/>
          <w:i/>
          <w:color w:val="000000"/>
          <w:sz w:val="24"/>
          <w:szCs w:val="24"/>
          <w:rtl w:val="0"/>
          <w:lang w:val="en-US"/>
        </w:rPr>
        <w:t>Ресурсное обеспечение:</w:t>
      </w:r>
    </w:p>
    <w:p w14:paraId="40F1D5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45" w:after="45" w:line="240" w:lineRule="auto"/>
        <w:ind w:left="0" w:right="0" w:firstLine="0"/>
        <w:jc w:val="left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1.В.П. Макин./Из опыта работы по применению педагогических технологий “Коллетивно-взаимного обучения” /Сборник статей Международного педагогического портала “Солнечный свет. Педагогика и образование”, 2022 год</w:t>
      </w:r>
    </w:p>
    <w:p w14:paraId="4D72C3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45" w:after="45" w:line="240" w:lineRule="auto"/>
        <w:ind w:left="0" w:right="0" w:firstLine="0"/>
        <w:jc w:val="left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2.Пасечник В.В. Биология:  5-11 класс.  Методическое пособие. М.: Просвещение, 2024 год.</w:t>
      </w:r>
    </w:p>
    <w:p w14:paraId="6C5652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45" w:after="45" w:line="240" w:lineRule="auto"/>
        <w:ind w:left="0" w:right="0" w:firstLine="0"/>
        <w:jc w:val="left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3.Учебные программы по биологии 5-11 класс по линии В.В. Пасечника. М.: Просвещение, 2024 год</w:t>
      </w:r>
    </w:p>
    <w:p w14:paraId="6882C7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45" w:after="45" w:line="240" w:lineRule="auto"/>
        <w:ind w:left="0" w:right="0" w:firstLine="0"/>
        <w:jc w:val="left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 xml:space="preserve">4.Фотобанк от TripTonkosti/ КОЛЛЕКТИВНЫЙ СПОСОБ ОБУЧЕНИЯ КСО. А. Г. РИВИН, В. К. ДЬЯЧЕНКО/ ПРЕЗЕНТАЦИЯ. 2023 год                                                                                            </w:t>
      </w:r>
    </w:p>
    <w:p w14:paraId="3FE655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rtl w:val="0"/>
          <w:lang w:val="en-US"/>
        </w:rPr>
        <w:t>5. Стандарты второго поколения. М.: Просвещение, 2024 год.</w:t>
      </w:r>
    </w:p>
    <w:p w14:paraId="5F10D10B">
      <w:pPr>
        <w:rPr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7BF14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Plain Text"/>
    <w:basedOn w:val="1"/>
    <w:link w:val="50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19">
    <w:name w:val="endnote text"/>
    <w:basedOn w:val="1"/>
    <w:link w:val="4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1">
    <w:name w:val="footnote text"/>
    <w:basedOn w:val="1"/>
    <w:link w:val="48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2">
    <w:name w:val="header"/>
    <w:basedOn w:val="1"/>
    <w:link w:val="51"/>
    <w:unhideWhenUsed/>
    <w:qFormat/>
    <w:uiPriority w:val="99"/>
    <w:pPr>
      <w:spacing w:after="0" w:line="240" w:lineRule="auto"/>
    </w:pPr>
  </w:style>
  <w:style w:type="paragraph" w:styleId="23">
    <w:name w:val="Title"/>
    <w:basedOn w:val="1"/>
    <w:next w:val="1"/>
    <w:link w:val="36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4">
    <w:name w:val="footer"/>
    <w:basedOn w:val="1"/>
    <w:link w:val="52"/>
    <w:unhideWhenUsed/>
    <w:uiPriority w:val="99"/>
    <w:pPr>
      <w:spacing w:after="0" w:line="240" w:lineRule="auto"/>
    </w:pPr>
  </w:style>
  <w:style w:type="paragraph" w:styleId="25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27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8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0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5 Char"/>
    <w:basedOn w:val="11"/>
    <w:link w:val="6"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2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3">
    <w:name w:val="Heading 7 Char"/>
    <w:basedOn w:val="11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Title Char"/>
    <w:basedOn w:val="11"/>
    <w:link w:val="2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7">
    <w:name w:val="Subtitle Char"/>
    <w:basedOn w:val="11"/>
    <w:link w:val="2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1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Quote Char"/>
    <w:basedOn w:val="1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3">
    <w:name w:val="Intense Quote Char"/>
    <w:basedOn w:val="11"/>
    <w:link w:val="42"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basedOn w:val="11"/>
    <w:qFormat/>
    <w:uiPriority w:val="33"/>
    <w:rPr>
      <w:b/>
      <w:bCs/>
      <w:smallCaps/>
      <w:spacing w:val="5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49">
    <w:name w:val="Endnote Text Char"/>
    <w:basedOn w:val="11"/>
    <w:link w:val="19"/>
    <w:semiHidden/>
    <w:uiPriority w:val="99"/>
    <w:rPr>
      <w:sz w:val="20"/>
      <w:szCs w:val="20"/>
    </w:rPr>
  </w:style>
  <w:style w:type="character" w:customStyle="1" w:styleId="50">
    <w:name w:val="Plain Text Char"/>
    <w:basedOn w:val="11"/>
    <w:link w:val="18"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basedOn w:val="11"/>
    <w:link w:val="22"/>
    <w:qFormat/>
    <w:uiPriority w:val="99"/>
  </w:style>
  <w:style w:type="character" w:customStyle="1" w:styleId="52">
    <w:name w:val="Footer Char"/>
    <w:basedOn w:val="11"/>
    <w:link w:val="2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11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2024-11-30T03:26:55Z</dcterms:created>
  <dc:creator>Владимир</dc:creator>
  <cp:lastModifiedBy>user</cp:lastModifiedBy>
  <dcterms:modified xsi:type="dcterms:W3CDTF">2024-11-30T03:38:47Z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1428A78BB17549C3A36400C429BB6B46_12</vt:lpwstr>
  </property>
</Properties>
</file>