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8C9D7">
      <w:pPr>
        <w:pStyle w:val="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Инновационная деятельность учителя русского языка и литературы</w:t>
      </w:r>
    </w:p>
    <w:p w14:paraId="1FCC75CC">
      <w:pPr>
        <w:pStyle w:val="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1BB67D4F">
      <w:pPr>
        <w:pStyle w:val="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default"/>
          <w:color w:val="000000"/>
          <w:lang w:val="ru-RU"/>
        </w:rPr>
        <w:t xml:space="preserve">       </w:t>
      </w:r>
      <w:bookmarkStart w:id="0" w:name="_GoBack"/>
      <w:bookmarkEnd w:id="0"/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В про</w:t>
      </w:r>
      <w:r>
        <w:rPr>
          <w:color w:val="000000"/>
          <w:lang w:val="ru-RU"/>
        </w:rPr>
        <w:t>фессиональной</w:t>
      </w:r>
      <w:r>
        <w:rPr>
          <w:rFonts w:hint="default"/>
          <w:color w:val="000000"/>
          <w:lang w:val="ru-RU"/>
        </w:rPr>
        <w:t xml:space="preserve"> среде филологов прочно </w:t>
      </w:r>
      <w:r>
        <w:rPr>
          <w:color w:val="000000"/>
        </w:rPr>
        <w:t xml:space="preserve">утвердилось понятие «инновации». В современном словаре по педагогике </w:t>
      </w:r>
      <w:r>
        <w:rPr>
          <w:color w:val="000000"/>
          <w:lang w:val="ru-RU"/>
        </w:rPr>
        <w:t>читаем</w:t>
      </w:r>
      <w:r>
        <w:rPr>
          <w:color w:val="000000"/>
        </w:rPr>
        <w:t xml:space="preserve">: "Педагогическая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эффективности". </w:t>
      </w:r>
    </w:p>
    <w:p w14:paraId="53941EC7">
      <w:pPr>
        <w:pStyle w:val="4"/>
        <w:shd w:val="clear" w:color="auto" w:fill="FFFFFF"/>
        <w:spacing w:before="0" w:beforeAutospacing="0" w:after="150" w:afterAutospacing="0"/>
        <w:ind w:firstLine="480" w:firstLineChars="20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lang w:val="ru-RU"/>
        </w:rPr>
        <w:t>Ц</w:t>
      </w:r>
      <w:r>
        <w:rPr>
          <w:color w:val="000000"/>
        </w:rPr>
        <w:t>ел</w:t>
      </w:r>
      <w:r>
        <w:rPr>
          <w:color w:val="000000"/>
          <w:lang w:val="ru-RU"/>
        </w:rPr>
        <w:t>ь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инновационного обучения: развитие интеллектуальных, коммуникативных, лингвистических и творческих способностей учащихся. 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адачи инновационного обучения: </w:t>
      </w:r>
      <w:r>
        <w:rPr>
          <w:rFonts w:hint="default"/>
          <w:color w:val="000000"/>
          <w:lang w:val="ru-RU"/>
        </w:rPr>
        <w:t xml:space="preserve">     </w:t>
      </w:r>
      <w:r>
        <w:rPr>
          <w:color w:val="000000"/>
        </w:rPr>
        <w:t xml:space="preserve">оптимизация учебно-воспитательного процесса; создание обстановки сотрудничества ученика и учителя; выработка положительной мотивации к обучению, включение учащихся в </w:t>
      </w:r>
      <w:r>
        <w:rPr>
          <w:color w:val="000000"/>
          <w:lang w:val="ru-RU"/>
        </w:rPr>
        <w:t>творческую</w:t>
      </w:r>
      <w:r>
        <w:rPr>
          <w:color w:val="000000"/>
        </w:rPr>
        <w:t xml:space="preserve"> деятельность.</w:t>
      </w:r>
    </w:p>
    <w:p w14:paraId="6BC44D60">
      <w:pPr>
        <w:pStyle w:val="4"/>
        <w:shd w:val="clear" w:color="auto" w:fill="FFFFFF"/>
        <w:spacing w:before="0" w:beforeAutospacing="0" w:after="150" w:afterAutospacing="0"/>
        <w:ind w:firstLine="360" w:firstLineChars="150"/>
        <w:jc w:val="both"/>
        <w:rPr>
          <w:color w:val="000000"/>
        </w:rPr>
      </w:pPr>
      <w:r>
        <w:rPr>
          <w:color w:val="000000"/>
          <w:lang w:val="ru-RU"/>
        </w:rPr>
        <w:t>И</w:t>
      </w:r>
      <w:r>
        <w:rPr>
          <w:color w:val="000000"/>
        </w:rPr>
        <w:t xml:space="preserve">нновационный урок-это </w:t>
      </w:r>
      <w:r>
        <w:rPr>
          <w:color w:val="000000"/>
          <w:lang w:val="ru-RU"/>
        </w:rPr>
        <w:t>импровизированное</w:t>
      </w:r>
      <w:r>
        <w:rPr>
          <w:rFonts w:hint="default"/>
          <w:color w:val="000000"/>
          <w:lang w:val="ru-RU"/>
        </w:rPr>
        <w:t xml:space="preserve"> учебное занятие, которое имеет нетрадиционную структуру; </w:t>
      </w:r>
      <w:r>
        <w:rPr>
          <w:color w:val="000000"/>
        </w:rPr>
        <w:t>динамичная, вариативная модель организации обучения учащихся за определённый период времени. Учитель стремится к прогрессу, стремится по-новому изменить свою деятельность. Именно этот процесс является инновацией. Инновационная деятельность учителя связана с применением новых технологий педагогической науки и практики в образовательном процессе. В основе инновационного обучения лежат следующие технологии: развивающее обучение, проблемное обучение, развитие критического мышления, дифференцированный подход к обучению, игровые технологии, создание ситуации успеха на уроке и другие. Без процесса информатизации и коммуникативных технологий сейчас невозможно представить современный урок. Использование ИКТ технологий позволяют расширить возможности учебной информации, активно вовлечь учащихся в учебный процесс, качественно изменить контроль за деятельностью обучающихся, приобщить их к достижениям информационного поля. Практика показывает, что учащиеся охотно идут на занятия с использованием ИКТ.</w:t>
      </w:r>
    </w:p>
    <w:p w14:paraId="43448995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 xml:space="preserve">  Выделяют несколько типов нетрадиционных уроков:</w:t>
      </w:r>
    </w:p>
    <w:p w14:paraId="25409874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деловая игра;</w:t>
      </w:r>
    </w:p>
    <w:p w14:paraId="046177B9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конференция;</w:t>
      </w:r>
    </w:p>
    <w:p w14:paraId="0B77751B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театрализованный урок;</w:t>
      </w:r>
    </w:p>
    <w:p w14:paraId="5E2ED2E4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урок-творчество;</w:t>
      </w:r>
    </w:p>
    <w:p w14:paraId="66DAB127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урок-конкурс;</w:t>
      </w:r>
    </w:p>
    <w:p w14:paraId="158CA1C5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урок-суд;</w:t>
      </w:r>
    </w:p>
    <w:p w14:paraId="1890B1A8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ролевая игра;</w:t>
      </w:r>
    </w:p>
    <w:p w14:paraId="6B48859F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- урок-экскурсия.</w:t>
      </w:r>
    </w:p>
    <w:p w14:paraId="699E2D3D">
      <w:pPr>
        <w:pStyle w:val="4"/>
        <w:shd w:val="clear" w:color="auto" w:fill="FFFFFF"/>
        <w:spacing w:before="0" w:beforeAutospacing="0" w:after="150" w:afterAutospacing="0"/>
        <w:ind w:firstLine="360" w:firstLineChars="150"/>
        <w:jc w:val="both"/>
        <w:rPr>
          <w:color w:val="000000"/>
        </w:rPr>
      </w:pPr>
      <w:r>
        <w:rPr>
          <w:color w:val="000000"/>
        </w:rPr>
        <w:t>Одним из современных инновационных подходов является и проблемное обучение, поскольку оно направлено на включение ученика в поисковую, творческую деятельность и предполагает использование активных методов обучения. Проблемное обучение обостряет внимание, развивает творческое воображение, сообразительность и является актуальным в условиях введения новых образовательных стандартов. Отличительной особенностью нового стандарта является его деятельностный характер, ставящий главной целью развитие личности школьника. На уроках большое внимание должно уделяться развитию видов деятельности учащихся проектных и исследовательских работ. Проектная технология делает учебный предмет творческим и целенаправленным, а учащиеся учатся подходить к знаниям ответственно и целеустремлённо.</w:t>
      </w:r>
    </w:p>
    <w:p w14:paraId="7D281254">
      <w:pPr>
        <w:pStyle w:val="4"/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color w:val="000000"/>
          <w:lang w:val="ru-RU"/>
        </w:rPr>
        <w:t>Нетрадиционные</w:t>
      </w:r>
      <w:r>
        <w:rPr>
          <w:rFonts w:hint="default"/>
          <w:color w:val="000000"/>
          <w:lang w:val="ru-RU"/>
        </w:rPr>
        <w:t xml:space="preserve"> формы обучения требуют от учителя поиска разнообразных форм урока. Чтобы нетрадиционный урок был эффективным, необходимо:</w:t>
      </w:r>
    </w:p>
    <w:p w14:paraId="16F60055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Точно обозначить тему, цель и структуру урока;</w:t>
      </w:r>
    </w:p>
    <w:p w14:paraId="2B455429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Отобрать содержание учебного материала;</w:t>
      </w:r>
    </w:p>
    <w:p w14:paraId="2CAE29E3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Выбрать эффективные методы обучения;</w:t>
      </w:r>
    </w:p>
    <w:p w14:paraId="310A8F86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120" w:firstLineChars="50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Установить демократический стиль общения, создать атмосферу сотрудничества в совместной деятельности учителя и ученика.</w:t>
      </w:r>
    </w:p>
    <w:p w14:paraId="3CED4ABD">
      <w:pPr>
        <w:pStyle w:val="4"/>
        <w:shd w:val="clear" w:color="auto" w:fill="FFFFFF"/>
        <w:spacing w:before="0" w:beforeAutospacing="0" w:after="150" w:afterAutospacing="0"/>
        <w:ind w:firstLine="600" w:firstLineChars="250"/>
        <w:jc w:val="both"/>
        <w:rPr>
          <w:bCs/>
          <w:color w:val="000000"/>
        </w:rPr>
      </w:pPr>
      <w:r>
        <w:rPr>
          <w:bCs/>
          <w:color w:val="000000"/>
        </w:rPr>
        <w:t>При использовании инновационных технологий в обучении русскому языку и литературе успешно могут применяться следующие приемы: ассоциативный ряд, опорный конспект, ИНСЕРТ (интерактивная система записи для эффективного чтения и размышления), мозговая атака, групповая дискуссия, кластеры, синквейн, «продвинутая лекция», эссе, ключевые термины, перепутанные логические цепочки, дидактическая игра, лингвистические карты, работа с тестами. 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14:paraId="0DCAF95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Урок русского языка важен не только и не столько отработкой знаний, умений и навыков - он должен быть интересным и проблемным для ребёнка, развивающим его способности. Тогда и наше представление о ребёнке становится полнее. Может быть, и в самом деле не стоит идти на урок, если он не обещает быть интересным, прежде всего самому учителю.</w:t>
      </w:r>
    </w:p>
    <w:p w14:paraId="35504A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Занимательные, творческие задания, стимулирующие у детей желание выразить себя, - основа личностно ориентированного обучения, подразумевающего индивидуальный подход, знание возрастной психологии ребёнка. Они особенно уместны в 5-7 классах (разумеется занимательные задания нельзя исключать и в старших классах, но они будут несколько иного плана), когда дети ещё не боятся искренне говорить о самом разном, не боятся фантазировать и делиться своими маленькими открытиями и победами, учатся логически рассуждать, доказывать свою точку зрения.</w:t>
      </w:r>
    </w:p>
    <w:p w14:paraId="283BFD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на уроках игровых, занимательных приёмов создаёт атмосферу увлечённости, делает интересным самый скучный, на взгляд детей, материал и тем самым облегчает его запоминание и усвоение. На уроках создаётся атмосфера взаимного доверия и живого общения, позволяющего успешно осуществлять самореализацию каждого ученика в процессе учения.</w:t>
      </w:r>
    </w:p>
    <w:p w14:paraId="174DF2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>Использование мультимедийных технологий  в учебном процессе является актуальной проблемой современного школьного образования.  Компьютерные технологии, не вытесняя традиционные методы и приёмы преподавания русского языка, способствуют раскрытию творческого потенциала и учителя, и ученика, приближают традиционную методику к требованиям современной жизни. Так, на уроке русского языка в 5 классе при изучении темы «Лексика. Слово и его значение» использую обучающую компьютерную программу «Виртуальная школа Кирилла и Мефодия. Уроки русского языка. 5 класс».</w:t>
      </w:r>
    </w:p>
    <w:p w14:paraId="221D864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Богатство содержательной поддержки делает урок не только значительно более усваиваемым, но и неизмеримо более увлекательным. При повторении в начале урока в компьютерном варианте я использую любой формат (текст, изображение): репродуктивное тестирование, проблемную ситуацию, развивающую игру и т.д. </w:t>
      </w:r>
    </w:p>
    <w:p w14:paraId="301F0C6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Перспективу своего профессионального развития я вижу в применении проектной технологии в образовательном процессе с использованием мультимедийных технологий.  Я для своих уроков так же, как и другие учителя, использую словесные, наглядные и практические методы работы.</w:t>
      </w:r>
    </w:p>
    <w:p w14:paraId="2FF8AC1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 xml:space="preserve">Интересными и запоминающимися для ребят стараюсь провести уроки контроля. Это различные виды словарных диктантов: </w:t>
      </w:r>
    </w:p>
    <w:p w14:paraId="28147C1D">
      <w:pPr>
        <w:spacing w:after="0" w:line="240" w:lineRule="auto"/>
        <w:ind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Урок русского языка важен не только и не столько отработкой знаний, умений и навыков - он должен быть интересным и проблемным для ребёнка, развивающим его способности. Тогда и наше представление о ребёнке становится полнее. Может быть, и в самом деле не стоит идти на урок, если он не обещает быть интересным, прежде всего самому учителю.</w:t>
      </w:r>
    </w:p>
    <w:p w14:paraId="5804241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Занимательные, творческие задания, стимулирующие у детей желание выразить себя, - основа личностно ориентированного обучения, подразумевающего индивидуальный подход, знание возрастной психологии ребёнка. Они особенно уместны в 5-7 классах (разумеется занимательные задания нельзя исключать и в старших классах, но они будут несколько иного плана), когда дети ещё не боятся искренне говорить о самом разном, не боятся фантазировать и делиться своими маленькими открытиями и победами, учатся логически рассуждать, доказывать свою точку зрения.</w:t>
      </w:r>
    </w:p>
    <w:p w14:paraId="35967EE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Использование на уроках игровых, занимательных приёмов создаёт атмосферу увлечённости, делает интересным самый скучный, на взгляд детей, материал и тем самым облегчает его запоминание и усвоение. На уроках создаётся атмосфера взаимного доверия и живого общения, позволяющего успешно осуществлять самореализацию каждого ученика в процессе учения.</w:t>
      </w:r>
    </w:p>
    <w:p w14:paraId="70DF6B8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ru-RU"/>
        </w:rPr>
        <w:t xml:space="preserve">Использование мультимедийных технологий  в учебном процессе является актуальной проблемой современного школьного образования.  Компьютерные технологии, не вытесняя традиционные методы и приёмы преподавания русского языка, способствуют раскрытию творческого потенциала и учителя, и ученика, приближают традиционную методику к требованиям современной жизни. </w:t>
      </w:r>
    </w:p>
    <w:p w14:paraId="6D711AB7">
      <w:pPr>
        <w:pStyle w:val="4"/>
        <w:shd w:val="clear" w:color="auto" w:fill="FFFFFF"/>
        <w:spacing w:before="0" w:beforeAutospacing="0" w:after="150" w:afterAutospacing="0"/>
        <w:ind w:firstLine="600" w:firstLineChars="2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Итак, в основе современного образования лежит активность как учителя, так и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Каждый учитель должен стать новатором, успешным, как и его учащиеся. Ведь именно инновационный подход к обучению позволяет так организовать учебный процесс, чтобы </w:t>
      </w:r>
      <w:r>
        <w:rPr>
          <w:color w:val="000000"/>
          <w:lang w:val="ru-RU"/>
        </w:rPr>
        <w:t>направить</w:t>
      </w:r>
      <w:r>
        <w:rPr>
          <w:rFonts w:hint="default"/>
          <w:color w:val="000000"/>
          <w:lang w:val="ru-RU"/>
        </w:rPr>
        <w:t xml:space="preserve"> знания на развитие стремления ученика </w:t>
      </w:r>
      <w:r>
        <w:rPr>
          <w:color w:val="000000"/>
        </w:rPr>
        <w:t>к самосовершенствованию, самостоятельному поиску решений, к совместной деятельности в новой ситуации.</w:t>
      </w:r>
    </w:p>
    <w:p w14:paraId="3DF6D118">
      <w:pPr>
        <w:pStyle w:val="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F7E5FFC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B2E5D"/>
    <w:multiLevelType w:val="singleLevel"/>
    <w:tmpl w:val="F07B2E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83"/>
    <w:rsid w:val="00164225"/>
    <w:rsid w:val="00252983"/>
    <w:rsid w:val="00F0737D"/>
    <w:rsid w:val="6640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3659</Words>
  <Characters>20860</Characters>
  <Lines>173</Lines>
  <Paragraphs>48</Paragraphs>
  <TotalTime>45</TotalTime>
  <ScaleCrop>false</ScaleCrop>
  <LinksUpToDate>false</LinksUpToDate>
  <CharactersWithSpaces>24471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2019-11-10T07:46:00Z</dcterms:created>
  <dc:creator>Пользователь Windows</dc:creator>
  <cp:lastModifiedBy>User</cp:lastModifiedBy>
  <dcterms:modified xsi:type="dcterms:W3CDTF">2024-10-30T07:34:52Z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02F94CB8EF4946D188CF8B3875A9E987_12</vt:lpwstr>
  </property>
</Properties>
</file>