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D844D" w14:textId="40427C47" w:rsidR="00616275" w:rsidRDefault="00C078F6" w:rsidP="00D3393D">
      <w:pPr>
        <w:ind w:firstLine="0"/>
        <w:jc w:val="center"/>
        <w:rPr>
          <w:b/>
          <w:bCs/>
          <w:caps/>
        </w:rPr>
      </w:pPr>
      <w:r w:rsidRPr="00C078F6">
        <w:rPr>
          <w:b/>
          <w:bCs/>
          <w:caps/>
        </w:rPr>
        <w:t>Формирование исследовательской культуры на уроках начальной школы</w:t>
      </w:r>
      <w:r>
        <w:rPr>
          <w:b/>
          <w:bCs/>
          <w:caps/>
        </w:rPr>
        <w:t>:</w:t>
      </w:r>
      <w:r w:rsidRPr="00C078F6">
        <w:rPr>
          <w:b/>
          <w:bCs/>
          <w:caps/>
        </w:rPr>
        <w:t xml:space="preserve"> как развивать любознательность и критическое мышление у детей</w:t>
      </w:r>
    </w:p>
    <w:p w14:paraId="2AC2BF77" w14:textId="77777777" w:rsidR="00C078F6" w:rsidRDefault="00C078F6" w:rsidP="00D3393D">
      <w:pPr>
        <w:ind w:firstLine="0"/>
        <w:jc w:val="center"/>
        <w:rPr>
          <w:b/>
          <w:bCs/>
        </w:rPr>
      </w:pPr>
    </w:p>
    <w:p w14:paraId="001DEEBD" w14:textId="33BA646F" w:rsidR="00385911" w:rsidRPr="00701FEA" w:rsidRDefault="00C078F6" w:rsidP="00385911">
      <w:pPr>
        <w:spacing w:after="0"/>
        <w:jc w:val="right"/>
      </w:pPr>
      <w:proofErr w:type="spellStart"/>
      <w:r w:rsidRPr="00701FEA">
        <w:t>Самородова</w:t>
      </w:r>
      <w:proofErr w:type="spellEnd"/>
      <w:r w:rsidRPr="00701FEA">
        <w:t xml:space="preserve"> Наталья Николаевна</w:t>
      </w:r>
      <w:r w:rsidR="00385911" w:rsidRPr="00701FEA">
        <w:t xml:space="preserve">, </w:t>
      </w:r>
      <w:proofErr w:type="spellStart"/>
      <w:r w:rsidRPr="00701FEA">
        <w:t>тьютор</w:t>
      </w:r>
      <w:proofErr w:type="spellEnd"/>
    </w:p>
    <w:p w14:paraId="55E69300" w14:textId="4F887021" w:rsidR="00D3393D" w:rsidRDefault="00C078F6" w:rsidP="009A4F0D">
      <w:pPr>
        <w:ind w:firstLine="142"/>
        <w:jc w:val="right"/>
      </w:pPr>
      <w:r w:rsidRPr="00701FEA">
        <w:t>ГБОУ Школа № 2054, школьный корпус № 3, г. Москва</w:t>
      </w:r>
      <w:bookmarkStart w:id="0" w:name="_GoBack"/>
      <w:bookmarkEnd w:id="0"/>
    </w:p>
    <w:p w14:paraId="23820C3E" w14:textId="77777777" w:rsidR="00C078F6" w:rsidRPr="00242BCE" w:rsidRDefault="00C078F6" w:rsidP="009A4F0D">
      <w:pPr>
        <w:ind w:firstLine="142"/>
        <w:jc w:val="right"/>
      </w:pPr>
    </w:p>
    <w:p w14:paraId="6542F6BD" w14:textId="30C9BC67" w:rsidR="00C078F6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F451A5" w:rsidRPr="00F451A5">
        <w:t xml:space="preserve"> </w:t>
      </w:r>
      <w:r w:rsidR="00C078F6" w:rsidRPr="00C078F6">
        <w:rPr>
          <w:i/>
          <w:iCs/>
        </w:rPr>
        <w:t xml:space="preserve">Статья посвящена формированию исследовательской культуры у младших школьников через развитие любознательности и критического мышления. Автор рассматривает методы и подходы, которые могут быть использованы </w:t>
      </w:r>
      <w:proofErr w:type="spellStart"/>
      <w:r w:rsidR="00C078F6" w:rsidRPr="00C078F6">
        <w:rPr>
          <w:i/>
          <w:iCs/>
        </w:rPr>
        <w:t>тьюторами</w:t>
      </w:r>
      <w:proofErr w:type="spellEnd"/>
      <w:r w:rsidR="00C078F6" w:rsidRPr="00C078F6">
        <w:rPr>
          <w:i/>
          <w:iCs/>
        </w:rPr>
        <w:t xml:space="preserve"> в процессе </w:t>
      </w:r>
      <w:r w:rsidR="006C6BF6">
        <w:rPr>
          <w:i/>
          <w:iCs/>
        </w:rPr>
        <w:t>работы с</w:t>
      </w:r>
      <w:r w:rsidR="00C078F6" w:rsidRPr="00C078F6">
        <w:rPr>
          <w:i/>
          <w:iCs/>
        </w:rPr>
        <w:t xml:space="preserve"> дет</w:t>
      </w:r>
      <w:r w:rsidR="006C6BF6">
        <w:rPr>
          <w:i/>
          <w:iCs/>
        </w:rPr>
        <w:t>ьми</w:t>
      </w:r>
      <w:r w:rsidR="00C078F6" w:rsidRPr="00C078F6">
        <w:rPr>
          <w:i/>
          <w:iCs/>
        </w:rPr>
        <w:t xml:space="preserve"> начальной школы. Особое внимание уделяется важности создания среды, способствующей активному поиску знаний, а также методам вовлечения детей в исследовательскую деятельность, стимулирующим развитие самостоятельности и умения критически мыслить. Приведены примеры применения различных методов и техник, способствующих развитию исследовательских навыков у младших школьников.</w:t>
      </w:r>
    </w:p>
    <w:p w14:paraId="7AB7433F" w14:textId="0033E38A" w:rsidR="00451FEF" w:rsidRDefault="00242BCE" w:rsidP="00451FEF">
      <w:pPr>
        <w:spacing w:after="0"/>
        <w:jc w:val="both"/>
        <w:rPr>
          <w:i/>
        </w:rPr>
      </w:pPr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364C2A" w:rsidRPr="00364C2A">
        <w:rPr>
          <w:i/>
        </w:rPr>
        <w:t xml:space="preserve">исследовательская культура, младшие школьники, критическое мышление, любознательность, методы обучения, начальная школа, </w:t>
      </w:r>
      <w:proofErr w:type="spellStart"/>
      <w:r w:rsidR="00364C2A" w:rsidRPr="00364C2A">
        <w:rPr>
          <w:i/>
        </w:rPr>
        <w:t>тьютор</w:t>
      </w:r>
      <w:proofErr w:type="spellEnd"/>
      <w:r w:rsidR="00364C2A" w:rsidRPr="00364C2A">
        <w:rPr>
          <w:i/>
        </w:rPr>
        <w:t>.</w:t>
      </w:r>
    </w:p>
    <w:p w14:paraId="3533AAD6" w14:textId="77777777" w:rsidR="00F451A5" w:rsidRDefault="00F451A5" w:rsidP="00451FEF">
      <w:pPr>
        <w:spacing w:after="0"/>
        <w:jc w:val="both"/>
      </w:pPr>
    </w:p>
    <w:p w14:paraId="6702C468" w14:textId="77777777" w:rsidR="00364C2A" w:rsidRPr="00364C2A" w:rsidRDefault="00364C2A" w:rsidP="00364C2A">
      <w:pPr>
        <w:spacing w:after="0"/>
        <w:jc w:val="both"/>
      </w:pPr>
      <w:r w:rsidRPr="00364C2A">
        <w:t xml:space="preserve">Для детей начальной школы важно развивать не только базовые академические навыки, но и способность к самостоятельному поиску знаний, что в свою очередь способствует формированию у них исследовательской культуры. Это является неотъемлемой частью образовательного процесса, направленного на всестороннее развитие личности. В основе развития исследовательской культуры лежат такие качества, как любознательность и критическое мышление, которые способны стимулировать детей к активному поиску информации, формировать у них навыки самостоятельной работы и </w:t>
      </w:r>
      <w:r w:rsidRPr="00364C2A">
        <w:lastRenderedPageBreak/>
        <w:t xml:space="preserve">умение анализировать полученные данные. </w:t>
      </w:r>
      <w:proofErr w:type="spellStart"/>
      <w:r w:rsidRPr="00364C2A">
        <w:t>Тьютор</w:t>
      </w:r>
      <w:proofErr w:type="spellEnd"/>
      <w:r w:rsidRPr="00364C2A">
        <w:t xml:space="preserve">, </w:t>
      </w:r>
      <w:proofErr w:type="gramStart"/>
      <w:r w:rsidRPr="00364C2A">
        <w:t>работающий</w:t>
      </w:r>
      <w:proofErr w:type="gramEnd"/>
      <w:r w:rsidRPr="00364C2A">
        <w:t xml:space="preserve"> с детьми начальной школы, играет важную роль в создании условий для формирования этих навыков, способствуя развитию в обучающихся познавательной активности и критического подхода к окружающему миру.</w:t>
      </w:r>
    </w:p>
    <w:p w14:paraId="7035BF7E" w14:textId="77777777" w:rsidR="00364C2A" w:rsidRPr="00364C2A" w:rsidRDefault="00364C2A" w:rsidP="00364C2A">
      <w:pPr>
        <w:spacing w:after="0"/>
        <w:jc w:val="both"/>
      </w:pPr>
      <w:r w:rsidRPr="00364C2A">
        <w:t xml:space="preserve">Одним из основных элементов развития исследовательской культуры является создание на уроках такой образовательной среды, которая стимулирует любознательность и желание ребенка исследовать. Это может быть достигнуто через организацию занятий, на которых учащиеся не только получают информацию, но и активно ее исследуют. Важно, чтобы ученик воспринимал информацию не как набор готовых знаний, а как поле для дальнейших поисков и открытий. В этом контексте роль </w:t>
      </w:r>
      <w:proofErr w:type="spellStart"/>
      <w:r w:rsidRPr="00364C2A">
        <w:t>тьютора</w:t>
      </w:r>
      <w:proofErr w:type="spellEnd"/>
      <w:r w:rsidRPr="00364C2A">
        <w:t xml:space="preserve"> заключается в том, чтобы направлять детей на поисковые вопросы, помогать формулировать гипотезы и рассматривать различные пути решения поставленных задач.</w:t>
      </w:r>
    </w:p>
    <w:p w14:paraId="59002C53" w14:textId="77777777" w:rsidR="00364C2A" w:rsidRPr="00364C2A" w:rsidRDefault="00364C2A" w:rsidP="00364C2A">
      <w:pPr>
        <w:spacing w:after="0"/>
        <w:jc w:val="both"/>
      </w:pPr>
      <w:r w:rsidRPr="00364C2A">
        <w:t xml:space="preserve">Для начала важно развивать у младших школьников интерес к окружающему миру, что является основой любознательности. Для этого </w:t>
      </w:r>
      <w:proofErr w:type="spellStart"/>
      <w:r w:rsidRPr="00364C2A">
        <w:t>тьютор</w:t>
      </w:r>
      <w:proofErr w:type="spellEnd"/>
      <w:r w:rsidRPr="00364C2A">
        <w:t xml:space="preserve"> может использовать различные формы работы: обсуждения, рассказы, наблюдения, игры и эксперименты. Важно, чтобы учебный процесс был не только познавательным, но и эмоционально насыщенным, что помогает ученикам проникнуться процессом поиска знаний. Например, можно начать урок с интересного вопроса, который побуждает детей размышлять: «Как мы можем узнать, что происходит с водой, если ее заморозить?» или «Что происходит, если мы смешаем эти два вещества?» Такие вопросы не только привлекают внимание, но и настраивают детей на активную исследовательскую деятельность.</w:t>
      </w:r>
    </w:p>
    <w:p w14:paraId="76B14730" w14:textId="77777777" w:rsidR="00364C2A" w:rsidRPr="00364C2A" w:rsidRDefault="00364C2A" w:rsidP="00364C2A">
      <w:pPr>
        <w:spacing w:after="0"/>
        <w:jc w:val="both"/>
      </w:pPr>
      <w:r w:rsidRPr="00364C2A">
        <w:t xml:space="preserve">В процессе работы </w:t>
      </w:r>
      <w:proofErr w:type="spellStart"/>
      <w:r w:rsidRPr="00364C2A">
        <w:t>тьютор</w:t>
      </w:r>
      <w:proofErr w:type="spellEnd"/>
      <w:r w:rsidRPr="00364C2A">
        <w:t xml:space="preserve"> должен постепенно развивать у детей навыки критического мышления. Важно, чтобы ученики не просто принимали информацию, но и умели задавать вопросы, анализировать её, а также делать выводы. Это можно достичь через организацию занятий, на которых дети должны будут не только отвечать на вопросы, но и задавать их. </w:t>
      </w:r>
      <w:r w:rsidRPr="00364C2A">
        <w:lastRenderedPageBreak/>
        <w:t xml:space="preserve">Например, после прочтения текста или выполнения задания </w:t>
      </w:r>
      <w:proofErr w:type="spellStart"/>
      <w:r w:rsidRPr="00364C2A">
        <w:t>тьютор</w:t>
      </w:r>
      <w:proofErr w:type="spellEnd"/>
      <w:r w:rsidRPr="00364C2A">
        <w:t xml:space="preserve"> может попросить детей задуматься над тем, что они узнали нового, какие вопросы остались неразрешенными, и какие выводы можно сделать на основе полученной информации. Важно, чтобы вопросы были открытыми и требовали развернутых размышлений, а не простых ответов «да» или «нет». Это способствует развитию у детей навыков глубокого анализа и стимулирует их к поиску собственных решений.</w:t>
      </w:r>
    </w:p>
    <w:p w14:paraId="0A04F0E1" w14:textId="77777777" w:rsidR="00364C2A" w:rsidRPr="00364C2A" w:rsidRDefault="00364C2A" w:rsidP="00364C2A">
      <w:pPr>
        <w:spacing w:after="0"/>
        <w:jc w:val="both"/>
      </w:pPr>
      <w:r w:rsidRPr="00364C2A">
        <w:t>Также важным методом развития исследовательской культуры является работа с проектами. Это один из наиболее эффективных способов развития любознательности и критического мышления у младших школьников. Работая над проектом, дети учат изначально формулировать проблему, затем разрабатывать способы её исследования и решать поставленные задачи. Например, проект по изучению какого-либо явления или темы может включать в себя работу с различными источниками информации, проведение экспериментов, а также обсуждение полученных результатов. Такой подход позволяет детям не только глубже понять материал, но и развить способность самостоятельно искать, обрабатывать и анализировать информацию.</w:t>
      </w:r>
    </w:p>
    <w:p w14:paraId="7A99A5B3" w14:textId="77777777" w:rsidR="00364C2A" w:rsidRPr="00364C2A" w:rsidRDefault="00364C2A" w:rsidP="00364C2A">
      <w:pPr>
        <w:spacing w:after="0"/>
        <w:jc w:val="both"/>
      </w:pPr>
      <w:r w:rsidRPr="00364C2A">
        <w:t>Ключевым аспектом формирования исследовательской культуры является также обучение детей умению работать в команде. Совместная работа помогает ученикам обмениваться идеями, учитывать мнения других и находить общие решения. При этом важно, чтобы каждый ребенок ощущал свою ценность в группе и вносил свой вклад в выполнение общего задания. Например, для этого можно использовать коллективные проекты, в которых дети смогут по очереди выступать с исследованиями по конкретным вопросам, делиться своим опытом и рассуждениями, а затем совместно принимать решение.</w:t>
      </w:r>
    </w:p>
    <w:p w14:paraId="7376CC8B" w14:textId="77777777" w:rsidR="00364C2A" w:rsidRPr="00364C2A" w:rsidRDefault="00364C2A" w:rsidP="00364C2A">
      <w:pPr>
        <w:spacing w:after="0"/>
        <w:jc w:val="both"/>
      </w:pPr>
      <w:r w:rsidRPr="00364C2A">
        <w:t xml:space="preserve">Важной составляющей работы </w:t>
      </w:r>
      <w:proofErr w:type="spellStart"/>
      <w:r w:rsidRPr="00364C2A">
        <w:t>тьютора</w:t>
      </w:r>
      <w:proofErr w:type="spellEnd"/>
      <w:r w:rsidRPr="00364C2A">
        <w:t xml:space="preserve"> является также развитие у детей навыков </w:t>
      </w:r>
      <w:proofErr w:type="spellStart"/>
      <w:r w:rsidRPr="00364C2A">
        <w:t>саморегуляции</w:t>
      </w:r>
      <w:proofErr w:type="spellEnd"/>
      <w:r w:rsidRPr="00364C2A">
        <w:t xml:space="preserve">, то есть умения планировать свою работу, ставить цели, анализировать достигнутые результаты и корректировать свои </w:t>
      </w:r>
      <w:r w:rsidRPr="00364C2A">
        <w:lastRenderedPageBreak/>
        <w:t>действия. Эти навыки крайне важны для развития исследовательской деятельности, поскольку они позволяют ребенку самостоятельно организовывать свой процесс поиска знаний. В качестве примера можно привести ситуацию, когда учащиеся должны составить план исследования, записывать шаги, которые они предпримут, и затем поэтапно выполнять все намеченные действия. Такая организация работы помогает ребенку учиться управлять своим временем и усилиями, а также повышает ответственность за результат.</w:t>
      </w:r>
    </w:p>
    <w:p w14:paraId="2F91EEE7" w14:textId="77777777" w:rsidR="00364C2A" w:rsidRPr="00364C2A" w:rsidRDefault="00364C2A" w:rsidP="00364C2A">
      <w:pPr>
        <w:spacing w:after="0"/>
        <w:jc w:val="both"/>
      </w:pPr>
      <w:r w:rsidRPr="00364C2A">
        <w:t xml:space="preserve">Для того чтобы развитие исследовательской культуры стало постоянной частью образовательного процесса, необходимо активно использовать различные методики, способствующие развитию критического мышления. </w:t>
      </w:r>
      <w:proofErr w:type="spellStart"/>
      <w:r w:rsidRPr="00364C2A">
        <w:t>Тьютор</w:t>
      </w:r>
      <w:proofErr w:type="spellEnd"/>
      <w:r w:rsidRPr="00364C2A">
        <w:t xml:space="preserve"> может использовать технику «мозгового штурма», когда дети высказывают свои идеи по обсуждаемой теме, а затем совместно выбирают наилучший вариант решения проблемы. Это стимулирует учащихся к творческому подходу и показывает, что существует множество вариантов ответов на один и тот же вопрос, что способствует развитию гибкости мышления.</w:t>
      </w:r>
    </w:p>
    <w:p w14:paraId="0C86D7E2" w14:textId="1A7F035C" w:rsidR="00364C2A" w:rsidRPr="00364C2A" w:rsidRDefault="00364C2A" w:rsidP="00364C2A">
      <w:pPr>
        <w:spacing w:after="0"/>
        <w:jc w:val="both"/>
      </w:pPr>
      <w:r w:rsidRPr="00364C2A">
        <w:t xml:space="preserve">Таким образом, формирование исследовательской культуры на </w:t>
      </w:r>
      <w:r w:rsidR="00831300">
        <w:t>занятиях</w:t>
      </w:r>
      <w:r w:rsidRPr="00364C2A">
        <w:t xml:space="preserve"> начальной школы – это процесс, который требует использования различных методов и подходов, направленных на развитие у детей любознательности, критического мышления и самостоятельности. Через работу с вопросами, проектами, экспериментами, групповыми заданиями и проектной деятельностью </w:t>
      </w:r>
      <w:proofErr w:type="spellStart"/>
      <w:r w:rsidRPr="00364C2A">
        <w:t>тьютор</w:t>
      </w:r>
      <w:proofErr w:type="spellEnd"/>
      <w:r w:rsidRPr="00364C2A">
        <w:t xml:space="preserve"> может эффективно развивать исследовательские навыки у младших школьников. Важно помнить, что развитие исследовательской культуры – это не только передача знаний, но и воспитание в ребенке способности к самостоятельному поиску и осмыслению информации, что способствует развитию личной ответственности и готовности к жизни в постоянно меняющемся мире.</w:t>
      </w:r>
    </w:p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lastRenderedPageBreak/>
        <w:t>Список литературы</w:t>
      </w:r>
    </w:p>
    <w:p w14:paraId="3E471014" w14:textId="0DB06AA0" w:rsidR="00831300" w:rsidRPr="00831300" w:rsidRDefault="00831300" w:rsidP="00831300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>
        <w:t xml:space="preserve">Астахова Л. В. Критическое мышление как средство обеспечения информационно-психологической безопасности личности. Монография / Л.В. Астахова, Т.В. </w:t>
      </w:r>
      <w:proofErr w:type="spellStart"/>
      <w:r>
        <w:t>Харлампьева</w:t>
      </w:r>
      <w:proofErr w:type="spellEnd"/>
      <w:r>
        <w:t xml:space="preserve"> /Под </w:t>
      </w:r>
      <w:proofErr w:type="spellStart"/>
      <w:r>
        <w:t>научн</w:t>
      </w:r>
      <w:proofErr w:type="spellEnd"/>
      <w:r>
        <w:t>. ред. Л.В. Астаховой. - М.: РАН, 2016 – 136 с.</w:t>
      </w:r>
    </w:p>
    <w:p w14:paraId="58A2C120" w14:textId="591E6E5D" w:rsidR="00831300" w:rsidRPr="00831300" w:rsidRDefault="00831300" w:rsidP="00831300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>
        <w:t>Зак</w:t>
      </w:r>
      <w:proofErr w:type="spellEnd"/>
      <w:r>
        <w:t xml:space="preserve"> А. З. Возможности формирования критического мышления в начальной школе // Международный журнал гуманитарных и естественных наук. </w:t>
      </w:r>
      <w:r w:rsidRPr="00701FEA">
        <w:rPr>
          <w:lang w:val="en-US"/>
        </w:rPr>
        <w:t xml:space="preserve">2024. №4-4 (91). </w:t>
      </w:r>
      <w:r w:rsidRPr="00831300">
        <w:rPr>
          <w:lang w:val="en-US"/>
        </w:rPr>
        <w:t xml:space="preserve">URL: </w:t>
      </w:r>
      <w:r w:rsidR="00701FEA">
        <w:fldChar w:fldCharType="begin"/>
      </w:r>
      <w:r w:rsidR="00701FEA" w:rsidRPr="00701FEA">
        <w:rPr>
          <w:lang w:val="en-US"/>
        </w:rPr>
        <w:instrText xml:space="preserve"> HYPERLINK "https://cyberleninka.ru/article/n/vozmozhnosti-formirovaniya-kriticheskogo-myshleniya-v-nachalnoy-shkole" </w:instrText>
      </w:r>
      <w:r w:rsidR="00701FEA">
        <w:fldChar w:fldCharType="separate"/>
      </w:r>
      <w:r w:rsidRPr="00906EC4">
        <w:rPr>
          <w:rStyle w:val="a4"/>
          <w:lang w:val="en-US"/>
        </w:rPr>
        <w:t>https</w:t>
      </w:r>
      <w:r w:rsidRPr="00831300">
        <w:rPr>
          <w:rStyle w:val="a4"/>
          <w:lang w:val="en-US"/>
        </w:rPr>
        <w:t>://</w:t>
      </w:r>
      <w:r w:rsidRPr="00906EC4">
        <w:rPr>
          <w:rStyle w:val="a4"/>
          <w:lang w:val="en-US"/>
        </w:rPr>
        <w:t>cyberleninka</w:t>
      </w:r>
      <w:r w:rsidRPr="00831300">
        <w:rPr>
          <w:rStyle w:val="a4"/>
          <w:lang w:val="en-US"/>
        </w:rPr>
        <w:t>.</w:t>
      </w:r>
      <w:r w:rsidRPr="00906EC4">
        <w:rPr>
          <w:rStyle w:val="a4"/>
          <w:lang w:val="en-US"/>
        </w:rPr>
        <w:t>ru</w:t>
      </w:r>
      <w:r w:rsidRPr="00831300">
        <w:rPr>
          <w:rStyle w:val="a4"/>
          <w:lang w:val="en-US"/>
        </w:rPr>
        <w:t>/</w:t>
      </w:r>
      <w:r w:rsidRPr="00906EC4">
        <w:rPr>
          <w:rStyle w:val="a4"/>
          <w:lang w:val="en-US"/>
        </w:rPr>
        <w:t>article</w:t>
      </w:r>
      <w:r w:rsidRPr="00831300">
        <w:rPr>
          <w:rStyle w:val="a4"/>
          <w:lang w:val="en-US"/>
        </w:rPr>
        <w:t>/</w:t>
      </w:r>
      <w:r w:rsidRPr="00906EC4">
        <w:rPr>
          <w:rStyle w:val="a4"/>
          <w:lang w:val="en-US"/>
        </w:rPr>
        <w:t>n</w:t>
      </w:r>
      <w:r w:rsidRPr="00831300">
        <w:rPr>
          <w:rStyle w:val="a4"/>
          <w:lang w:val="en-US"/>
        </w:rPr>
        <w:t>/</w:t>
      </w:r>
      <w:r w:rsidRPr="00906EC4">
        <w:rPr>
          <w:rStyle w:val="a4"/>
          <w:lang w:val="en-US"/>
        </w:rPr>
        <w:t>vozmozhnosti</w:t>
      </w:r>
      <w:r w:rsidRPr="00831300">
        <w:rPr>
          <w:rStyle w:val="a4"/>
          <w:lang w:val="en-US"/>
        </w:rPr>
        <w:t>-</w:t>
      </w:r>
      <w:r w:rsidRPr="00906EC4">
        <w:rPr>
          <w:rStyle w:val="a4"/>
          <w:lang w:val="en-US"/>
        </w:rPr>
        <w:t>formirovaniya</w:t>
      </w:r>
      <w:r w:rsidRPr="00831300">
        <w:rPr>
          <w:rStyle w:val="a4"/>
          <w:lang w:val="en-US"/>
        </w:rPr>
        <w:t>-</w:t>
      </w:r>
      <w:r w:rsidRPr="00906EC4">
        <w:rPr>
          <w:rStyle w:val="a4"/>
          <w:lang w:val="en-US"/>
        </w:rPr>
        <w:t>kriticheskogo</w:t>
      </w:r>
      <w:r w:rsidRPr="00831300">
        <w:rPr>
          <w:rStyle w:val="a4"/>
          <w:lang w:val="en-US"/>
        </w:rPr>
        <w:t>-</w:t>
      </w:r>
      <w:r w:rsidRPr="00906EC4">
        <w:rPr>
          <w:rStyle w:val="a4"/>
          <w:lang w:val="en-US"/>
        </w:rPr>
        <w:t>myshleniya</w:t>
      </w:r>
      <w:r w:rsidRPr="00831300">
        <w:rPr>
          <w:rStyle w:val="a4"/>
          <w:lang w:val="en-US"/>
        </w:rPr>
        <w:t>-</w:t>
      </w:r>
      <w:r w:rsidRPr="00906EC4">
        <w:rPr>
          <w:rStyle w:val="a4"/>
          <w:lang w:val="en-US"/>
        </w:rPr>
        <w:t>v</w:t>
      </w:r>
      <w:r w:rsidRPr="00831300">
        <w:rPr>
          <w:rStyle w:val="a4"/>
          <w:lang w:val="en-US"/>
        </w:rPr>
        <w:t>-</w:t>
      </w:r>
      <w:r w:rsidRPr="00906EC4">
        <w:rPr>
          <w:rStyle w:val="a4"/>
          <w:lang w:val="en-US"/>
        </w:rPr>
        <w:t>nachalnoy</w:t>
      </w:r>
      <w:r w:rsidRPr="00831300">
        <w:rPr>
          <w:rStyle w:val="a4"/>
          <w:lang w:val="en-US"/>
        </w:rPr>
        <w:t>-</w:t>
      </w:r>
      <w:r w:rsidRPr="00906EC4">
        <w:rPr>
          <w:rStyle w:val="a4"/>
          <w:lang w:val="en-US"/>
        </w:rPr>
        <w:t>shkole</w:t>
      </w:r>
      <w:r w:rsidR="00701FEA">
        <w:rPr>
          <w:rStyle w:val="a4"/>
          <w:lang w:val="en-US"/>
        </w:rPr>
        <w:fldChar w:fldCharType="end"/>
      </w:r>
      <w:r w:rsidRPr="00831300">
        <w:rPr>
          <w:lang w:val="en-US"/>
        </w:rPr>
        <w:t xml:space="preserve"> </w:t>
      </w:r>
    </w:p>
    <w:p w14:paraId="14AE623D" w14:textId="7FF61908" w:rsidR="00616275" w:rsidRDefault="00831300" w:rsidP="00831300">
      <w:pPr>
        <w:pStyle w:val="a3"/>
        <w:numPr>
          <w:ilvl w:val="0"/>
          <w:numId w:val="3"/>
        </w:numPr>
        <w:spacing w:after="0"/>
        <w:ind w:left="0" w:firstLine="851"/>
        <w:jc w:val="both"/>
      </w:pPr>
      <w:r w:rsidRPr="00831300">
        <w:t>Курбанова Л. Р. Развитие критического мышления и креативности: использование метода моделирования на уроках в начальной школе / Л. Р. Курбанова, Т. Г. Ганичева. — Текст</w:t>
      </w:r>
      <w:proofErr w:type="gramStart"/>
      <w:r w:rsidRPr="00831300">
        <w:t xml:space="preserve"> :</w:t>
      </w:r>
      <w:proofErr w:type="gramEnd"/>
      <w:r w:rsidRPr="00831300">
        <w:t xml:space="preserve"> непосредственный // Молодой ученый. — 2023. — № 44 (491). — С. 102-103.</w:t>
      </w:r>
    </w:p>
    <w:p w14:paraId="1181F9F2" w14:textId="29843B6D" w:rsidR="00831300" w:rsidRPr="00831300" w:rsidRDefault="00831300" w:rsidP="00831300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>
        <w:t>Орипов</w:t>
      </w:r>
      <w:proofErr w:type="spellEnd"/>
      <w:r>
        <w:t xml:space="preserve"> Х. Т. Педагогические условия развития навыков критического мышления у учащихся начальных классов // Экономика и социум. </w:t>
      </w:r>
      <w:r w:rsidRPr="00831300">
        <w:rPr>
          <w:lang w:val="en-US"/>
        </w:rPr>
        <w:t xml:space="preserve">2024. №5-1 (120). URL: </w:t>
      </w:r>
      <w:hyperlink r:id="rId6" w:history="1">
        <w:r w:rsidRPr="00906EC4">
          <w:rPr>
            <w:rStyle w:val="a4"/>
            <w:lang w:val="en-US"/>
          </w:rPr>
          <w:t>https://cyberleninka.ru/article/n/pedagogicheskie-usloviya-razvitiya-navykov-kriticheskogo-myshleniya-u-uchaschihsya-nachalnyh-klassov</w:t>
        </w:r>
      </w:hyperlink>
      <w:r w:rsidRPr="00831300">
        <w:rPr>
          <w:lang w:val="en-US"/>
        </w:rPr>
        <w:t xml:space="preserve"> </w:t>
      </w:r>
    </w:p>
    <w:sectPr w:rsidR="00831300" w:rsidRPr="0083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4332D"/>
    <w:rsid w:val="00364C2A"/>
    <w:rsid w:val="00385911"/>
    <w:rsid w:val="00387740"/>
    <w:rsid w:val="00396022"/>
    <w:rsid w:val="003F2C4A"/>
    <w:rsid w:val="00411B54"/>
    <w:rsid w:val="00451FEF"/>
    <w:rsid w:val="004758DD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6C6BF6"/>
    <w:rsid w:val="00701FEA"/>
    <w:rsid w:val="00742D5C"/>
    <w:rsid w:val="0079080C"/>
    <w:rsid w:val="007A7F3D"/>
    <w:rsid w:val="007D7746"/>
    <w:rsid w:val="007F42D8"/>
    <w:rsid w:val="00801DE6"/>
    <w:rsid w:val="00802B82"/>
    <w:rsid w:val="00805ACC"/>
    <w:rsid w:val="00831300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078F6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pedagogicheskie-usloviya-razvitiya-navykov-kriticheskogo-myshleniya-u-uchaschihsya-nachalnyh-klass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Викуся</cp:lastModifiedBy>
  <cp:revision>73</cp:revision>
  <dcterms:created xsi:type="dcterms:W3CDTF">2024-09-17T06:40:00Z</dcterms:created>
  <dcterms:modified xsi:type="dcterms:W3CDTF">2024-11-11T06:46:00Z</dcterms:modified>
</cp:coreProperties>
</file>