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66793" w:rsidRDefault="00273E18">
      <w:pPr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ВНЕУРОЧНАЯ ДЕЯТЕЛЬНОСТЬ ПО МАТЕМАТИКЕ КАК ФАКТОР РАЗВИТИЯ ПОЗНАВАТЕЛЬНОЙ АКТИВНОСТИ ОБУЧАЮЩИХСЯ</w:t>
      </w:r>
    </w:p>
    <w:p w14:paraId="00000002" w14:textId="77777777" w:rsidR="00E66793" w:rsidRDefault="00E66793">
      <w:pPr>
        <w:tabs>
          <w:tab w:val="left" w:pos="528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E66793" w:rsidRDefault="00273E18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Мирошниченко Людмила Владимировна, учитель математики  </w:t>
      </w:r>
    </w:p>
    <w:p w14:paraId="00000004" w14:textId="77777777" w:rsidR="00E66793" w:rsidRDefault="00273E18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 № 27, Московская обл., г. Люберцы</w:t>
      </w:r>
    </w:p>
    <w:p w14:paraId="00000005" w14:textId="77777777" w:rsidR="00E66793" w:rsidRDefault="00E66793">
      <w:pPr>
        <w:tabs>
          <w:tab w:val="left" w:pos="528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E66793" w:rsidRDefault="00273E1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Аннотация.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Данная статья посвящена анализу внеурочной деятельности по математике как одному из ключевых факторов, способствующих развитию познавательной активности обучающихся. Рассматриваются виды и формы внеурочных занятий, их влияние на формирование интереса к ма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тематике, а также на развитие критического мышления и креативности у школьников. Кроме того, обсуждаются методы и приемы, которые учителя математики могут использовать для организации эффективной внеурочной работы. </w:t>
      </w:r>
    </w:p>
    <w:p w14:paraId="00000007" w14:textId="77777777" w:rsidR="00E66793" w:rsidRDefault="00273E1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Ключевые слова: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внеурочная деятельность,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познавательная активность, математика, развитие, обучающиеся, интерес, критическое мышление, креативность.</w:t>
      </w:r>
    </w:p>
    <w:p w14:paraId="00000008" w14:textId="77777777" w:rsidR="00E66793" w:rsidRDefault="00E6679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9" w14:textId="77777777" w:rsidR="00E66793" w:rsidRDefault="00273E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современном образовательном процессе одной из важнейших задач является создание условий для активного и непрерывного познания у обучающихся. Внеу</w:t>
      </w:r>
      <w:r>
        <w:rPr>
          <w:rFonts w:ascii="Times New Roman" w:eastAsia="Times New Roman" w:hAnsi="Times New Roman" w:cs="Times New Roman"/>
          <w:sz w:val="28"/>
          <w:szCs w:val="28"/>
        </w:rPr>
        <w:t>рочная деятельность по математике становится значимым инструментом, способствующим этому процессу. В рамках такой деятельности учащиеся могут углубленно изучать математические понятия, развивать собственные творческие способности и формировать интерес к пр</w:t>
      </w:r>
      <w:r>
        <w:rPr>
          <w:rFonts w:ascii="Times New Roman" w:eastAsia="Times New Roman" w:hAnsi="Times New Roman" w:cs="Times New Roman"/>
          <w:sz w:val="28"/>
          <w:szCs w:val="28"/>
        </w:rPr>
        <w:t>едмету. Применение различных форм и методов внеурочной работы предоставляет не только возможности для расширения знаний, но и для развития навыков, необходимых в повседневной жизни и профессиональной деятельности.</w:t>
      </w:r>
    </w:p>
    <w:p w14:paraId="0000000A" w14:textId="77777777" w:rsidR="00E66793" w:rsidRDefault="00273E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Внеурочная деятельность представляет собой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организованную работу, которая осуществляется вне рамок традиционного учебного процесса. Она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включает в себя кружки, секции, конкурсы, олимпиады и различные мероприятия, направленные на углубленное изучение математики и развитие математических навыков.</w:t>
      </w:r>
    </w:p>
    <w:p w14:paraId="0000000B" w14:textId="77777777" w:rsidR="00E66793" w:rsidRDefault="00273E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sz w:val="28"/>
          <w:szCs w:val="28"/>
        </w:rPr>
        <w:t>новные цели внеурочной деятельности по математике:</w:t>
      </w:r>
    </w:p>
    <w:p w14:paraId="0000000C" w14:textId="77777777" w:rsidR="00E66793" w:rsidRDefault="00273E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интереса к математике — создание условий, при которых учащиеся смогут увидеть практическую значимость математики в жизни.</w:t>
      </w:r>
    </w:p>
    <w:p w14:paraId="0000000D" w14:textId="77777777" w:rsidR="00E66793" w:rsidRDefault="00273E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познавательной активности — активное вовлечение школьников в </w:t>
      </w:r>
      <w:r>
        <w:rPr>
          <w:rFonts w:ascii="Times New Roman" w:eastAsia="Times New Roman" w:hAnsi="Times New Roman" w:cs="Times New Roman"/>
          <w:sz w:val="28"/>
          <w:szCs w:val="28"/>
        </w:rPr>
        <w:t>процессы поиска и анализа информации.</w:t>
      </w:r>
    </w:p>
    <w:p w14:paraId="0000000E" w14:textId="77777777" w:rsidR="00E66793" w:rsidRDefault="00273E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критического и творческого мышления — возможности для применения нестандартных решений и разработки индивидуальных подходов к решению задач.</w:t>
      </w:r>
    </w:p>
    <w:p w14:paraId="0000000F" w14:textId="77777777" w:rsidR="00E66793" w:rsidRDefault="00273E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Социализация обучающихся — развитие коммуникационных навыков через у</w:t>
      </w:r>
      <w:r>
        <w:rPr>
          <w:rFonts w:ascii="Times New Roman" w:eastAsia="Times New Roman" w:hAnsi="Times New Roman" w:cs="Times New Roman"/>
          <w:sz w:val="28"/>
          <w:szCs w:val="28"/>
        </w:rPr>
        <w:t>частие в групповых проектах и командных соревнованиях.</w:t>
      </w:r>
    </w:p>
    <w:p w14:paraId="00000010" w14:textId="77777777" w:rsidR="00E66793" w:rsidRDefault="00273E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 и формы внеурочной деятельности по математике.</w:t>
      </w:r>
    </w:p>
    <w:p w14:paraId="00000011" w14:textId="77777777" w:rsidR="00E66793" w:rsidRDefault="00273E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Кружки и секции. Организация математических кружков и секций является одним из самых популярных форм внеурочной деятельности. В таких группах учащиес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могут глубже изучать определенные темы, решать нестандартные задачи, готовиться к олимпиадам и соревнованиям. </w:t>
      </w:r>
    </w:p>
    <w:p w14:paraId="00000012" w14:textId="77777777" w:rsidR="00E66793" w:rsidRDefault="00273E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Конкурсы и олимпиады. Участие в конкурсах и олимпиадах дает возможность проявить свои знания и навыки в определенной математической области. Уч</w:t>
      </w:r>
      <w:r>
        <w:rPr>
          <w:rFonts w:ascii="Times New Roman" w:eastAsia="Times New Roman" w:hAnsi="Times New Roman" w:cs="Times New Roman"/>
          <w:sz w:val="28"/>
          <w:szCs w:val="28"/>
        </w:rPr>
        <w:t>ащиеся не только получают оценку своих достижений, но и извлекают уроки из результатов, что способствует дальнейшему развитию познавательной активности.</w:t>
      </w:r>
    </w:p>
    <w:p w14:paraId="00000013" w14:textId="77777777" w:rsidR="00E66793" w:rsidRDefault="00273E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Проектная деятельность. Проектная работа позволяет учащимся применять математические знания в реальных </w:t>
      </w:r>
      <w:r>
        <w:rPr>
          <w:rFonts w:ascii="Times New Roman" w:eastAsia="Times New Roman" w:hAnsi="Times New Roman" w:cs="Times New Roman"/>
          <w:sz w:val="28"/>
          <w:szCs w:val="28"/>
        </w:rPr>
        <w:t>ситуациях. Это могут быть исследования, разработка математических моделей, участие в научных конференциях и выставках. Математические праздники и викторины. Организация математических праздников, викторин и турниров способствует созданию позитивной мотивац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к изучению предмета. Они позволяют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обучающимся проявить себя в неформальной обстановке, развивать командный дух и получать удовольствие от процесса обучения.</w:t>
      </w:r>
    </w:p>
    <w:p w14:paraId="00000014" w14:textId="77777777" w:rsidR="00E66793" w:rsidRDefault="00273E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Внеурочная деятельность способствует повышению мотивации учащихся. Участие в интересных проекта</w:t>
      </w:r>
      <w:r>
        <w:rPr>
          <w:rFonts w:ascii="Times New Roman" w:eastAsia="Times New Roman" w:hAnsi="Times New Roman" w:cs="Times New Roman"/>
          <w:sz w:val="28"/>
          <w:szCs w:val="28"/>
        </w:rPr>
        <w:t>х и соревнованиях поддерживает интерес к математике и побуждает учеников углублять свои знания. Достижения в конкурсе или успешное завершение проекта становятся источниками личной гордости.</w:t>
      </w:r>
    </w:p>
    <w:p w14:paraId="00000015" w14:textId="77777777" w:rsidR="00E66793" w:rsidRDefault="00273E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внеурочной деятельности учащиеся имеют возможность самостоятель</w:t>
      </w:r>
      <w:r>
        <w:rPr>
          <w:rFonts w:ascii="Times New Roman" w:eastAsia="Times New Roman" w:hAnsi="Times New Roman" w:cs="Times New Roman"/>
          <w:sz w:val="28"/>
          <w:szCs w:val="28"/>
        </w:rPr>
        <w:t>но выбирать темы, на которые они хотят работать, и методы, которые они хотят использовать. Это формирует у них чувство ответственности за собственные результаты и способствует развитию самостоятельности.</w:t>
      </w:r>
    </w:p>
    <w:p w14:paraId="00000016" w14:textId="77777777" w:rsidR="00E66793" w:rsidRDefault="00273E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в группах и командах требует от учащихся развития коммуникативных навыков. Участие в обсуждениях, представлении своих идей и коллективная работа над задачами укрепляет у школьников уверенность в себе и способности к взаимодействию.</w:t>
      </w:r>
    </w:p>
    <w:p w14:paraId="00000017" w14:textId="77777777" w:rsidR="00E66793" w:rsidRDefault="00273E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нестандар</w:t>
      </w:r>
      <w:r>
        <w:rPr>
          <w:rFonts w:ascii="Times New Roman" w:eastAsia="Times New Roman" w:hAnsi="Times New Roman" w:cs="Times New Roman"/>
          <w:sz w:val="28"/>
          <w:szCs w:val="28"/>
        </w:rPr>
        <w:t>тных задач и участие в обсуждениях помогает школьникам развивать критическое мышление. Они учатся формулировать вопросы, анализировать информацию и обосновывать свои решения, учащиеся становятся более независимыми и осознанными в своих выводах.</w:t>
      </w:r>
    </w:p>
    <w:p w14:paraId="00000018" w14:textId="77777777" w:rsidR="00E66793" w:rsidRDefault="00273E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Внеурочная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деятельность по математике является неотъемлемой частью образовательного процесса, способствующей развитию познавательной активности обучающихся. Она открывает перед учениками новые горизонты, наполняет учебный процесс интересом и значимостью. Участвуя в н</w:t>
      </w:r>
      <w:r>
        <w:rPr>
          <w:rFonts w:ascii="Times New Roman" w:eastAsia="Times New Roman" w:hAnsi="Times New Roman" w:cs="Times New Roman"/>
          <w:sz w:val="28"/>
          <w:szCs w:val="28"/>
        </w:rPr>
        <w:t>естандартных задачах, проектах и конкурсах, школьники не только углубляют свои знания, но и развивают навыки, необходимые для успешной жизни в современном обществе. Участие учителей в организации такой деятельности является ключевым фактором успеха, и их т</w:t>
      </w:r>
      <w:r>
        <w:rPr>
          <w:rFonts w:ascii="Times New Roman" w:eastAsia="Times New Roman" w:hAnsi="Times New Roman" w:cs="Times New Roman"/>
          <w:sz w:val="28"/>
          <w:szCs w:val="28"/>
        </w:rPr>
        <w:t>ворческий подход может стать мощным стимулом для вдохновения и вовлечения учащихся в мир математики.</w:t>
      </w:r>
    </w:p>
    <w:p w14:paraId="00000019" w14:textId="77777777" w:rsidR="00E66793" w:rsidRDefault="00E66793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E66793" w:rsidRDefault="00273E1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14:paraId="0000001B" w14:textId="3AB2ABF9" w:rsidR="00E66793" w:rsidRDefault="00273E1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Кузнецова, Е. А. Основные направления и формы внеурочной деятельности по математике в средней школе в условиях введения ФГОС ООО (из опы</w:t>
      </w:r>
      <w:r>
        <w:rPr>
          <w:rFonts w:ascii="Times New Roman" w:eastAsia="Times New Roman" w:hAnsi="Times New Roman" w:cs="Times New Roman"/>
          <w:sz w:val="28"/>
          <w:szCs w:val="28"/>
        </w:rPr>
        <w:t>та работы) / Е. А. Кузнецова. — Текст: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непосредственный // Педагогическое мастерство: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X Междунар. науч. конф. (г. Москва, июнь 2017 г.). — Москва: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Буки-Веди, 2017. — С. 75-77. — URL: https://moluch.ru/conf/ped/archive/215/12585/.</w:t>
      </w:r>
    </w:p>
    <w:p w14:paraId="0000001C" w14:textId="77777777" w:rsidR="00E66793" w:rsidRPr="00273E18" w:rsidRDefault="00273E1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Рыжова Н.И.,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Трубина И.И. Тенденции развития содержания внеурочной деятельности школьников по информатике и математике в условиях информатизации и модернизации российского образования // Преподаватель ХХI век. 2016. </w:t>
      </w:r>
      <w:r w:rsidRPr="00273E1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№4. URL: </w:t>
      </w:r>
      <w:hyperlink r:id="rId5">
        <w:r w:rsidRPr="00273E18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https://cyberleninka.ru/article/</w:t>
        </w:r>
      </w:hyperlink>
      <w:r w:rsidRPr="00273E1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n/tendentsii-razvitiya-soderzhaniya-vneurochnoy-deyatelnosti-shkolnikov-po-informatike-i-matematike-v-usloviyah-informatizatsii-i.</w:t>
      </w:r>
    </w:p>
    <w:p w14:paraId="0000001D" w14:textId="77777777" w:rsidR="00E66793" w:rsidRDefault="00273E18">
      <w:pPr>
        <w:numPr>
          <w:ilvl w:val="0"/>
          <w:numId w:val="1"/>
        </w:numPr>
        <w:shd w:val="clear" w:color="auto" w:fill="FFFFFF"/>
        <w:spacing w:after="18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Шайкина Виктория Николаевна Внеурочная деятельность по математике как фактор развития познавательной активности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 Концепт. 2018. №V8. URL: </w:t>
      </w:r>
      <w:hyperlink r:id="rId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https://cyberleninka.ru/article/n/vneurochnaya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-deyatelnost-po-matematike-kak-faktor-razvitiya-poznavatelnoy-aktivnosti-obuchayuschihsya.</w:t>
      </w:r>
    </w:p>
    <w:p w14:paraId="0000001E" w14:textId="77777777" w:rsidR="00E66793" w:rsidRDefault="00E66793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F" w14:textId="77777777" w:rsidR="00E66793" w:rsidRDefault="00E66793">
      <w:pPr>
        <w:shd w:val="clear" w:color="auto" w:fill="FFFFFF"/>
        <w:spacing w:after="18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66793"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85697"/>
    <w:multiLevelType w:val="multilevel"/>
    <w:tmpl w:val="6F92D7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93"/>
    <w:rsid w:val="00273E18"/>
    <w:rsid w:val="00E6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FDC77-7327-4464-A6FA-DC2C94CB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vneurochnaya" TargetMode="External"/><Relationship Id="rId5" Type="http://schemas.openxmlformats.org/officeDocument/2006/relationships/hyperlink" Target="https://cyberleninka.ru/artic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5393</Characters>
  <Application>Microsoft Office Word</Application>
  <DocSecurity>0</DocSecurity>
  <Lines>44</Lines>
  <Paragraphs>12</Paragraphs>
  <ScaleCrop>false</ScaleCrop>
  <Company>LightKey.Store</Company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Регина Ничипоренко</cp:lastModifiedBy>
  <cp:revision>2</cp:revision>
  <dcterms:created xsi:type="dcterms:W3CDTF">2024-09-25T05:53:00Z</dcterms:created>
  <dcterms:modified xsi:type="dcterms:W3CDTF">2024-09-25T05:53:00Z</dcterms:modified>
</cp:coreProperties>
</file>