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1C" w:rsidRPr="00B41E72" w:rsidRDefault="00581D1C" w:rsidP="000D663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72">
        <w:rPr>
          <w:rFonts w:ascii="Times New Roman" w:hAnsi="Times New Roman" w:cs="Times New Roman"/>
          <w:b/>
          <w:sz w:val="28"/>
          <w:szCs w:val="28"/>
        </w:rPr>
        <w:t>Технология трансформационной игры как инструмент формирования общих компетенций в системе СПО</w:t>
      </w:r>
    </w:p>
    <w:p w:rsidR="00581D1C" w:rsidRPr="00581D1C" w:rsidRDefault="00581D1C" w:rsidP="000D663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1D1C">
        <w:rPr>
          <w:rFonts w:ascii="Times New Roman" w:hAnsi="Times New Roman" w:cs="Times New Roman"/>
          <w:sz w:val="28"/>
          <w:szCs w:val="28"/>
        </w:rPr>
        <w:tab/>
      </w:r>
    </w:p>
    <w:p w:rsidR="00581D1C" w:rsidRDefault="00B41E72" w:rsidP="000D6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Бакланова Елена Геннадьевна</w:t>
      </w:r>
      <w:r w:rsidR="00581D1C" w:rsidRPr="00581D1C">
        <w:rPr>
          <w:rFonts w:ascii="Times New Roman" w:hAnsi="Times New Roman" w:cs="Times New Roman"/>
          <w:sz w:val="28"/>
          <w:szCs w:val="28"/>
        </w:rPr>
        <w:t>,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1E72" w:rsidRDefault="00B41E72" w:rsidP="000D6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«ТЛК им. Н.И. Кузнецова»</w:t>
      </w:r>
    </w:p>
    <w:p w:rsidR="00F02BE0" w:rsidRPr="003E634B" w:rsidRDefault="002771E6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41E72" w:rsidRPr="003E63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634B">
        <w:rPr>
          <w:rFonts w:ascii="Times New Roman" w:hAnsi="Times New Roman" w:cs="Times New Roman"/>
          <w:sz w:val="28"/>
          <w:szCs w:val="28"/>
        </w:rPr>
        <w:t>Формирование</w:t>
      </w:r>
      <w:r w:rsidR="00864BD6" w:rsidRPr="003E634B">
        <w:rPr>
          <w:rFonts w:ascii="Times New Roman" w:hAnsi="Times New Roman" w:cs="Times New Roman"/>
          <w:sz w:val="28"/>
          <w:szCs w:val="28"/>
        </w:rPr>
        <w:t xml:space="preserve"> компетенций особенно актуально в настоящее время, которое характеризуется регулярным внедрением новых Федеральных государственных образовательных стандартов по специальностям среднего профессионального образования. Рассмотреть возможности своевременного отказа от устаревших установок и требований, а также формирование новых общих и профессиональных компетенций через призму игровых технологий - цель данной работы. </w:t>
      </w:r>
    </w:p>
    <w:p w:rsidR="002771E6" w:rsidRPr="003E634B" w:rsidRDefault="002771E6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3E634B">
        <w:rPr>
          <w:rFonts w:ascii="Times New Roman" w:hAnsi="Times New Roman" w:cs="Times New Roman"/>
          <w:sz w:val="28"/>
          <w:szCs w:val="28"/>
        </w:rPr>
        <w:t>: трансформационная игра, структура и компоненты трансформационной игры, общие компетенции, неосознанная компетентность, осознанная компетентность, осознанная некомпетентность, неосознанная некомпетентность.</w:t>
      </w:r>
    </w:p>
    <w:p w:rsidR="008015DE" w:rsidRPr="003E634B" w:rsidRDefault="008015D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Существует немало упоминаний, что трансформационные игры зародилась в Тибете. Первая игра подобного рода была связана с 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, олицетворяющей путь к просветлению: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чертились на песке, и в течении несколько дней адепт совершал путешествие, вдумчиво переходя от клетки к клетке. Игра использовалась монахами для облегчения процессов внутренних изменений. Существуют еще несколько версий появления первой трансформационной игры, но ни одна из них не может претендовать на большую достоверность.</w:t>
      </w:r>
    </w:p>
    <w:p w:rsidR="008015DE" w:rsidRPr="003E634B" w:rsidRDefault="008015D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Если говорить о современности, то первая трансформационная настольная игра появилась в общине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Финдхорн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в Северной Шотландии в 1980-е. Ее задача определялась как трансформация сознания игрока таким образом, чтобы это приблизило его к достижению цели. В России широкое распространение трансформационных игр началось с конца XX века. Так или иначе, современные трансформационные игры ориентированы на европейский менталитет. Ежегодно </w:t>
      </w:r>
      <w:r w:rsidRPr="003E634B">
        <w:rPr>
          <w:rFonts w:ascii="Times New Roman" w:hAnsi="Times New Roman" w:cs="Times New Roman"/>
          <w:sz w:val="28"/>
          <w:szCs w:val="28"/>
        </w:rPr>
        <w:lastRenderedPageBreak/>
        <w:t>на рынок выходят десятки новых авторских игр, но и не стихает интерес к играм, уже ставшим традиционными, таким как «Лила» и «Трансформация».</w:t>
      </w:r>
    </w:p>
    <w:p w:rsidR="008015DE" w:rsidRPr="003E634B" w:rsidRDefault="008015D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Для ориентации в разнообразии трансформационных игр, можно разделить их на несколько групп.</w:t>
      </w:r>
    </w:p>
    <w:p w:rsidR="008015DE" w:rsidRPr="003E634B" w:rsidRDefault="008015DE" w:rsidP="000D663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Бизнес-игры.</w:t>
      </w:r>
      <w:r w:rsidRPr="003E634B">
        <w:rPr>
          <w:rFonts w:ascii="Times New Roman" w:hAnsi="Times New Roman" w:cs="Times New Roman"/>
          <w:sz w:val="28"/>
          <w:szCs w:val="28"/>
        </w:rPr>
        <w:t> Используются для развития навыков и коммуникации. К ним можно отнести «Каузальный интеллект», «Путь к мечте», «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Genesis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», «Колесо жизни».</w:t>
      </w:r>
    </w:p>
    <w:p w:rsidR="008015DE" w:rsidRPr="003E634B" w:rsidRDefault="008015DE" w:rsidP="000D663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Терапевтические игры.</w:t>
      </w:r>
      <w:r w:rsidRPr="003E634B">
        <w:rPr>
          <w:rFonts w:ascii="Times New Roman" w:hAnsi="Times New Roman" w:cs="Times New Roman"/>
          <w:sz w:val="28"/>
          <w:szCs w:val="28"/>
        </w:rPr>
        <w:t> Чаще всего предлагаются психологами и психотерапевтами. Самые популярные — «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Genesis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Гештальтер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».</w:t>
      </w:r>
    </w:p>
    <w:p w:rsidR="008015DE" w:rsidRPr="003E634B" w:rsidRDefault="008015DE" w:rsidP="000D663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Игры, нацеленные на самопознание</w:t>
      </w:r>
      <w:r w:rsidRPr="003E634B">
        <w:rPr>
          <w:rFonts w:ascii="Times New Roman" w:hAnsi="Times New Roman" w:cs="Times New Roman"/>
          <w:sz w:val="28"/>
          <w:szCs w:val="28"/>
        </w:rPr>
        <w:t xml:space="preserve"> (к ним же можно отнести так называемые эзотерические игры). Представлены прежде всего такими играми как «Трансформация», «Лила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чакра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». Игры, нацеленные на самопознание, активно используют символические системы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ицзин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, каббалы, традиционных оракулов. Интересно, что в последнее десятилетие появляется все больше игр, в которых используются карты Таро. Они вызывают большой интерес.</w:t>
      </w:r>
    </w:p>
    <w:p w:rsidR="008015DE" w:rsidRPr="003E634B" w:rsidRDefault="008015D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При всем разнообразии трансформационных игр принципы, лежащие в их основе, весьма сходны. Но прежде чем перейти к их рассмотрению, мне хотелось бы привести цитату Б. 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Виногродского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, передающую очарование игрового процесса:</w:t>
      </w:r>
    </w:p>
    <w:p w:rsidR="00F02BE0" w:rsidRPr="003E634B" w:rsidRDefault="008015D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«Потеря состояния игры — это твоя главная потеря в жизни. Только игрой творятся все ценности, и только играя, ты становишься со-творцом в ходе преобразования и изменения происходящего в мире. Остальное — заблуждение».</w:t>
      </w:r>
    </w:p>
    <w:p w:rsidR="00AF314E" w:rsidRPr="003E634B" w:rsidRDefault="00AF314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Трансформационная игра будет обладать определенной структурой подобно тому, как классическое стихотворение — собственным ритмическим порядком. Такая структура первична. По сути, она организует игру. В трансформационных играх можно выделить следующие компоненты:</w:t>
      </w:r>
    </w:p>
    <w:p w:rsidR="00AF314E" w:rsidRPr="003E634B" w:rsidRDefault="00AF314E" w:rsidP="000D663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Концептуальная основа.</w:t>
      </w:r>
      <w:r w:rsidRPr="003E634B">
        <w:rPr>
          <w:rFonts w:ascii="Times New Roman" w:hAnsi="Times New Roman" w:cs="Times New Roman"/>
          <w:sz w:val="28"/>
          <w:szCs w:val="28"/>
        </w:rPr>
        <w:t xml:space="preserve"> Смысловое поле игры, создающееся за счет представленных в игре образов. Это могут быть как определенные визуальные </w:t>
      </w:r>
      <w:r w:rsidRPr="003E634B">
        <w:rPr>
          <w:rFonts w:ascii="Times New Roman" w:hAnsi="Times New Roman" w:cs="Times New Roman"/>
          <w:sz w:val="28"/>
          <w:szCs w:val="28"/>
        </w:rPr>
        <w:lastRenderedPageBreak/>
        <w:t>ряды, так и архетипические или культурные образы. В определенном смысле они и составляют настроение игры.</w:t>
      </w:r>
    </w:p>
    <w:p w:rsidR="00AF314E" w:rsidRPr="003E634B" w:rsidRDefault="00AF314E" w:rsidP="000D663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То, что будет трансформироваться.</w:t>
      </w:r>
      <w:r w:rsidRPr="003E634B">
        <w:rPr>
          <w:rFonts w:ascii="Times New Roman" w:hAnsi="Times New Roman" w:cs="Times New Roman"/>
          <w:sz w:val="28"/>
          <w:szCs w:val="28"/>
        </w:rPr>
        <w:t> Самый важный элемент. Чаще всего основным поводом для участия в трансформационной игре служит чувство неудовлетворенности существующим положением дел в той или иной сфере жизни. Это чувство и будет подвергнуто преобразованию.</w:t>
      </w:r>
    </w:p>
    <w:p w:rsidR="00AF314E" w:rsidRPr="003E634B" w:rsidRDefault="00AF314E" w:rsidP="000D663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То, что получится в результате трансформации.</w:t>
      </w:r>
      <w:r w:rsidRPr="003E634B">
        <w:rPr>
          <w:rFonts w:ascii="Times New Roman" w:hAnsi="Times New Roman" w:cs="Times New Roman"/>
          <w:sz w:val="28"/>
          <w:szCs w:val="28"/>
        </w:rPr>
        <w:t xml:space="preserve"> В качестве результата трансформации чаще всего выступает изменение состояния; в бизнес-играх результатом может послужить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по поводу дальнейших действий или осознание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некоторых стратегий.</w:t>
      </w:r>
    </w:p>
    <w:p w:rsidR="00AF314E" w:rsidRPr="003E634B" w:rsidRDefault="00AF314E" w:rsidP="000D663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>Точки трансформации.</w:t>
      </w:r>
      <w:r w:rsidRPr="003E634B">
        <w:rPr>
          <w:rFonts w:ascii="Times New Roman" w:hAnsi="Times New Roman" w:cs="Times New Roman"/>
          <w:sz w:val="28"/>
          <w:szCs w:val="28"/>
        </w:rPr>
        <w:t> Определенные позиции, зоны игры или клетки, в которые попадает игрок.</w:t>
      </w:r>
    </w:p>
    <w:p w:rsidR="00AF314E" w:rsidRPr="003E634B" w:rsidRDefault="00AF314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bCs/>
          <w:sz w:val="28"/>
          <w:szCs w:val="28"/>
        </w:rPr>
        <w:t xml:space="preserve">Например, сформулировав запрос о желании решить проблемы по собственной неэффективности и </w:t>
      </w:r>
      <w:proofErr w:type="spellStart"/>
      <w:r w:rsidRPr="003E634B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Pr="003E634B">
        <w:rPr>
          <w:rFonts w:ascii="Times New Roman" w:hAnsi="Times New Roman" w:cs="Times New Roman"/>
          <w:bCs/>
          <w:sz w:val="28"/>
          <w:szCs w:val="28"/>
        </w:rPr>
        <w:t>, в ходе трансформационной игры участник, кидая кубик и проходя по полю, время от времени попадает на проблемные поля. С помощью ведущего или самостоятельно он интерпретирует соответствующие этим полям ту информацию, которую получает, используя игровые намеки, почему проблема до сих пор не решилась.</w:t>
      </w:r>
    </w:p>
    <w:p w:rsidR="00F02BE0" w:rsidRPr="003E634B" w:rsidRDefault="00AF314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Некоторые игры могут проходить без ведущего. Они представляют своего рода медитацию, разговор с самим собой, в ходе которого человеку удается обнаружить слепые зоны собственного опыта для коррекции и получения нового.</w:t>
      </w:r>
    </w:p>
    <w:p w:rsidR="00AF314E" w:rsidRPr="003E634B" w:rsidRDefault="00AF314E" w:rsidP="000D663A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В трансформационных играх используются принципы концепции Милтона Эриксон:</w:t>
      </w:r>
    </w:p>
    <w:p w:rsidR="00AF314E" w:rsidRPr="003E634B" w:rsidRDefault="00AF314E" w:rsidP="000D663A">
      <w:pPr>
        <w:pStyle w:val="a4"/>
        <w:numPr>
          <w:ilvl w:val="0"/>
          <w:numId w:val="5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Со всеми людьми все в порядке;</w:t>
      </w:r>
    </w:p>
    <w:p w:rsidR="00AF314E" w:rsidRPr="003E634B" w:rsidRDefault="00AF314E" w:rsidP="000D663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У каждого человека есть все необходимое для достижения целей;</w:t>
      </w:r>
    </w:p>
    <w:p w:rsidR="00AF314E" w:rsidRPr="003E634B" w:rsidRDefault="00AF314E" w:rsidP="000D663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Мы всегда совершаем наилучший выбор;</w:t>
      </w:r>
    </w:p>
    <w:p w:rsidR="00AF314E" w:rsidRPr="003E634B" w:rsidRDefault="00AF314E" w:rsidP="000D663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Всеми людьми движет позитивное намерение;</w:t>
      </w:r>
    </w:p>
    <w:p w:rsidR="00AF314E" w:rsidRPr="003E634B" w:rsidRDefault="00AF314E" w:rsidP="000D663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Изменения будут всегда, и они неизбежны.</w:t>
      </w:r>
    </w:p>
    <w:p w:rsidR="00AF314E" w:rsidRPr="003E634B" w:rsidRDefault="00AF314E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lastRenderedPageBreak/>
        <w:t>Из перечисленных принципов следует, что механика игры основана на ассоциативных связях дальнего порядка (АСДП). Другими словами, режим, в котором работаем мозг в процессе игры, открывает доступ ко всем возможным вариантам реализации событий, и — что самое главное — позволяет выбрать лучший из них.</w:t>
      </w:r>
    </w:p>
    <w:p w:rsidR="00577AE1" w:rsidRPr="003E634B" w:rsidRDefault="00577AE1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Мною в течении 2022-2023, 2023-2024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. были проведены игры в режиме тестирования среди студентов очной и заочной форм обучения разных специальностей и разных лет обучения:</w:t>
      </w:r>
    </w:p>
    <w:p w:rsidR="00577AE1" w:rsidRPr="003E634B" w:rsidRDefault="00577AE1" w:rsidP="000D663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Игры на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дигностику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и развитие коммуникативных навыков - «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Психогеометрия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бизнеса», «Аттракцион неслыханной щедрости»</w:t>
      </w:r>
    </w:p>
    <w:p w:rsidR="00577AE1" w:rsidRPr="003E634B" w:rsidRDefault="00577AE1" w:rsidP="000D663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Игра на развитие навыков продаж – «Клиент всегда прав»</w:t>
      </w:r>
    </w:p>
    <w:p w:rsidR="00577AE1" w:rsidRPr="003E634B" w:rsidRDefault="00577AE1" w:rsidP="000D663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Игра на самопознание с элементами арт-терапии «50 оттенков женщины»</w:t>
      </w:r>
    </w:p>
    <w:p w:rsidR="00577AE1" w:rsidRPr="003E634B" w:rsidRDefault="00577AE1" w:rsidP="000D663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Игра-тренажер на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проявленность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на действия) «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Харизматор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»</w:t>
      </w:r>
    </w:p>
    <w:p w:rsidR="00D56D42" w:rsidRPr="003E634B" w:rsidRDefault="00577AE1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В учебное время была проведена игра «</w:t>
      </w:r>
      <w:r w:rsidR="005578FA" w:rsidRPr="003E634B">
        <w:rPr>
          <w:rFonts w:ascii="Times New Roman" w:hAnsi="Times New Roman" w:cs="Times New Roman"/>
          <w:sz w:val="28"/>
          <w:szCs w:val="28"/>
        </w:rPr>
        <w:t>Клиент</w:t>
      </w:r>
      <w:r w:rsidRPr="003E634B">
        <w:rPr>
          <w:rFonts w:ascii="Times New Roman" w:hAnsi="Times New Roman" w:cs="Times New Roman"/>
          <w:sz w:val="28"/>
          <w:szCs w:val="28"/>
        </w:rPr>
        <w:t xml:space="preserve"> всегда прав» в рамках проведения недели специальности 38.02.01 Экономика и бухгалтерский учет с приглашением в качестве экспертов сотрудников </w:t>
      </w:r>
      <w:r w:rsidR="005578FA" w:rsidRPr="003E634B">
        <w:rPr>
          <w:rFonts w:ascii="Times New Roman" w:hAnsi="Times New Roman" w:cs="Times New Roman"/>
          <w:sz w:val="28"/>
          <w:szCs w:val="28"/>
        </w:rPr>
        <w:t>агентства</w:t>
      </w:r>
      <w:r w:rsidRPr="003E634B">
        <w:rPr>
          <w:rFonts w:ascii="Times New Roman" w:hAnsi="Times New Roman" w:cs="Times New Roman"/>
          <w:sz w:val="28"/>
          <w:szCs w:val="28"/>
        </w:rPr>
        <w:t xml:space="preserve"> «Этажи»</w:t>
      </w:r>
      <w:r w:rsidR="005578FA" w:rsidRPr="003E634B">
        <w:rPr>
          <w:rFonts w:ascii="Times New Roman" w:hAnsi="Times New Roman" w:cs="Times New Roman"/>
          <w:sz w:val="28"/>
          <w:szCs w:val="28"/>
        </w:rPr>
        <w:t xml:space="preserve"> среди студентов очной формы обучения в форме бинарного, совместного занятия</w:t>
      </w:r>
      <w:r w:rsidR="005578FA" w:rsidRPr="003E6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78FA" w:rsidRPr="003E634B">
        <w:rPr>
          <w:rFonts w:ascii="Times New Roman" w:hAnsi="Times New Roman" w:cs="Times New Roman"/>
          <w:sz w:val="28"/>
          <w:szCs w:val="28"/>
        </w:rPr>
        <w:t xml:space="preserve">специальностей Экономика и бухгалтерский учет и Земельно- имущественные отношения. Тема занятия по специальности Экономика и бухгалтерский учет «Особенности применения учетной политики для налогов разных видов. Покупка-продажа недвижимого имущества», тема занятия по специальности Земельно-имущественные отношения «Обработка внутренней информации при оценке объекта оценки недвижимости». В начале игры был выбран контакт – «Недвижимость» и остальные карточки с возможными вариантами направления действий в игре не использовались. Цель проведения занятия – формирование общих и профессиональных компетенций в соответствии с требованием ФГОС. </w:t>
      </w:r>
    </w:p>
    <w:p w:rsidR="00D56D42" w:rsidRPr="003E634B" w:rsidRDefault="005578FA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Играли две команды: </w:t>
      </w:r>
    </w:p>
    <w:p w:rsidR="005578FA" w:rsidRPr="003E634B" w:rsidRDefault="00D56D42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78FA" w:rsidRPr="003E634B">
        <w:rPr>
          <w:rFonts w:ascii="Times New Roman" w:hAnsi="Times New Roman" w:cs="Times New Roman"/>
          <w:sz w:val="28"/>
          <w:szCs w:val="28"/>
        </w:rPr>
        <w:t>команда специальности Экономика и бухгалтерский учет была покупателем, выполняла действия по правилам игры – отрабатывала карточки Ценности, Особен</w:t>
      </w:r>
      <w:r w:rsidRPr="003E634B">
        <w:rPr>
          <w:rFonts w:ascii="Times New Roman" w:hAnsi="Times New Roman" w:cs="Times New Roman"/>
          <w:sz w:val="28"/>
          <w:szCs w:val="28"/>
        </w:rPr>
        <w:t xml:space="preserve">ность ситуации, Причина покупки, Недостатки, Возражения. Кроме того, участники команды рассчитывали сумму налогов, налоговых вычетов согласно условиям сделки, условия оплаты сделки через ипотеку, материнский капитал, банковский кредит. </w:t>
      </w:r>
    </w:p>
    <w:p w:rsidR="00D56D42" w:rsidRPr="003E634B" w:rsidRDefault="00D56D42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-команда специальности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имущественные отношения была продавцом, отрабатывала карточки Подстройка, для формирования коммерческого предложения – Преимущества. Кроме того, участники команды обосновывали цену объекта недвижимости с применением сравнительного или доходного способа оценки объекта недвижимости, анализируя имеющуюся внутреннюю информацию по объекту недвижимости, которую выбрал покупатель из предложенных объектов.</w:t>
      </w:r>
    </w:p>
    <w:p w:rsidR="00D56D42" w:rsidRPr="003E634B" w:rsidRDefault="00D56D42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По итогу игры участники заполнили персональной бланк игры по рефлексии в </w:t>
      </w:r>
      <w:r w:rsidR="00264A35">
        <w:rPr>
          <w:rFonts w:ascii="Times New Roman" w:hAnsi="Times New Roman" w:cs="Times New Roman"/>
          <w:sz w:val="28"/>
          <w:szCs w:val="28"/>
        </w:rPr>
        <w:t>направлении формирования</w:t>
      </w:r>
      <w:r w:rsidRPr="003E634B">
        <w:rPr>
          <w:rFonts w:ascii="Times New Roman" w:hAnsi="Times New Roman" w:cs="Times New Roman"/>
          <w:sz w:val="28"/>
          <w:szCs w:val="28"/>
        </w:rPr>
        <w:t xml:space="preserve"> компетенций:</w:t>
      </w:r>
    </w:p>
    <w:p w:rsidR="00D56D42" w:rsidRPr="003E634B" w:rsidRDefault="00264A35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Неосознанная некомпетентность</w:t>
      </w:r>
      <w:r w:rsidR="00D56D42" w:rsidRPr="003E634B">
        <w:rPr>
          <w:rFonts w:ascii="Times New Roman" w:hAnsi="Times New Roman" w:cs="Times New Roman"/>
          <w:sz w:val="28"/>
          <w:szCs w:val="28"/>
        </w:rPr>
        <w:t xml:space="preserve"> – даже не думал и не знал об этом ранее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D42" w:rsidRPr="003E634B" w:rsidRDefault="00264A35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некомпетентность </w:t>
      </w:r>
      <w:r w:rsidR="00D56D42" w:rsidRPr="003E634B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56D42" w:rsidRPr="003E634B">
        <w:rPr>
          <w:rFonts w:ascii="Times New Roman" w:hAnsi="Times New Roman" w:cs="Times New Roman"/>
          <w:sz w:val="28"/>
          <w:szCs w:val="28"/>
        </w:rPr>
        <w:t xml:space="preserve"> оказывается, я это не умею делать и надо бы научиться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D42" w:rsidRPr="003E634B" w:rsidRDefault="00264A35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Осознанная компетентность</w:t>
      </w:r>
      <w:r w:rsidR="00D56D42" w:rsidRPr="003E634B">
        <w:rPr>
          <w:rFonts w:ascii="Times New Roman" w:hAnsi="Times New Roman" w:cs="Times New Roman"/>
          <w:sz w:val="28"/>
          <w:szCs w:val="28"/>
        </w:rPr>
        <w:t xml:space="preserve"> – я научаюсь прямо сейчас этому действию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D42" w:rsidRPr="003E634B" w:rsidRDefault="00264A35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Неосознанная компетентность</w:t>
      </w:r>
      <w:r w:rsidR="00D56D42" w:rsidRPr="003E634B">
        <w:rPr>
          <w:rFonts w:ascii="Times New Roman" w:hAnsi="Times New Roman" w:cs="Times New Roman"/>
          <w:sz w:val="28"/>
          <w:szCs w:val="28"/>
        </w:rPr>
        <w:t xml:space="preserve">– я делаю что-то хорошо, даже не замечая, как я это делаю. </w:t>
      </w:r>
    </w:p>
    <w:p w:rsidR="005578FA" w:rsidRDefault="001B1ABD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По итогам обработки персональных игровых бланков была составлена </w:t>
      </w:r>
      <w:r w:rsidR="00B41E72" w:rsidRPr="003E634B">
        <w:rPr>
          <w:rFonts w:ascii="Times New Roman" w:hAnsi="Times New Roman" w:cs="Times New Roman"/>
          <w:sz w:val="28"/>
          <w:szCs w:val="28"/>
        </w:rPr>
        <w:t>таблица</w:t>
      </w:r>
      <w:r w:rsidR="000D663A">
        <w:rPr>
          <w:rFonts w:ascii="Times New Roman" w:hAnsi="Times New Roman" w:cs="Times New Roman"/>
          <w:sz w:val="28"/>
          <w:szCs w:val="28"/>
        </w:rPr>
        <w:t xml:space="preserve"> 1</w:t>
      </w:r>
      <w:r w:rsidR="00B41E72" w:rsidRPr="003E634B">
        <w:rPr>
          <w:rFonts w:ascii="Times New Roman" w:hAnsi="Times New Roman" w:cs="Times New Roman"/>
          <w:sz w:val="28"/>
          <w:szCs w:val="28"/>
        </w:rPr>
        <w:t>.</w:t>
      </w:r>
    </w:p>
    <w:p w:rsidR="000D663A" w:rsidRPr="003E634B" w:rsidRDefault="000D663A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E72" w:rsidRPr="003E634B" w:rsidRDefault="00B41E72" w:rsidP="000D663A">
      <w:pPr>
        <w:pStyle w:val="a4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Таблица 1</w:t>
      </w:r>
    </w:p>
    <w:p w:rsidR="001B1ABD" w:rsidRPr="003E634B" w:rsidRDefault="00B41E72" w:rsidP="000D663A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Итоги игры по участию студентов специальности</w:t>
      </w:r>
      <w:r w:rsidR="001B1ABD" w:rsidRPr="003E634B">
        <w:rPr>
          <w:rFonts w:ascii="Times New Roman" w:hAnsi="Times New Roman" w:cs="Times New Roman"/>
          <w:sz w:val="28"/>
          <w:szCs w:val="28"/>
        </w:rPr>
        <w:t xml:space="preserve"> Земельно-имущественные отношения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4536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Рефлексия по игровыми персональным бланкам, примеры ответов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</w:tcPr>
          <w:p w:rsidR="007531B6" w:rsidRPr="00196E09" w:rsidRDefault="001B1ABD" w:rsidP="00264A35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Игра интересная, много готовились к игре, 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использовали дополнительную информацию по практическим основам оценки объекта недвижимого имущества, </w:t>
            </w: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было увлекательно играть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, формировать аргументы по обоснованию цены</w:t>
            </w:r>
            <w:r w:rsidR="00264A35" w:rsidRPr="00196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4536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Не умею эффективно общаться с людьми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B1C"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2B1C" w:rsidRPr="00196E09" w:rsidRDefault="00702B1C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Понравилось работать в команде, договариваться с участникам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и другой команды, было интересна </w:t>
            </w:r>
            <w:proofErr w:type="gramStart"/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 про</w:t>
            </w:r>
            <w:proofErr w:type="gramEnd"/>
            <w:r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 налоги, поняла, что для меня эта новая информация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Было интересно самостоятельно выполнять оценку дома на продажу, стало понятно, что много информации по объекту недвижимости, выставленному на продажу не быва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ет, важна каждая деталь.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536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Очень трудно принимать и обосновывать свои решения, я плохо это могу делать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Умею быстро находить информацию в интернете и применять в игровой форме для решения проблемы оценки объекта недвижимости</w:t>
            </w:r>
            <w:r w:rsidR="00B41E72" w:rsidRPr="00196E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быстро нахожу объекты-аналоги и их стоимость.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4536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Мне сложно работать в команде над единым проектом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У меня легко получилось общаться с продавцом дома</w:t>
            </w:r>
            <w:r w:rsidR="00B41E72" w:rsidRPr="00196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</w:tcPr>
          <w:p w:rsidR="001B1ABD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Понимаю, что не хватает знаний по узким специализированным вопросам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36" w:type="dxa"/>
          </w:tcPr>
          <w:p w:rsidR="001B1ABD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Плохо нахожу информацию в интернете, нужен доступ к специализированным чатам, чтобы узнавать о новом в своей специальности</w:t>
            </w:r>
          </w:p>
        </w:tc>
      </w:tr>
      <w:tr w:rsidR="001B1ABD" w:rsidRPr="003E634B" w:rsidTr="007531B6">
        <w:trPr>
          <w:trHeight w:val="391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4536" w:type="dxa"/>
          </w:tcPr>
          <w:p w:rsidR="001B1ABD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Люблю смотреть на красивые здания</w:t>
            </w:r>
          </w:p>
        </w:tc>
      </w:tr>
      <w:tr w:rsidR="001B1ABD" w:rsidRPr="003E634B" w:rsidTr="007531B6">
        <w:trPr>
          <w:trHeight w:val="327"/>
        </w:trPr>
        <w:tc>
          <w:tcPr>
            <w:tcW w:w="4531" w:type="dxa"/>
          </w:tcPr>
          <w:p w:rsidR="001B1ABD" w:rsidRPr="00196E09" w:rsidRDefault="001B1ABD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4536" w:type="dxa"/>
          </w:tcPr>
          <w:p w:rsidR="001B1ABD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Участвовал в игре, понравилось, понятно было, что от моего участия зависит комфортный и правильный ход игры</w:t>
            </w:r>
          </w:p>
        </w:tc>
      </w:tr>
    </w:tbl>
    <w:p w:rsidR="000D663A" w:rsidRDefault="007531B6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578FA" w:rsidRDefault="007531B6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По данным таблицы</w:t>
      </w:r>
      <w:r w:rsidR="000D663A">
        <w:rPr>
          <w:rFonts w:ascii="Times New Roman" w:hAnsi="Times New Roman" w:cs="Times New Roman"/>
          <w:sz w:val="28"/>
          <w:szCs w:val="28"/>
        </w:rPr>
        <w:t xml:space="preserve"> 1</w:t>
      </w:r>
      <w:r w:rsidRPr="003E634B">
        <w:rPr>
          <w:rFonts w:ascii="Times New Roman" w:hAnsi="Times New Roman" w:cs="Times New Roman"/>
          <w:sz w:val="28"/>
          <w:szCs w:val="28"/>
        </w:rPr>
        <w:t xml:space="preserve"> можно продиагностировать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об</w:t>
      </w:r>
      <w:r w:rsidR="00B41E72" w:rsidRPr="003E634B">
        <w:rPr>
          <w:rFonts w:ascii="Times New Roman" w:hAnsi="Times New Roman" w:cs="Times New Roman"/>
          <w:sz w:val="28"/>
          <w:szCs w:val="28"/>
        </w:rPr>
        <w:t>щих компетенций. К</w:t>
      </w:r>
      <w:r w:rsidRPr="003E634B">
        <w:rPr>
          <w:rFonts w:ascii="Times New Roman" w:hAnsi="Times New Roman" w:cs="Times New Roman"/>
          <w:sz w:val="28"/>
          <w:szCs w:val="28"/>
        </w:rPr>
        <w:t xml:space="preserve"> сожалению, речь идет о проблемах формирования, примерно только одна четвертая участников отметила свои умения и навыки как сформированные. </w:t>
      </w:r>
    </w:p>
    <w:p w:rsidR="000D663A" w:rsidRPr="003E634B" w:rsidRDefault="000D663A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1B6" w:rsidRPr="003E634B" w:rsidRDefault="003E634B" w:rsidP="000D663A">
      <w:pPr>
        <w:pStyle w:val="a4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7531B6" w:rsidRPr="003E634B" w:rsidRDefault="003E634B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Итоги игры по участию студентов специальности </w:t>
      </w:r>
      <w:r w:rsidR="007531B6" w:rsidRPr="003E634B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7531B6" w:rsidRPr="003E634B" w:rsidTr="007531B6">
        <w:trPr>
          <w:trHeight w:val="327"/>
        </w:trPr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4394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Рефлексия по игровыми персональным бланкам, примеры ответов</w:t>
            </w:r>
          </w:p>
        </w:tc>
      </w:tr>
      <w:tr w:rsidR="007531B6" w:rsidRPr="003E634B" w:rsidTr="007531B6">
        <w:trPr>
          <w:trHeight w:val="327"/>
        </w:trPr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r w:rsidR="003E634B"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 выбрать</w:t>
            </w: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, только с использованием подсказки из конспекта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современные средства поиска, анализа и </w:t>
            </w:r>
            <w:proofErr w:type="gramStart"/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интерпретации информации</w:t>
            </w:r>
            <w:proofErr w:type="gramEnd"/>
            <w:r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Хорошо работаю с поисковыми системами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В игре стало понятно какое значение имеет налогообложение при таком событии – покупка дома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Плохо могу общаться, всю игру была в напряжении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Письменно смогла быстро посчитать налоговый вычет по ходу игры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Интересно было отработать карты- задания по ценностям, причинам покупки, недостаткам и преимуществам – покупка дома для многодетной семьи 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Я поняла, что на стоимость дома влияет его техническая оснащенность, количество и качество коммуникаций и их эффективное использование, стоимость обслуживания дома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По итогу игры очень устала, не хватило сил доиграть по полной</w:t>
            </w:r>
          </w:p>
        </w:tc>
      </w:tr>
      <w:tr w:rsidR="007531B6" w:rsidRPr="003E634B" w:rsidTr="007531B6">
        <w:tc>
          <w:tcPr>
            <w:tcW w:w="4673" w:type="dxa"/>
          </w:tcPr>
          <w:p w:rsidR="007531B6" w:rsidRPr="00196E09" w:rsidRDefault="007531B6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394" w:type="dxa"/>
          </w:tcPr>
          <w:p w:rsidR="007531B6" w:rsidRPr="00196E09" w:rsidRDefault="00EF13AA" w:rsidP="000D663A">
            <w:pPr>
              <w:pStyle w:val="a4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Да, было интересно поиграть на английском</w:t>
            </w:r>
            <w:r w:rsidR="003E634B" w:rsidRPr="00196E09">
              <w:rPr>
                <w:rFonts w:ascii="Times New Roman" w:hAnsi="Times New Roman" w:cs="Times New Roman"/>
                <w:sz w:val="20"/>
                <w:szCs w:val="20"/>
              </w:rPr>
              <w:t xml:space="preserve"> языке</w:t>
            </w:r>
            <w:r w:rsidRPr="00196E09">
              <w:rPr>
                <w:rFonts w:ascii="Times New Roman" w:hAnsi="Times New Roman" w:cs="Times New Roman"/>
                <w:sz w:val="20"/>
                <w:szCs w:val="20"/>
              </w:rPr>
              <w:t>, но скорее всего, меня никто не поддержит</w:t>
            </w:r>
          </w:p>
        </w:tc>
      </w:tr>
    </w:tbl>
    <w:p w:rsidR="00264A35" w:rsidRDefault="00264A35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FA" w:rsidRPr="003E634B" w:rsidRDefault="00EF13AA" w:rsidP="000D663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Так же данные таблицы</w:t>
      </w:r>
      <w:r w:rsidR="000D663A">
        <w:rPr>
          <w:rFonts w:ascii="Times New Roman" w:hAnsi="Times New Roman" w:cs="Times New Roman"/>
          <w:sz w:val="28"/>
          <w:szCs w:val="28"/>
        </w:rPr>
        <w:t xml:space="preserve"> 2</w:t>
      </w:r>
      <w:r w:rsidRPr="003E634B">
        <w:rPr>
          <w:rFonts w:ascii="Times New Roman" w:hAnsi="Times New Roman" w:cs="Times New Roman"/>
          <w:sz w:val="28"/>
          <w:szCs w:val="28"/>
        </w:rPr>
        <w:t xml:space="preserve"> можно использовать при диагностике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общих компетенций, так же ответы свидетельствуют о том, что </w:t>
      </w:r>
      <w:r w:rsidR="00833D1D" w:rsidRPr="003E634B">
        <w:rPr>
          <w:rFonts w:ascii="Times New Roman" w:hAnsi="Times New Roman" w:cs="Times New Roman"/>
          <w:sz w:val="28"/>
          <w:szCs w:val="28"/>
        </w:rPr>
        <w:t xml:space="preserve">самооценка студентов по </w:t>
      </w:r>
      <w:proofErr w:type="spellStart"/>
      <w:r w:rsidR="00833D1D" w:rsidRPr="003E63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33D1D" w:rsidRPr="003E634B">
        <w:rPr>
          <w:rFonts w:ascii="Times New Roman" w:hAnsi="Times New Roman" w:cs="Times New Roman"/>
          <w:sz w:val="28"/>
          <w:szCs w:val="28"/>
        </w:rPr>
        <w:t xml:space="preserve"> общих компетенций низкая.</w:t>
      </w:r>
    </w:p>
    <w:p w:rsidR="00760394" w:rsidRPr="003E634B" w:rsidRDefault="00833D1D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время проводилась игра с элементами арт-терапии в общежитии колледжа. Принимали участи </w:t>
      </w:r>
      <w:r w:rsidR="00760394" w:rsidRPr="003E634B">
        <w:rPr>
          <w:rFonts w:ascii="Times New Roman" w:hAnsi="Times New Roman" w:cs="Times New Roman"/>
          <w:sz w:val="28"/>
          <w:szCs w:val="28"/>
        </w:rPr>
        <w:t xml:space="preserve">в игре </w:t>
      </w:r>
      <w:r w:rsidRPr="003E634B">
        <w:rPr>
          <w:rFonts w:ascii="Times New Roman" w:hAnsi="Times New Roman" w:cs="Times New Roman"/>
          <w:sz w:val="28"/>
          <w:szCs w:val="28"/>
        </w:rPr>
        <w:t xml:space="preserve">девушки, проживающие в общежитии, игра заняла по времени не более двух часов, в ходе игры было много позитивного общения. Использовались так же индивидуальные бланки игры, цветные карандаши. По окончании игры каждый участник сформировал коллаж </w:t>
      </w:r>
      <w:r w:rsidR="00760394" w:rsidRPr="003E634B">
        <w:rPr>
          <w:rFonts w:ascii="Times New Roman" w:hAnsi="Times New Roman" w:cs="Times New Roman"/>
          <w:sz w:val="28"/>
          <w:szCs w:val="28"/>
        </w:rPr>
        <w:t>из своей творческой работы и тех</w:t>
      </w:r>
      <w:r w:rsidRPr="003E634B">
        <w:rPr>
          <w:rFonts w:ascii="Times New Roman" w:hAnsi="Times New Roman" w:cs="Times New Roman"/>
          <w:sz w:val="28"/>
          <w:szCs w:val="28"/>
        </w:rPr>
        <w:t xml:space="preserve"> игровых карточек, которые получил в ходе игры, сфотографировал на память.</w:t>
      </w:r>
      <w:r w:rsidR="00760394" w:rsidRPr="003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E0" w:rsidRPr="003E634B" w:rsidRDefault="00760394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В данном случае трансформационная игра была использована для проведения досуга проживающих в общежитии колледжа с целью снижения уровня стресса и тревожности, с позитивной психологической установкой – принятия себя таким, какой ты есть - здесь и сейчас, что благотворно сказалось на общем настроении играющих.</w:t>
      </w:r>
    </w:p>
    <w:p w:rsidR="00F02BE0" w:rsidRPr="003E634B" w:rsidRDefault="00F673DD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Возможности трансформационной игры по формированию общих компетенций у студентов специальности 38.02.01 Экономика и бухгалтерский учет, 21.02.05 </w:t>
      </w:r>
      <w:proofErr w:type="spellStart"/>
      <w:r w:rsidRPr="003E634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 xml:space="preserve"> имущественные отношения, 23.02.07 Техническое обслуживание ремонт двигателей, систем и агрегатов, 08.02.09 Монтаж, наладка </w:t>
      </w:r>
      <w:r w:rsidRPr="003E634B">
        <w:rPr>
          <w:rFonts w:ascii="Times New Roman" w:hAnsi="Times New Roman" w:cs="Times New Roman"/>
          <w:sz w:val="28"/>
          <w:szCs w:val="28"/>
        </w:rPr>
        <w:lastRenderedPageBreak/>
        <w:t>и эксплуатация электрооборудования промышленных и гражданских зданий</w:t>
      </w:r>
      <w:r w:rsidR="003E634B">
        <w:rPr>
          <w:rFonts w:ascii="Times New Roman" w:hAnsi="Times New Roman" w:cs="Times New Roman"/>
          <w:sz w:val="28"/>
          <w:szCs w:val="28"/>
        </w:rPr>
        <w:t xml:space="preserve"> так же были проанализированы.</w:t>
      </w:r>
    </w:p>
    <w:p w:rsidR="00F02BE0" w:rsidRPr="003E634B" w:rsidRDefault="00760394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Все участники трансформационных игр отметили тот позитивный настрой, который создает игра. По итогам игры каждый отметил для себя </w:t>
      </w:r>
      <w:proofErr w:type="gramStart"/>
      <w:r w:rsidRPr="003E634B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E634B">
        <w:rPr>
          <w:rFonts w:ascii="Times New Roman" w:hAnsi="Times New Roman" w:cs="Times New Roman"/>
          <w:sz w:val="28"/>
          <w:szCs w:val="28"/>
        </w:rPr>
        <w:t xml:space="preserve"> новое, на что не обращал внимание раньше – на собственную индивидуальность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6BF0" w:rsidRPr="003E634B">
        <w:rPr>
          <w:rFonts w:ascii="Times New Roman" w:hAnsi="Times New Roman" w:cs="Times New Roman"/>
          <w:sz w:val="28"/>
          <w:szCs w:val="28"/>
        </w:rPr>
        <w:t>эксперность</w:t>
      </w:r>
      <w:proofErr w:type="spellEnd"/>
      <w:r w:rsidRPr="003E634B">
        <w:rPr>
          <w:rFonts w:ascii="Times New Roman" w:hAnsi="Times New Roman" w:cs="Times New Roman"/>
          <w:sz w:val="28"/>
          <w:szCs w:val="28"/>
        </w:rPr>
        <w:t>, на недостаток знаний, умений и навыков, на чувства своего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 собеседника в процессе общения, на важность наличия обратной связи при решении профессиональных задач.</w:t>
      </w:r>
      <w:r w:rsidRPr="003E634B">
        <w:rPr>
          <w:rFonts w:ascii="Times New Roman" w:hAnsi="Times New Roman" w:cs="Times New Roman"/>
          <w:sz w:val="28"/>
          <w:szCs w:val="28"/>
        </w:rPr>
        <w:t xml:space="preserve"> В ходе игр, направленных на развитие коммуникативных навыков выяснилось, что человек социально опытный и зрелый в состоянии мгновенно приобрести навыки более успешного и эффективного общения. Более молодые игроки усвоили, что многому нужно учиться и любой навык, как составная часть вида профессиональной деятельности или трудовой функции можно сформировать, развить в ходе игровых действий.</w:t>
      </w:r>
    </w:p>
    <w:p w:rsidR="00760394" w:rsidRPr="003E634B" w:rsidRDefault="00760394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Проведение трансформационных игр или использование элементов трансформационной игры в учебном процессе повышает посещаемость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 занятий студентами</w:t>
      </w:r>
      <w:r w:rsidRPr="003E634B">
        <w:rPr>
          <w:rFonts w:ascii="Times New Roman" w:hAnsi="Times New Roman" w:cs="Times New Roman"/>
          <w:sz w:val="28"/>
          <w:szCs w:val="28"/>
        </w:rPr>
        <w:t xml:space="preserve">, формирует интерес к </w:t>
      </w:r>
      <w:r w:rsidR="00116BF0" w:rsidRPr="003E634B">
        <w:rPr>
          <w:rFonts w:ascii="Times New Roman" w:hAnsi="Times New Roman" w:cs="Times New Roman"/>
          <w:sz w:val="28"/>
          <w:szCs w:val="28"/>
        </w:rPr>
        <w:t>выбранной специальности, помогает повысить мотивацию к действиям на учебном занятии, помогает студенту ощутить личную уникальность и ценность.</w:t>
      </w:r>
    </w:p>
    <w:p w:rsidR="00116BF0" w:rsidRPr="003E634B" w:rsidRDefault="00116BF0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Важно, что в ходе игры студент может раскрыть полностью свой потенциал</w:t>
      </w:r>
      <w:r w:rsidR="003233C8" w:rsidRPr="003E634B">
        <w:rPr>
          <w:rFonts w:ascii="Times New Roman" w:hAnsi="Times New Roman" w:cs="Times New Roman"/>
          <w:sz w:val="28"/>
          <w:szCs w:val="28"/>
        </w:rPr>
        <w:t xml:space="preserve">, сможет определить те </w:t>
      </w:r>
      <w:r w:rsidRPr="003E634B">
        <w:rPr>
          <w:rFonts w:ascii="Times New Roman" w:hAnsi="Times New Roman" w:cs="Times New Roman"/>
          <w:sz w:val="28"/>
          <w:szCs w:val="28"/>
        </w:rPr>
        <w:t>препятствия, которые мешают достичь определенных целей или реши</w:t>
      </w:r>
      <w:r w:rsidR="003233C8" w:rsidRPr="003E634B">
        <w:rPr>
          <w:rFonts w:ascii="Times New Roman" w:hAnsi="Times New Roman" w:cs="Times New Roman"/>
          <w:sz w:val="28"/>
          <w:szCs w:val="28"/>
        </w:rPr>
        <w:t>ть ту или иную жизненную задачу, получит</w:t>
      </w:r>
      <w:r w:rsidRPr="003E634B">
        <w:rPr>
          <w:rFonts w:ascii="Times New Roman" w:hAnsi="Times New Roman" w:cs="Times New Roman"/>
          <w:sz w:val="28"/>
          <w:szCs w:val="28"/>
        </w:rPr>
        <w:t xml:space="preserve"> возможность пройти проблемную ситуацию </w:t>
      </w:r>
      <w:bookmarkStart w:id="0" w:name="_GoBack"/>
      <w:bookmarkEnd w:id="0"/>
      <w:r w:rsidRPr="003E634B">
        <w:rPr>
          <w:rFonts w:ascii="Times New Roman" w:hAnsi="Times New Roman" w:cs="Times New Roman"/>
          <w:sz w:val="28"/>
          <w:szCs w:val="28"/>
        </w:rPr>
        <w:t>в игровой форме и затем перенести полученный опыт в реальную жизнь.</w:t>
      </w:r>
    </w:p>
    <w:p w:rsidR="00116BF0" w:rsidRPr="003E634B" w:rsidRDefault="003233C8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>Применение элементов трансформационной игры на учебных занятиях поможет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 превратить свои негативные ка</w:t>
      </w:r>
      <w:r w:rsidRPr="003E634B">
        <w:rPr>
          <w:rFonts w:ascii="Times New Roman" w:hAnsi="Times New Roman" w:cs="Times New Roman"/>
          <w:sz w:val="28"/>
          <w:szCs w:val="28"/>
        </w:rPr>
        <w:t xml:space="preserve">чества и установки в позитивные, 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определить свои истинные желания, понять чувства, таланты, распознать реакции, эмоции, проследить негативные сценарии, вынести важные для себя </w:t>
      </w:r>
      <w:proofErr w:type="spellStart"/>
      <w:r w:rsidR="00116BF0" w:rsidRPr="003E634B">
        <w:rPr>
          <w:rFonts w:ascii="Times New Roman" w:hAnsi="Times New Roman" w:cs="Times New Roman"/>
          <w:sz w:val="28"/>
          <w:szCs w:val="28"/>
        </w:rPr>
        <w:t>инсайты</w:t>
      </w:r>
      <w:proofErr w:type="spellEnd"/>
      <w:r w:rsidR="00116BF0" w:rsidRPr="003E634B">
        <w:rPr>
          <w:rFonts w:ascii="Times New Roman" w:hAnsi="Times New Roman" w:cs="Times New Roman"/>
          <w:sz w:val="28"/>
          <w:szCs w:val="28"/>
        </w:rPr>
        <w:t>.</w:t>
      </w:r>
      <w:r w:rsidRPr="003E634B">
        <w:rPr>
          <w:rFonts w:ascii="Times New Roman" w:hAnsi="Times New Roman" w:cs="Times New Roman"/>
          <w:sz w:val="28"/>
          <w:szCs w:val="28"/>
        </w:rPr>
        <w:t xml:space="preserve"> Игра позволяе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т проявить смелость, ведь на тренажере можно отрепетировать любую ситуацию, перед которой </w:t>
      </w:r>
      <w:r w:rsidRPr="003E634B">
        <w:rPr>
          <w:rFonts w:ascii="Times New Roman" w:hAnsi="Times New Roman" w:cs="Times New Roman"/>
          <w:sz w:val="28"/>
          <w:szCs w:val="28"/>
        </w:rPr>
        <w:t xml:space="preserve">в реальной жизни человек </w:t>
      </w:r>
      <w:r w:rsidRPr="003E634B">
        <w:rPr>
          <w:rFonts w:ascii="Times New Roman" w:hAnsi="Times New Roman" w:cs="Times New Roman"/>
          <w:sz w:val="28"/>
          <w:szCs w:val="28"/>
        </w:rPr>
        <w:lastRenderedPageBreak/>
        <w:t xml:space="preserve">пасует. А </w:t>
      </w:r>
      <w:proofErr w:type="gramStart"/>
      <w:r w:rsidRPr="003E634B">
        <w:rPr>
          <w:rFonts w:ascii="Times New Roman" w:hAnsi="Times New Roman" w:cs="Times New Roman"/>
          <w:sz w:val="28"/>
          <w:szCs w:val="28"/>
        </w:rPr>
        <w:t xml:space="preserve">если </w:t>
      </w:r>
      <w:r w:rsidR="00116BF0" w:rsidRPr="003E634B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="00116BF0" w:rsidRPr="003E634B">
        <w:rPr>
          <w:rFonts w:ascii="Times New Roman" w:hAnsi="Times New Roman" w:cs="Times New Roman"/>
          <w:sz w:val="28"/>
          <w:szCs w:val="28"/>
        </w:rPr>
        <w:t xml:space="preserve"> коллективная, она также помогает увидеть свою проблему со стороны, перенять чужой опыт, пообщаться, поделиться переживаниями.</w:t>
      </w:r>
    </w:p>
    <w:p w:rsidR="003233C8" w:rsidRPr="003E634B" w:rsidRDefault="003233C8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4B">
        <w:rPr>
          <w:rFonts w:ascii="Times New Roman" w:hAnsi="Times New Roman" w:cs="Times New Roman"/>
          <w:sz w:val="28"/>
          <w:szCs w:val="28"/>
        </w:rPr>
        <w:t xml:space="preserve">В завершение резюмирую, что трансформационная </w:t>
      </w:r>
      <w:proofErr w:type="gramStart"/>
      <w:r w:rsidRPr="003E634B">
        <w:rPr>
          <w:rFonts w:ascii="Times New Roman" w:hAnsi="Times New Roman" w:cs="Times New Roman"/>
          <w:sz w:val="28"/>
          <w:szCs w:val="28"/>
        </w:rPr>
        <w:t>игра  –</w:t>
      </w:r>
      <w:proofErr w:type="gramEnd"/>
      <w:r w:rsidRPr="003E634B">
        <w:rPr>
          <w:rFonts w:ascii="Times New Roman" w:hAnsi="Times New Roman" w:cs="Times New Roman"/>
          <w:sz w:val="28"/>
          <w:szCs w:val="28"/>
        </w:rPr>
        <w:t xml:space="preserve"> это отличный инструмент, который позволяет прорабатывать страхи, неуверенность, отношение к неудачам, пересматривать ценности, установки, реакции, помогает снизить тревогу, осознать свою уникальность, выработать личные границы, наладить отношения с людьми и деньгами.</w:t>
      </w:r>
    </w:p>
    <w:p w:rsidR="00760394" w:rsidRPr="000D663A" w:rsidRDefault="00760394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63A">
        <w:rPr>
          <w:rFonts w:ascii="Times New Roman" w:hAnsi="Times New Roman" w:cs="Times New Roman"/>
          <w:sz w:val="28"/>
          <w:szCs w:val="28"/>
        </w:rPr>
        <w:t>Трансформационные игры, особенно психологические, становятся все более востребованными по многим причинам. Человек достаточно инертен в своих изменениях. Давно полученные знания и опыт превратились в устойчивые убеждения, привычки и образ жизни. И нашему мозгу так существовать очень комфортно. Но, мы вступили в информационную эру. Интернет, цифровые технологии позволяют ежесекундно получать невероятные еще недавно объемы информации, организовывать единые онлайн конференции по всему миру, создавать финансовые и торговые мировые сети, но привычки мыслить и перерабатывать информацию остались практически те же. Вчерашние навыки сегодня могут стать устаревшими, решения надо принимать не завтра, а сейчас и немедленно, и желательно, правильные. Человек оказывается в постоянном стрессе, но ему даже некогда задуматься об его причинах и изменить ситуацию. А при постоянном стрессе ухудшается здоровье и способность воспринимать реальность адекватно.</w:t>
      </w:r>
    </w:p>
    <w:p w:rsidR="00760394" w:rsidRPr="000D663A" w:rsidRDefault="00760394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63A">
        <w:rPr>
          <w:rFonts w:ascii="Times New Roman" w:hAnsi="Times New Roman" w:cs="Times New Roman"/>
          <w:sz w:val="28"/>
          <w:szCs w:val="28"/>
        </w:rPr>
        <w:t xml:space="preserve">И здесь большую помощь может оказать трансформационная игра. Как средство диагностики и как инструмент для развития и формирования новых </w:t>
      </w:r>
      <w:proofErr w:type="spellStart"/>
      <w:r w:rsidRPr="000D663A">
        <w:rPr>
          <w:rFonts w:ascii="Times New Roman" w:hAnsi="Times New Roman" w:cs="Times New Roman"/>
          <w:sz w:val="28"/>
          <w:szCs w:val="28"/>
        </w:rPr>
        <w:t>компенеций</w:t>
      </w:r>
      <w:proofErr w:type="spellEnd"/>
      <w:r w:rsidRPr="000D663A">
        <w:rPr>
          <w:rFonts w:ascii="Times New Roman" w:hAnsi="Times New Roman" w:cs="Times New Roman"/>
          <w:sz w:val="28"/>
          <w:szCs w:val="28"/>
        </w:rPr>
        <w:t xml:space="preserve"> и навыков</w:t>
      </w:r>
    </w:p>
    <w:p w:rsidR="00F02BE0" w:rsidRDefault="00760394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63A">
        <w:rPr>
          <w:rFonts w:ascii="Times New Roman" w:hAnsi="Times New Roman" w:cs="Times New Roman"/>
          <w:sz w:val="28"/>
          <w:szCs w:val="28"/>
        </w:rPr>
        <w:t xml:space="preserve">Игра – это лучший инструмент природы для создания новых нейронных сетей и разрешения когнитивных трудностей. Способность создавать новые модели, находить необычное в рутинном, загораться любопытством, подмечать детали – всему этому способствует состояние игры. Когда мы играем, дилеммы и сложные задачи естественным образом фильтруются сквозь наше </w:t>
      </w:r>
      <w:r w:rsidRPr="000D663A">
        <w:rPr>
          <w:rFonts w:ascii="Times New Roman" w:hAnsi="Times New Roman" w:cs="Times New Roman"/>
          <w:sz w:val="28"/>
          <w:szCs w:val="28"/>
        </w:rPr>
        <w:lastRenderedPageBreak/>
        <w:t>бессознательное и разрешаются сами. Довольно часто люди возвращаются после игры не только взбодрившимися, но и со свежими идеями для работы</w:t>
      </w:r>
      <w:r w:rsidR="00602FCD" w:rsidRPr="000D663A">
        <w:rPr>
          <w:rFonts w:ascii="Times New Roman" w:hAnsi="Times New Roman" w:cs="Times New Roman"/>
          <w:sz w:val="28"/>
          <w:szCs w:val="28"/>
        </w:rPr>
        <w:t>.</w:t>
      </w:r>
    </w:p>
    <w:p w:rsidR="00196E09" w:rsidRDefault="00196E09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E09" w:rsidRPr="000D663A" w:rsidRDefault="00196E09" w:rsidP="000D6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F02BE0" w:rsidRPr="00196E09" w:rsidRDefault="00196E09" w:rsidP="00196E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96E0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96E09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96E0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iklife</w:t>
        </w:r>
        <w:proofErr w:type="spellEnd"/>
        <w:r w:rsidRPr="00196E0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96E0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96E09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96E0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samorazvitie</w:t>
        </w:r>
        <w:proofErr w:type="spellEnd"/>
        <w:r w:rsidRPr="00196E09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96E0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transformacionnye</w:t>
        </w:r>
        <w:proofErr w:type="spellEnd"/>
        <w:r w:rsidRPr="00196E09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96E0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igry</w:t>
        </w:r>
        <w:proofErr w:type="spellEnd"/>
      </w:hyperlink>
      <w:r w:rsidRPr="00196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E0" w:rsidRDefault="00196E09" w:rsidP="00196E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96E09">
          <w:rPr>
            <w:rStyle w:val="a9"/>
            <w:rFonts w:ascii="Times New Roman" w:hAnsi="Times New Roman" w:cs="Times New Roman"/>
            <w:sz w:val="24"/>
            <w:szCs w:val="24"/>
          </w:rPr>
          <w:t>https://knife.media/transformation-games/</w:t>
        </w:r>
      </w:hyperlink>
      <w:r w:rsidRPr="00196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E09" w:rsidRDefault="00196E09" w:rsidP="00196E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36BAF">
          <w:rPr>
            <w:rStyle w:val="a9"/>
            <w:rFonts w:ascii="Times New Roman" w:hAnsi="Times New Roman" w:cs="Times New Roman"/>
            <w:sz w:val="24"/>
            <w:szCs w:val="24"/>
          </w:rPr>
          <w:t>https://psy.su/feed/9995/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E09" w:rsidRPr="00196E09" w:rsidRDefault="00196E09" w:rsidP="00196E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36BAF">
          <w:rPr>
            <w:rStyle w:val="a9"/>
            <w:rFonts w:ascii="Times New Roman" w:hAnsi="Times New Roman" w:cs="Times New Roman"/>
            <w:sz w:val="24"/>
            <w:szCs w:val="24"/>
          </w:rPr>
          <w:t>https://psychologyjournal.ru/stories/transformatsionnye-igry/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E0" w:rsidRPr="00196E09" w:rsidRDefault="00F02BE0" w:rsidP="0010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BE0" w:rsidRPr="00196E09" w:rsidRDefault="00F02BE0" w:rsidP="00100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BE0" w:rsidRPr="00196E09" w:rsidSect="000D663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42" w:rsidRDefault="003F4542" w:rsidP="008015DE">
      <w:pPr>
        <w:spacing w:after="0" w:line="240" w:lineRule="auto"/>
      </w:pPr>
      <w:r>
        <w:separator/>
      </w:r>
    </w:p>
  </w:endnote>
  <w:endnote w:type="continuationSeparator" w:id="0">
    <w:p w:rsidR="003F4542" w:rsidRDefault="003F4542" w:rsidP="0080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43038"/>
      <w:docPartObj>
        <w:docPartGallery w:val="Page Numbers (Bottom of Page)"/>
        <w:docPartUnique/>
      </w:docPartObj>
    </w:sdtPr>
    <w:sdtEndPr/>
    <w:sdtContent>
      <w:p w:rsidR="008015DE" w:rsidRDefault="008015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1A">
          <w:rPr>
            <w:noProof/>
          </w:rPr>
          <w:t>10</w:t>
        </w:r>
        <w:r>
          <w:fldChar w:fldCharType="end"/>
        </w:r>
      </w:p>
    </w:sdtContent>
  </w:sdt>
  <w:p w:rsidR="008015DE" w:rsidRDefault="008015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42" w:rsidRDefault="003F4542" w:rsidP="008015DE">
      <w:pPr>
        <w:spacing w:after="0" w:line="240" w:lineRule="auto"/>
      </w:pPr>
      <w:r>
        <w:separator/>
      </w:r>
    </w:p>
  </w:footnote>
  <w:footnote w:type="continuationSeparator" w:id="0">
    <w:p w:rsidR="003F4542" w:rsidRDefault="003F4542" w:rsidP="0080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5DA"/>
    <w:multiLevelType w:val="hybridMultilevel"/>
    <w:tmpl w:val="54C21CA6"/>
    <w:lvl w:ilvl="0" w:tplc="52B8B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C3576"/>
    <w:multiLevelType w:val="multilevel"/>
    <w:tmpl w:val="6884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12887"/>
    <w:multiLevelType w:val="multilevel"/>
    <w:tmpl w:val="0F52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F34B8"/>
    <w:multiLevelType w:val="multilevel"/>
    <w:tmpl w:val="8FF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41023"/>
    <w:multiLevelType w:val="multilevel"/>
    <w:tmpl w:val="CB18C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7906F4"/>
    <w:multiLevelType w:val="hybridMultilevel"/>
    <w:tmpl w:val="68B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E6326"/>
    <w:multiLevelType w:val="hybridMultilevel"/>
    <w:tmpl w:val="0BB2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43ABA"/>
    <w:multiLevelType w:val="hybridMultilevel"/>
    <w:tmpl w:val="3970D362"/>
    <w:lvl w:ilvl="0" w:tplc="FE4C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9D53AD"/>
    <w:multiLevelType w:val="hybridMultilevel"/>
    <w:tmpl w:val="900C8C82"/>
    <w:lvl w:ilvl="0" w:tplc="C7769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43294A"/>
    <w:multiLevelType w:val="multilevel"/>
    <w:tmpl w:val="4B48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E0"/>
    <w:rsid w:val="000C423E"/>
    <w:rsid w:val="000D663A"/>
    <w:rsid w:val="0010033E"/>
    <w:rsid w:val="0010477F"/>
    <w:rsid w:val="00116BF0"/>
    <w:rsid w:val="00196E09"/>
    <w:rsid w:val="001B1ABD"/>
    <w:rsid w:val="00216F1A"/>
    <w:rsid w:val="00264A35"/>
    <w:rsid w:val="00265934"/>
    <w:rsid w:val="002771E6"/>
    <w:rsid w:val="003233C8"/>
    <w:rsid w:val="003E634B"/>
    <w:rsid w:val="003F4542"/>
    <w:rsid w:val="005578FA"/>
    <w:rsid w:val="00577AE1"/>
    <w:rsid w:val="00581D1C"/>
    <w:rsid w:val="00602FCD"/>
    <w:rsid w:val="00702B1C"/>
    <w:rsid w:val="007531B6"/>
    <w:rsid w:val="00760394"/>
    <w:rsid w:val="00782FEC"/>
    <w:rsid w:val="007D0303"/>
    <w:rsid w:val="008015DE"/>
    <w:rsid w:val="008049CD"/>
    <w:rsid w:val="00833D1D"/>
    <w:rsid w:val="00864BD6"/>
    <w:rsid w:val="00881127"/>
    <w:rsid w:val="0098520A"/>
    <w:rsid w:val="00A7580B"/>
    <w:rsid w:val="00AF314E"/>
    <w:rsid w:val="00B41E72"/>
    <w:rsid w:val="00D56D42"/>
    <w:rsid w:val="00D67A25"/>
    <w:rsid w:val="00D9363F"/>
    <w:rsid w:val="00EF13AA"/>
    <w:rsid w:val="00F02BE0"/>
    <w:rsid w:val="00F42583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6B5E-2514-423B-87FE-906CB9BD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D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DE"/>
  </w:style>
  <w:style w:type="paragraph" w:styleId="a7">
    <w:name w:val="footer"/>
    <w:basedOn w:val="a"/>
    <w:link w:val="a8"/>
    <w:uiPriority w:val="99"/>
    <w:unhideWhenUsed/>
    <w:rsid w:val="0080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DE"/>
  </w:style>
  <w:style w:type="character" w:styleId="a9">
    <w:name w:val="Hyperlink"/>
    <w:basedOn w:val="a0"/>
    <w:uiPriority w:val="99"/>
    <w:unhideWhenUsed/>
    <w:rsid w:val="00602FC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64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fe.media/transformation-gam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klife.ru/samorazvitie/transformacionnye-ig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sychologyjournal.ru/stories/transformatsionnye-ig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.su/feed/99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2024-10-15T11:08:00Z</dcterms:created>
  <dcterms:modified xsi:type="dcterms:W3CDTF">2024-10-15T12:16:00Z</dcterms:modified>
</cp:coreProperties>
</file>