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50" w:rsidRDefault="002625D8" w:rsidP="002625D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Секция 4. </w:t>
      </w:r>
      <w:r w:rsidR="00AA0BDC" w:rsidRPr="00AA0BDC">
        <w:rPr>
          <w:b/>
          <w:sz w:val="28"/>
          <w:szCs w:val="28"/>
        </w:rPr>
        <w:t>Современные проблемы теплоэнергетики и теплотехники и пути их решения.</w:t>
      </w:r>
    </w:p>
    <w:p w:rsidR="00A46452" w:rsidRDefault="00A46452" w:rsidP="005B4C4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Акустический метод определения утечек в трубах теплоносителя, как наиболее оптимальное решение проблем теплоэнергетики.</w:t>
      </w:r>
    </w:p>
    <w:p w:rsidR="00AA0BDC" w:rsidRDefault="00AA0BDC" w:rsidP="00B532FF">
      <w:pPr>
        <w:spacing w:line="240" w:lineRule="auto"/>
        <w:jc w:val="right"/>
      </w:pPr>
      <w:r w:rsidRPr="00AA0BDC">
        <w:t>студ. Михайлова Е.Р.,</w:t>
      </w:r>
      <w:r w:rsidRPr="00AA0BDC">
        <w:rPr>
          <w:lang w:val="en-US"/>
        </w:rPr>
        <w:t>e</w:t>
      </w:r>
      <w:r w:rsidRPr="00AA0BDC">
        <w:t>-</w:t>
      </w:r>
      <w:r w:rsidRPr="00AA0BDC">
        <w:rPr>
          <w:lang w:val="en-US"/>
        </w:rPr>
        <w:t>mail</w:t>
      </w:r>
      <w:r>
        <w:t>:</w:t>
      </w:r>
      <w:r w:rsidRPr="00AA0BDC">
        <w:t xml:space="preserve"> </w:t>
      </w:r>
      <w:hyperlink r:id="rId6" w:history="1">
        <w:r w:rsidR="00B532FF" w:rsidRPr="006363CB">
          <w:rPr>
            <w:rStyle w:val="a7"/>
          </w:rPr>
          <w:t>lizamikhaylova5467@gmail.com</w:t>
        </w:r>
      </w:hyperlink>
      <w:r w:rsidR="00B532FF">
        <w:t>,</w:t>
      </w:r>
    </w:p>
    <w:p w:rsidR="000638BE" w:rsidRPr="000638BE" w:rsidRDefault="00B532FF" w:rsidP="00B532FF">
      <w:pPr>
        <w:spacing w:line="240" w:lineRule="auto"/>
        <w:jc w:val="right"/>
      </w:pPr>
      <w:r>
        <w:t>преп</w:t>
      </w:r>
      <w:r w:rsidR="000638BE">
        <w:t>.</w:t>
      </w:r>
      <w:r>
        <w:t xml:space="preserve"> Шелеметева В.Н.</w:t>
      </w:r>
      <w:r w:rsidR="000638BE">
        <w:t xml:space="preserve">, </w:t>
      </w:r>
      <w:r w:rsidR="000638BE" w:rsidRPr="00AA0BDC">
        <w:rPr>
          <w:lang w:val="en-US"/>
        </w:rPr>
        <w:t>e</w:t>
      </w:r>
      <w:r w:rsidR="000638BE" w:rsidRPr="00AA0BDC">
        <w:t>-</w:t>
      </w:r>
      <w:r w:rsidR="000638BE" w:rsidRPr="00AA0BDC">
        <w:rPr>
          <w:lang w:val="en-US"/>
        </w:rPr>
        <w:t>mail</w:t>
      </w:r>
      <w:r w:rsidR="000638BE">
        <w:t>:</w:t>
      </w:r>
      <w:r w:rsidR="000638BE" w:rsidRPr="00AA0BDC">
        <w:t xml:space="preserve"> </w:t>
      </w:r>
      <w:hyperlink r:id="rId7" w:history="1">
        <w:r w:rsidR="00B1556F" w:rsidRPr="006363CB">
          <w:rPr>
            <w:rStyle w:val="a7"/>
            <w:lang w:val="en-US"/>
          </w:rPr>
          <w:t>VeraShelemeteva</w:t>
        </w:r>
        <w:r w:rsidR="00B1556F" w:rsidRPr="006363CB">
          <w:rPr>
            <w:rStyle w:val="a7"/>
          </w:rPr>
          <w:t>999@</w:t>
        </w:r>
        <w:r w:rsidR="00B1556F" w:rsidRPr="006363CB">
          <w:rPr>
            <w:rStyle w:val="a7"/>
            <w:lang w:val="en-US"/>
          </w:rPr>
          <w:t>yandex</w:t>
        </w:r>
        <w:r w:rsidR="00B1556F" w:rsidRPr="006363CB">
          <w:rPr>
            <w:rStyle w:val="a7"/>
          </w:rPr>
          <w:t>.</w:t>
        </w:r>
        <w:r w:rsidR="00B1556F" w:rsidRPr="006363CB">
          <w:rPr>
            <w:rStyle w:val="a7"/>
            <w:lang w:val="en-US"/>
          </w:rPr>
          <w:t>ru</w:t>
        </w:r>
      </w:hyperlink>
    </w:p>
    <w:p w:rsidR="000638BE" w:rsidRPr="00B1556F" w:rsidRDefault="000638BE" w:rsidP="00B532FF">
      <w:pPr>
        <w:spacing w:line="240" w:lineRule="auto"/>
        <w:jc w:val="center"/>
        <w:rPr>
          <w:caps/>
        </w:rPr>
      </w:pPr>
    </w:p>
    <w:p w:rsidR="00544C50" w:rsidRDefault="00AA0BDC" w:rsidP="00B532FF">
      <w:pPr>
        <w:spacing w:line="240" w:lineRule="auto"/>
        <w:jc w:val="center"/>
        <w:rPr>
          <w:caps/>
        </w:rPr>
      </w:pPr>
      <w:r w:rsidRPr="00AA0BDC">
        <w:rPr>
          <w:caps/>
        </w:rPr>
        <w:t>ГАПОУ МО Егорьевский техникум филиал «Озёры»</w:t>
      </w:r>
    </w:p>
    <w:p w:rsidR="000638BE" w:rsidRPr="00C909DC" w:rsidRDefault="00095F46" w:rsidP="000638BE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Анализ ситуации на примере устройства тепловых инженерных систем в городе Озеры Московской области, при возможном варианте поиска неисправностей подземных теплоносителей с использованием акустического метода. </w:t>
      </w:r>
    </w:p>
    <w:p w:rsidR="000638BE" w:rsidRPr="009C2EAF" w:rsidRDefault="000638BE" w:rsidP="000638BE">
      <w:pPr>
        <w:spacing w:line="240" w:lineRule="auto"/>
        <w:ind w:firstLine="567"/>
        <w:rPr>
          <w:sz w:val="20"/>
          <w:szCs w:val="20"/>
        </w:rPr>
      </w:pPr>
      <w:r w:rsidRPr="000638BE">
        <w:rPr>
          <w:b/>
          <w:sz w:val="20"/>
          <w:szCs w:val="20"/>
        </w:rPr>
        <w:t>Ключевые слова: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теплоснабжение, горячее </w:t>
      </w:r>
      <w:r w:rsidR="00A46452">
        <w:rPr>
          <w:sz w:val="20"/>
          <w:szCs w:val="20"/>
        </w:rPr>
        <w:t>водоснабжение, отопление</w:t>
      </w:r>
      <w:r>
        <w:rPr>
          <w:sz w:val="20"/>
          <w:szCs w:val="20"/>
        </w:rPr>
        <w:t>, потребление тепловой энергии, теплоноситель</w:t>
      </w:r>
      <w:r w:rsidR="007B63AA">
        <w:rPr>
          <w:sz w:val="20"/>
          <w:szCs w:val="20"/>
        </w:rPr>
        <w:t>, акустическ</w:t>
      </w:r>
      <w:r w:rsidR="009C2EAF">
        <w:rPr>
          <w:sz w:val="20"/>
          <w:szCs w:val="20"/>
        </w:rPr>
        <w:t>ий метод, утечка, коммуникации.</w:t>
      </w:r>
    </w:p>
    <w:p w:rsidR="007B63AA" w:rsidRPr="002F7D75" w:rsidRDefault="000638BE" w:rsidP="007B63AA">
      <w:pPr>
        <w:spacing w:after="0" w:line="240" w:lineRule="auto"/>
        <w:ind w:firstLine="567"/>
        <w:rPr>
          <w:sz w:val="28"/>
          <w:szCs w:val="28"/>
        </w:rPr>
      </w:pPr>
      <w:r w:rsidRPr="002F7D75">
        <w:rPr>
          <w:sz w:val="28"/>
          <w:szCs w:val="28"/>
        </w:rPr>
        <w:t xml:space="preserve">Современные проблемы теплоэнергетики и теплотехники довольно распространённая тема и касается всех жителей, проживающих в Российской Федерации. В данном проекте рассмотрим проблемы теплоснабжения и </w:t>
      </w:r>
      <w:r w:rsidR="005B4C49">
        <w:rPr>
          <w:sz w:val="28"/>
          <w:szCs w:val="28"/>
        </w:rPr>
        <w:t xml:space="preserve">один из </w:t>
      </w:r>
      <w:r w:rsidRPr="002F7D75">
        <w:rPr>
          <w:sz w:val="28"/>
          <w:szCs w:val="28"/>
        </w:rPr>
        <w:t>способ</w:t>
      </w:r>
      <w:r w:rsidR="005B4C49">
        <w:rPr>
          <w:sz w:val="28"/>
          <w:szCs w:val="28"/>
        </w:rPr>
        <w:t>ов</w:t>
      </w:r>
      <w:r w:rsidRPr="002F7D75">
        <w:rPr>
          <w:sz w:val="28"/>
          <w:szCs w:val="28"/>
        </w:rPr>
        <w:t xml:space="preserve"> их решения по Московской области</w:t>
      </w:r>
      <w:r w:rsidR="005B4C49">
        <w:rPr>
          <w:sz w:val="28"/>
          <w:szCs w:val="28"/>
        </w:rPr>
        <w:t>.</w:t>
      </w:r>
      <w:r w:rsidR="007B63AA" w:rsidRPr="002F7D75">
        <w:rPr>
          <w:sz w:val="28"/>
          <w:szCs w:val="28"/>
        </w:rPr>
        <w:t xml:space="preserve"> </w:t>
      </w:r>
    </w:p>
    <w:p w:rsidR="00955EFD" w:rsidRDefault="00FB5B89" w:rsidP="007B63AA">
      <w:pPr>
        <w:spacing w:after="0" w:line="240" w:lineRule="auto"/>
        <w:ind w:firstLine="567"/>
        <w:rPr>
          <w:color w:val="000000" w:themeColor="text1"/>
          <w:spacing w:val="3"/>
          <w:sz w:val="28"/>
          <w:szCs w:val="28"/>
        </w:rPr>
      </w:pPr>
      <w:r w:rsidRPr="002F7D75">
        <w:rPr>
          <w:sz w:val="28"/>
          <w:szCs w:val="28"/>
        </w:rPr>
        <w:t>На примере г. Озёры разберем данную проблему.</w:t>
      </w:r>
      <w:r w:rsidRPr="002F7D7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95F46">
        <w:rPr>
          <w:bCs/>
          <w:color w:val="000000"/>
          <w:sz w:val="28"/>
          <w:szCs w:val="28"/>
          <w:shd w:val="clear" w:color="auto" w:fill="FFFFFF"/>
        </w:rPr>
        <w:t>Озёры</w:t>
      </w:r>
      <w:r w:rsidRPr="002F7D75">
        <w:rPr>
          <w:color w:val="000000"/>
          <w:sz w:val="28"/>
          <w:szCs w:val="28"/>
          <w:shd w:val="clear" w:color="auto" w:fill="FFFFFF"/>
        </w:rPr>
        <w:t xml:space="preserve"> - город в Московской области Российской Федерации, административный центр Озёрского района Московской области. </w:t>
      </w:r>
      <w:r w:rsidRPr="002F7D75">
        <w:rPr>
          <w:color w:val="000000" w:themeColor="text1"/>
          <w:sz w:val="28"/>
          <w:szCs w:val="28"/>
          <w:shd w:val="clear" w:color="auto" w:fill="FFFFFF"/>
        </w:rPr>
        <w:t>Население города составляет — 24 653 чел.</w:t>
      </w:r>
      <w:r w:rsidR="000638BE" w:rsidRPr="002F7D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638BE" w:rsidRPr="002F7D75">
        <w:rPr>
          <w:color w:val="000000" w:themeColor="text1"/>
          <w:spacing w:val="3"/>
          <w:sz w:val="28"/>
          <w:szCs w:val="28"/>
        </w:rPr>
        <w:t xml:space="preserve"> </w:t>
      </w:r>
    </w:p>
    <w:p w:rsidR="007B63AA" w:rsidRPr="002F7D75" w:rsidRDefault="00FB5B89" w:rsidP="00B1556F">
      <w:pPr>
        <w:pStyle w:val="a4"/>
        <w:shd w:val="clear" w:color="auto" w:fill="FFFFFF"/>
        <w:jc w:val="both"/>
        <w:rPr>
          <w:b/>
          <w:bCs/>
          <w:color w:val="000000" w:themeColor="text1"/>
          <w:spacing w:val="3"/>
          <w:sz w:val="28"/>
          <w:szCs w:val="28"/>
        </w:rPr>
      </w:pPr>
      <w:r w:rsidRPr="002F7D75">
        <w:rPr>
          <w:rFonts w:ascii="Verdana" w:hAnsi="Verdana"/>
          <w:noProof/>
          <w:color w:val="000000"/>
          <w:spacing w:val="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954A65" wp14:editId="7A53C4C0">
            <wp:simplePos x="0" y="0"/>
            <wp:positionH relativeFrom="column">
              <wp:posOffset>718820</wp:posOffset>
            </wp:positionH>
            <wp:positionV relativeFrom="paragraph">
              <wp:posOffset>-3810</wp:posOffset>
            </wp:positionV>
            <wp:extent cx="4961382" cy="2962275"/>
            <wp:effectExtent l="0" t="0" r="0" b="0"/>
            <wp:wrapNone/>
            <wp:docPr id="1" name="Рисунок 1" descr="график численности населения Оз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к численности населения Озе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0" b="14099"/>
                    <a:stretch/>
                  </pic:blipFill>
                  <pic:spPr bwMode="auto">
                    <a:xfrm>
                      <a:off x="0" y="0"/>
                      <a:ext cx="4961382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3AA" w:rsidRPr="002F7D75" w:rsidRDefault="007B63AA" w:rsidP="00B1556F">
      <w:pPr>
        <w:pStyle w:val="a4"/>
        <w:shd w:val="clear" w:color="auto" w:fill="FFFFFF"/>
        <w:jc w:val="both"/>
        <w:rPr>
          <w:b/>
          <w:bCs/>
          <w:color w:val="000000" w:themeColor="text1"/>
          <w:spacing w:val="3"/>
          <w:sz w:val="28"/>
          <w:szCs w:val="28"/>
        </w:rPr>
      </w:pPr>
    </w:p>
    <w:p w:rsidR="007B63AA" w:rsidRPr="002F7D75" w:rsidRDefault="007B63AA" w:rsidP="00B1556F">
      <w:pPr>
        <w:pStyle w:val="a4"/>
        <w:shd w:val="clear" w:color="auto" w:fill="FFFFFF"/>
        <w:jc w:val="both"/>
        <w:rPr>
          <w:b/>
          <w:bCs/>
          <w:color w:val="000000" w:themeColor="text1"/>
          <w:spacing w:val="3"/>
          <w:sz w:val="28"/>
          <w:szCs w:val="28"/>
        </w:rPr>
      </w:pPr>
    </w:p>
    <w:p w:rsidR="007B63AA" w:rsidRPr="002F7D75" w:rsidRDefault="007B63AA" w:rsidP="00B1556F">
      <w:pPr>
        <w:pStyle w:val="a4"/>
        <w:shd w:val="clear" w:color="auto" w:fill="FFFFFF"/>
        <w:jc w:val="both"/>
        <w:rPr>
          <w:b/>
          <w:bCs/>
          <w:color w:val="000000" w:themeColor="text1"/>
          <w:spacing w:val="3"/>
          <w:sz w:val="28"/>
          <w:szCs w:val="28"/>
        </w:rPr>
      </w:pPr>
    </w:p>
    <w:p w:rsidR="007B63AA" w:rsidRPr="002F7D75" w:rsidRDefault="007B63AA" w:rsidP="00B1556F">
      <w:pPr>
        <w:pStyle w:val="a4"/>
        <w:shd w:val="clear" w:color="auto" w:fill="FFFFFF"/>
        <w:jc w:val="both"/>
        <w:rPr>
          <w:b/>
          <w:bCs/>
          <w:color w:val="000000" w:themeColor="text1"/>
          <w:spacing w:val="3"/>
          <w:sz w:val="28"/>
          <w:szCs w:val="28"/>
        </w:rPr>
      </w:pPr>
    </w:p>
    <w:p w:rsidR="007B63AA" w:rsidRPr="002F7D75" w:rsidRDefault="007B63AA" w:rsidP="00B1556F">
      <w:pPr>
        <w:pStyle w:val="a4"/>
        <w:shd w:val="clear" w:color="auto" w:fill="FFFFFF"/>
        <w:jc w:val="both"/>
        <w:rPr>
          <w:b/>
          <w:bCs/>
          <w:color w:val="000000" w:themeColor="text1"/>
          <w:spacing w:val="3"/>
          <w:sz w:val="28"/>
          <w:szCs w:val="28"/>
        </w:rPr>
      </w:pPr>
    </w:p>
    <w:p w:rsidR="005B4C49" w:rsidRDefault="005B4C49" w:rsidP="00095F46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pacing w:val="3"/>
          <w:sz w:val="28"/>
          <w:szCs w:val="28"/>
          <w:lang w:eastAsia="ru-RU"/>
        </w:rPr>
      </w:pPr>
    </w:p>
    <w:p w:rsidR="005B4C49" w:rsidRDefault="005B4C49" w:rsidP="00095F46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pacing w:val="3"/>
          <w:sz w:val="28"/>
          <w:szCs w:val="28"/>
          <w:lang w:eastAsia="ru-RU"/>
        </w:rPr>
      </w:pPr>
    </w:p>
    <w:p w:rsidR="00955EFD" w:rsidRPr="000C12D9" w:rsidRDefault="00955EFD" w:rsidP="00955EFD">
      <w:pPr>
        <w:spacing w:after="0" w:line="240" w:lineRule="auto"/>
        <w:ind w:firstLine="567"/>
        <w:rPr>
          <w:color w:val="000000" w:themeColor="text1"/>
          <w:spacing w:val="3"/>
          <w:sz w:val="20"/>
          <w:szCs w:val="20"/>
        </w:rPr>
      </w:pPr>
    </w:p>
    <w:p w:rsidR="00955EFD" w:rsidRPr="000C12D9" w:rsidRDefault="00955EFD" w:rsidP="000C12D9">
      <w:pPr>
        <w:spacing w:after="0" w:line="240" w:lineRule="auto"/>
        <w:ind w:firstLine="567"/>
        <w:jc w:val="center"/>
        <w:rPr>
          <w:color w:val="000000" w:themeColor="text1"/>
          <w:spacing w:val="3"/>
          <w:sz w:val="20"/>
          <w:szCs w:val="20"/>
        </w:rPr>
      </w:pPr>
      <w:r w:rsidRPr="000C12D9">
        <w:rPr>
          <w:color w:val="000000" w:themeColor="text1"/>
          <w:spacing w:val="3"/>
          <w:sz w:val="20"/>
          <w:szCs w:val="20"/>
        </w:rPr>
        <w:t>Рис.1.График изменения численности населения города за последние 10 лет.</w:t>
      </w:r>
    </w:p>
    <w:p w:rsidR="005B4C49" w:rsidRDefault="005B4C49" w:rsidP="00095F46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pacing w:val="3"/>
          <w:sz w:val="28"/>
          <w:szCs w:val="28"/>
          <w:lang w:eastAsia="ru-RU"/>
        </w:rPr>
      </w:pPr>
    </w:p>
    <w:p w:rsidR="00095F46" w:rsidRDefault="00FB5B89" w:rsidP="00095F46">
      <w:pPr>
        <w:shd w:val="clear" w:color="auto" w:fill="FFFFFF"/>
        <w:spacing w:after="0" w:line="240" w:lineRule="auto"/>
        <w:ind w:firstLine="567"/>
        <w:rPr>
          <w:rFonts w:eastAsia="Times New Roman"/>
          <w:color w:val="000000" w:themeColor="text1"/>
          <w:spacing w:val="3"/>
          <w:sz w:val="28"/>
          <w:szCs w:val="28"/>
          <w:lang w:eastAsia="ru-RU"/>
        </w:rPr>
      </w:pPr>
      <w:r w:rsidRPr="002F7D75">
        <w:rPr>
          <w:rFonts w:eastAsia="Times New Roman"/>
          <w:color w:val="000000" w:themeColor="text1"/>
          <w:spacing w:val="3"/>
          <w:sz w:val="28"/>
          <w:szCs w:val="28"/>
          <w:lang w:eastAsia="ru-RU"/>
        </w:rPr>
        <w:t>В Озерах преобладает умеренно-континентальный климат.</w:t>
      </w:r>
      <w:r w:rsidR="00B532FF" w:rsidRPr="002F7D75">
        <w:rPr>
          <w:rFonts w:eastAsia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2F7D75">
        <w:rPr>
          <w:rFonts w:eastAsia="Times New Roman"/>
          <w:color w:val="000000" w:themeColor="text1"/>
          <w:spacing w:val="3"/>
          <w:sz w:val="28"/>
          <w:szCs w:val="28"/>
          <w:lang w:eastAsia="ru-RU"/>
        </w:rPr>
        <w:t>Зима умеренно холодные и длительные. Лето теплое и недолгое.</w:t>
      </w:r>
      <w:r w:rsidR="005B4C49">
        <w:rPr>
          <w:rFonts w:eastAsia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2F7D75">
        <w:rPr>
          <w:rFonts w:eastAsia="Times New Roman"/>
          <w:color w:val="000000" w:themeColor="text1"/>
          <w:spacing w:val="3"/>
          <w:sz w:val="28"/>
          <w:szCs w:val="28"/>
          <w:lang w:eastAsia="ru-RU"/>
        </w:rPr>
        <w:t xml:space="preserve">Самый теплый месяц Июль - средняя температура +18,5 градусов. Самый </w:t>
      </w:r>
      <w:r w:rsidRPr="002F7D75">
        <w:rPr>
          <w:rFonts w:eastAsia="Times New Roman"/>
          <w:color w:val="000000" w:themeColor="text1"/>
          <w:spacing w:val="3"/>
          <w:sz w:val="28"/>
          <w:szCs w:val="28"/>
          <w:lang w:eastAsia="ru-RU"/>
        </w:rPr>
        <w:lastRenderedPageBreak/>
        <w:t>холодный месяц Январь - средняя температура -10,7 градусов.</w:t>
      </w:r>
      <w:r w:rsidR="00B532FF" w:rsidRPr="002F7D75">
        <w:rPr>
          <w:rFonts w:eastAsia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2F7D75">
        <w:rPr>
          <w:rFonts w:eastAsia="Times New Roman"/>
          <w:color w:val="000000" w:themeColor="text1"/>
          <w:spacing w:val="3"/>
          <w:sz w:val="28"/>
          <w:szCs w:val="28"/>
          <w:lang w:eastAsia="ru-RU"/>
        </w:rPr>
        <w:t>Среднее годовое количество осадков 575 мм.</w:t>
      </w:r>
      <w:r w:rsidR="00B532FF" w:rsidRPr="002F7D75">
        <w:rPr>
          <w:rFonts w:eastAsia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</w:p>
    <w:p w:rsidR="00FB5B89" w:rsidRPr="002F7D75" w:rsidRDefault="00FB5B89" w:rsidP="00095F46">
      <w:pPr>
        <w:shd w:val="clear" w:color="auto" w:fill="FFFFFF"/>
        <w:spacing w:after="0" w:line="240" w:lineRule="auto"/>
        <w:ind w:firstLine="567"/>
        <w:rPr>
          <w:color w:val="000000" w:themeColor="text1"/>
          <w:sz w:val="28"/>
          <w:szCs w:val="28"/>
        </w:rPr>
      </w:pPr>
      <w:r w:rsidRPr="002F7D75">
        <w:rPr>
          <w:color w:val="000000" w:themeColor="text1"/>
          <w:sz w:val="28"/>
          <w:szCs w:val="28"/>
        </w:rPr>
        <w:t>Теплоснабжение и горячее водоснабжение городского поселения Озёры осуществляется от 19-и водогрейных котельных, установленная мощность которых варьируется от 0,4 до 30,0 Гкал/час, суммарной тепловой мощностью 111 Гкал/час, основное топливо является природный газ, кроме 3-х котельных работающих на угле. Отопительный сезон составляет 212 суток в год.</w:t>
      </w:r>
      <w:r w:rsidR="00B532FF" w:rsidRPr="002F7D75">
        <w:rPr>
          <w:color w:val="000000" w:themeColor="text1"/>
          <w:sz w:val="28"/>
          <w:szCs w:val="28"/>
        </w:rPr>
        <w:t xml:space="preserve"> </w:t>
      </w:r>
    </w:p>
    <w:p w:rsidR="00FB5B89" w:rsidRPr="002F7D75" w:rsidRDefault="00FB5B89" w:rsidP="00B532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pacing w:val="3"/>
          <w:sz w:val="28"/>
          <w:szCs w:val="28"/>
          <w:lang w:eastAsia="ru-RU"/>
        </w:rPr>
      </w:pPr>
      <w:r w:rsidRPr="002F7D75">
        <w:rPr>
          <w:noProof/>
          <w:sz w:val="28"/>
          <w:szCs w:val="28"/>
          <w:lang w:eastAsia="ru-RU"/>
        </w:rPr>
        <w:drawing>
          <wp:inline distT="0" distB="0" distL="0" distR="0" wp14:anchorId="7AB00590" wp14:editId="4DD26ECE">
            <wp:extent cx="5940425" cy="3138672"/>
            <wp:effectExtent l="19050" t="0" r="3175" b="0"/>
            <wp:docPr id="3" name="Рисунок 3" descr="https://pandia.ru/text/78/450/images/image002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8/450/images/image002_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2D9" w:rsidRDefault="000C12D9" w:rsidP="000C12D9">
      <w:pPr>
        <w:spacing w:after="0" w:line="240" w:lineRule="auto"/>
        <w:ind w:firstLine="567"/>
        <w:jc w:val="center"/>
        <w:rPr>
          <w:sz w:val="20"/>
          <w:szCs w:val="20"/>
        </w:rPr>
      </w:pPr>
      <w:r w:rsidRPr="000C12D9">
        <w:rPr>
          <w:sz w:val="20"/>
          <w:szCs w:val="20"/>
        </w:rPr>
        <w:t xml:space="preserve">Рис.2 Карта города </w:t>
      </w:r>
      <w:proofErr w:type="spellStart"/>
      <w:r w:rsidRPr="000C12D9">
        <w:rPr>
          <w:sz w:val="20"/>
          <w:szCs w:val="20"/>
        </w:rPr>
        <w:t>Озёры</w:t>
      </w:r>
      <w:proofErr w:type="spellEnd"/>
      <w:r w:rsidRPr="000C12D9">
        <w:rPr>
          <w:sz w:val="20"/>
          <w:szCs w:val="20"/>
        </w:rPr>
        <w:t>. Расположение котельных.</w:t>
      </w:r>
    </w:p>
    <w:p w:rsidR="000C12D9" w:rsidRPr="000C12D9" w:rsidRDefault="000C12D9" w:rsidP="000C12D9">
      <w:pPr>
        <w:spacing w:after="0" w:line="240" w:lineRule="auto"/>
        <w:ind w:firstLine="567"/>
        <w:jc w:val="center"/>
        <w:rPr>
          <w:sz w:val="20"/>
          <w:szCs w:val="20"/>
        </w:rPr>
      </w:pPr>
    </w:p>
    <w:p w:rsidR="0099177A" w:rsidRPr="002F7D75" w:rsidRDefault="00AA130F" w:rsidP="0099177A">
      <w:pPr>
        <w:spacing w:after="0" w:line="240" w:lineRule="auto"/>
        <w:ind w:firstLine="567"/>
        <w:rPr>
          <w:color w:val="000000"/>
          <w:sz w:val="28"/>
          <w:szCs w:val="28"/>
        </w:rPr>
      </w:pPr>
      <w:r w:rsidRPr="002F7D75">
        <w:rPr>
          <w:sz w:val="28"/>
          <w:szCs w:val="28"/>
        </w:rPr>
        <w:t>Также планируется постройка жилья и объектов соцкультбыта до 2028 года.</w:t>
      </w:r>
      <w:r w:rsidR="0099177A" w:rsidRPr="002F7D75">
        <w:rPr>
          <w:sz w:val="28"/>
          <w:szCs w:val="28"/>
        </w:rPr>
        <w:t xml:space="preserve"> </w:t>
      </w:r>
      <w:r w:rsidRPr="002F7D75">
        <w:rPr>
          <w:color w:val="000000"/>
          <w:sz w:val="28"/>
          <w:szCs w:val="28"/>
        </w:rPr>
        <w:t>Новое строительство детского сада в микрорайоне 1</w:t>
      </w:r>
      <w:r w:rsidR="002F7D75" w:rsidRPr="002F7D75">
        <w:rPr>
          <w:color w:val="000000"/>
          <w:sz w:val="28"/>
          <w:szCs w:val="28"/>
        </w:rPr>
        <w:t>а</w:t>
      </w:r>
      <w:r w:rsidRPr="002F7D75">
        <w:rPr>
          <w:color w:val="000000"/>
          <w:sz w:val="28"/>
          <w:szCs w:val="28"/>
        </w:rPr>
        <w:t xml:space="preserve"> на 220 мест до 2025 года.</w:t>
      </w:r>
      <w:r w:rsidR="0099177A" w:rsidRPr="002F7D75">
        <w:rPr>
          <w:color w:val="000000"/>
          <w:sz w:val="28"/>
          <w:szCs w:val="28"/>
        </w:rPr>
        <w:t xml:space="preserve"> </w:t>
      </w:r>
    </w:p>
    <w:p w:rsidR="0099177A" w:rsidRPr="002F7D75" w:rsidRDefault="00AA130F" w:rsidP="0099177A">
      <w:pPr>
        <w:spacing w:after="0" w:line="240" w:lineRule="auto"/>
        <w:rPr>
          <w:color w:val="000000"/>
          <w:sz w:val="28"/>
          <w:szCs w:val="28"/>
        </w:rPr>
      </w:pPr>
      <w:r w:rsidRPr="002F7D75">
        <w:rPr>
          <w:color w:val="000000"/>
          <w:sz w:val="28"/>
          <w:szCs w:val="28"/>
        </w:rPr>
        <w:t>- Многоэтажное строительство жилых домов (9-10-этажных) в микрорайоне 1а площадью застройки 0,7 га, площадь квартир 21000 кв. м. до 2025 года.</w:t>
      </w:r>
      <w:r w:rsidR="0099177A" w:rsidRPr="002F7D75">
        <w:rPr>
          <w:color w:val="000000"/>
          <w:sz w:val="28"/>
          <w:szCs w:val="28"/>
        </w:rPr>
        <w:t xml:space="preserve"> </w:t>
      </w:r>
    </w:p>
    <w:p w:rsidR="00AA130F" w:rsidRPr="002F7D75" w:rsidRDefault="00AA130F" w:rsidP="0099177A">
      <w:pPr>
        <w:spacing w:after="0" w:line="240" w:lineRule="auto"/>
        <w:rPr>
          <w:color w:val="000000"/>
          <w:sz w:val="28"/>
          <w:szCs w:val="28"/>
        </w:rPr>
      </w:pPr>
      <w:r w:rsidRPr="002F7D75">
        <w:rPr>
          <w:color w:val="000000"/>
          <w:sz w:val="28"/>
          <w:szCs w:val="28"/>
        </w:rPr>
        <w:t>- Новое строительство детского сада в микрорайоне 1а на 220 мест до 2025 года.</w:t>
      </w:r>
    </w:p>
    <w:p w:rsidR="0099177A" w:rsidRPr="002F7D75" w:rsidRDefault="00AA130F" w:rsidP="0099177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7D75">
        <w:rPr>
          <w:color w:val="000000"/>
          <w:sz w:val="28"/>
          <w:szCs w:val="28"/>
        </w:rPr>
        <w:t>- Новое строительство жилых домов (1-4 этажа) на площади 2,2 га, площадь квартир 8000 кв. м. до 2028 г.</w:t>
      </w:r>
      <w:r w:rsidR="0099177A" w:rsidRPr="002F7D75">
        <w:rPr>
          <w:color w:val="000000"/>
          <w:sz w:val="28"/>
          <w:szCs w:val="28"/>
        </w:rPr>
        <w:t xml:space="preserve"> </w:t>
      </w:r>
    </w:p>
    <w:p w:rsidR="0099177A" w:rsidRPr="002F7D75" w:rsidRDefault="00AA130F" w:rsidP="0099177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7D75">
        <w:rPr>
          <w:color w:val="000000"/>
          <w:sz w:val="28"/>
          <w:szCs w:val="28"/>
        </w:rPr>
        <w:t xml:space="preserve">- Новое строительство жилых домов (9-10 этажей) на площади 0,5 га, площадь </w:t>
      </w:r>
      <w:r w:rsidR="0099177A" w:rsidRPr="002F7D75">
        <w:rPr>
          <w:color w:val="000000"/>
          <w:sz w:val="28"/>
          <w:szCs w:val="28"/>
        </w:rPr>
        <w:t>квартир 17600 кв. м. до 2028 г.</w:t>
      </w:r>
    </w:p>
    <w:p w:rsidR="00AA130F" w:rsidRPr="002F7D75" w:rsidRDefault="00AA130F" w:rsidP="0099177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7D75">
        <w:rPr>
          <w:color w:val="000000"/>
          <w:sz w:val="28"/>
          <w:szCs w:val="28"/>
        </w:rPr>
        <w:t>- Планируется новое строительство жилых домов по ул. Железнодорожная (5-8 этажей) на площади 14,6 га, площадь квартир не менее 100000 кв. м. до 2028 года.</w:t>
      </w:r>
    </w:p>
    <w:p w:rsidR="00AA130F" w:rsidRPr="002F7D75" w:rsidRDefault="00AA130F" w:rsidP="0099177A">
      <w:pPr>
        <w:pStyle w:val="a4"/>
        <w:spacing w:before="0" w:beforeAutospacing="0" w:after="0" w:afterAutospacing="0"/>
        <w:ind w:firstLine="567"/>
        <w:rPr>
          <w:bCs/>
          <w:color w:val="000000"/>
          <w:sz w:val="28"/>
          <w:szCs w:val="28"/>
          <w:shd w:val="clear" w:color="auto" w:fill="FFFFFF"/>
        </w:rPr>
      </w:pPr>
      <w:r w:rsidRPr="002F7D75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Учитывая, что в соответствии с существующими прогнозами развития городского поселения Озеры не предусмотрено изменение схемы теплоснабжения, а теплоснабжение перспективных объектов застройки, будет осуществляться от существующих котельных, объемы тепловой энергии (мощности) теплоносителя будут иметь следующий вид </w:t>
      </w:r>
    </w:p>
    <w:p w:rsidR="002F7D75" w:rsidRPr="002F7D75" w:rsidRDefault="00B6523E" w:rsidP="002F7D75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F7D75">
        <w:rPr>
          <w:color w:val="000000"/>
          <w:sz w:val="28"/>
          <w:szCs w:val="28"/>
        </w:rPr>
        <w:t>Среди основных мероприятий по энергосбережению в системах теплоснабжения можно выделить оптимизацию систем теплоснабжения в населенных пунктах МО с учетом эффективного радиуса теплоснабжения.</w:t>
      </w:r>
      <w:r w:rsidR="002F7D75" w:rsidRPr="002F7D75">
        <w:rPr>
          <w:color w:val="000000"/>
          <w:sz w:val="28"/>
          <w:szCs w:val="28"/>
        </w:rPr>
        <w:t xml:space="preserve"> </w:t>
      </w:r>
      <w:r w:rsidRPr="002F7D75">
        <w:rPr>
          <w:color w:val="000000"/>
          <w:sz w:val="28"/>
          <w:szCs w:val="28"/>
        </w:rPr>
        <w:t>Передача тепловой энергии на большие расстояния является экономически неэффективной.</w:t>
      </w:r>
    </w:p>
    <w:p w:rsidR="00B6523E" w:rsidRPr="002F7D75" w:rsidRDefault="00B6523E" w:rsidP="002F7D75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F7D75">
        <w:rPr>
          <w:color w:val="000000"/>
          <w:sz w:val="28"/>
          <w:szCs w:val="28"/>
        </w:rPr>
        <w:t>Радиус эффективного теплоснабжения позволяет определить условия,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B6523E" w:rsidRPr="002F7D75" w:rsidRDefault="00B6523E" w:rsidP="002F7D75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F7D75">
        <w:rPr>
          <w:color w:val="000000"/>
          <w:sz w:val="28"/>
          <w:szCs w:val="28"/>
        </w:rPr>
        <w:t>Радиус эффективного теплоснабжения –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  <w:r w:rsidR="002F7D75" w:rsidRPr="002F7D75">
        <w:rPr>
          <w:color w:val="000000"/>
          <w:sz w:val="28"/>
          <w:szCs w:val="28"/>
        </w:rPr>
        <w:t xml:space="preserve"> В таблице </w:t>
      </w:r>
      <w:r w:rsidR="00363E62">
        <w:rPr>
          <w:color w:val="000000"/>
          <w:sz w:val="28"/>
          <w:szCs w:val="28"/>
        </w:rPr>
        <w:t>1</w:t>
      </w:r>
      <w:r w:rsidR="002F7D75" w:rsidRPr="002F7D75">
        <w:rPr>
          <w:color w:val="000000"/>
          <w:sz w:val="28"/>
          <w:szCs w:val="28"/>
        </w:rPr>
        <w:t xml:space="preserve"> представлены максимальные расстояния до потребителей.</w:t>
      </w:r>
    </w:p>
    <w:p w:rsidR="000C12D9" w:rsidRDefault="000C12D9" w:rsidP="000C12D9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0C12D9" w:rsidRDefault="00B6523E" w:rsidP="000C12D9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0C12D9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Таблица </w:t>
      </w:r>
      <w:r w:rsidR="00363E62" w:rsidRPr="000C12D9">
        <w:rPr>
          <w:rFonts w:eastAsia="Times New Roman"/>
          <w:b/>
          <w:bCs/>
          <w:color w:val="000000"/>
          <w:sz w:val="20"/>
          <w:szCs w:val="20"/>
          <w:lang w:eastAsia="ru-RU"/>
        </w:rPr>
        <w:t>1</w:t>
      </w:r>
      <w:r w:rsidRPr="000C12D9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- Существующие и перспективные зоны действия </w:t>
      </w:r>
    </w:p>
    <w:p w:rsidR="00B6523E" w:rsidRPr="000C12D9" w:rsidRDefault="00B6523E" w:rsidP="000C12D9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0C12D9">
        <w:rPr>
          <w:rFonts w:eastAsia="Times New Roman"/>
          <w:b/>
          <w:bCs/>
          <w:color w:val="000000"/>
          <w:sz w:val="20"/>
          <w:szCs w:val="20"/>
          <w:lang w:eastAsia="ru-RU"/>
        </w:rPr>
        <w:t>систем теплоснабжения, источников тепловой энергии</w:t>
      </w:r>
    </w:p>
    <w:tbl>
      <w:tblPr>
        <w:tblW w:w="7841" w:type="dxa"/>
        <w:tblInd w:w="11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977"/>
        <w:gridCol w:w="3872"/>
      </w:tblGrid>
      <w:tr w:rsidR="00B6523E" w:rsidRPr="002F7D75" w:rsidTr="002F7D75">
        <w:trPr>
          <w:trHeight w:val="85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котельной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Максимальное удаление точки подключения потребителей от источника тепловой энергии, м</w:t>
            </w:r>
          </w:p>
        </w:tc>
      </w:tr>
      <w:tr w:rsidR="00B6523E" w:rsidRPr="002F7D75" w:rsidTr="002F7D75">
        <w:trPr>
          <w:trHeight w:val="31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1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</w:tr>
      <w:tr w:rsidR="00B6523E" w:rsidRPr="002F7D75" w:rsidTr="002F7D75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2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B6523E" w:rsidRPr="002F7D75" w:rsidTr="002F7D75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3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</w:tr>
      <w:tr w:rsidR="00B6523E" w:rsidRPr="002F7D75" w:rsidTr="002F7D75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4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472</w:t>
            </w:r>
          </w:p>
        </w:tc>
      </w:tr>
      <w:tr w:rsidR="00B6523E" w:rsidRPr="002F7D75" w:rsidTr="002F7D75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5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</w:tr>
      <w:tr w:rsidR="00B6523E" w:rsidRPr="002F7D75" w:rsidTr="002F7D75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6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</w:tr>
      <w:tr w:rsidR="00B6523E" w:rsidRPr="002F7D75" w:rsidTr="002F7D75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8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</w:tr>
      <w:tr w:rsidR="00B6523E" w:rsidRPr="002F7D75" w:rsidTr="002F7D75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Котельная № </w:t>
            </w:r>
            <w:r w:rsidR="00955EF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B6523E" w:rsidRPr="002F7D75" w:rsidTr="002F7D75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955EFD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10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6523E" w:rsidRPr="002F7D75" w:rsidTr="002F7D75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Котельная </w:t>
            </w:r>
            <w:r w:rsidR="00955EF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 11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6523E" w:rsidRPr="002F7D75" w:rsidTr="002F7D75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955EFD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12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6523E" w:rsidRPr="002F7D75" w:rsidTr="002F7D75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955EFD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14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B6523E" w:rsidRPr="002F7D75" w:rsidTr="002F7D75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955EFD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15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6523E" w:rsidRPr="002F7D75" w:rsidTr="002F7D75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955EFD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18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B6523E" w:rsidRPr="002F7D75" w:rsidTr="002F7D75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955EFD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20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</w:tr>
      <w:tr w:rsidR="00B6523E" w:rsidRPr="002F7D75" w:rsidTr="002F7D75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955EFD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21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955EFD" w:rsidRPr="002F7D75" w:rsidTr="002F7D75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EFD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22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955EFD" w:rsidRPr="002F7D75" w:rsidTr="002F7D75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EFD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23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955EFD" w:rsidRPr="002F7D75" w:rsidTr="00955EFD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Быт-Сервис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</w:tr>
      <w:tr w:rsidR="00955EFD" w:rsidRPr="002F7D75" w:rsidTr="00955EFD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Санаторий 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Озеры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955EFD" w:rsidRPr="002F7D75" w:rsidTr="00955EFD">
        <w:trPr>
          <w:trHeight w:val="3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Санаторий «Ока»</w:t>
            </w:r>
          </w:p>
        </w:tc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300</w:t>
            </w:r>
          </w:p>
        </w:tc>
      </w:tr>
    </w:tbl>
    <w:p w:rsidR="000C12D9" w:rsidRDefault="00B6523E" w:rsidP="000C12D9">
      <w:pPr>
        <w:shd w:val="clear" w:color="auto" w:fill="FFFFFF"/>
        <w:spacing w:before="264" w:after="264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2F7D75">
        <w:rPr>
          <w:rFonts w:eastAsia="Times New Roman"/>
          <w:color w:val="000000"/>
          <w:sz w:val="28"/>
          <w:szCs w:val="28"/>
          <w:lang w:eastAsia="ru-RU"/>
        </w:rPr>
        <w:t>Основная часть многоквартирного жилого фонда, крупные </w:t>
      </w:r>
      <w:hyperlink r:id="rId10" w:tooltip="Общественные здания" w:history="1">
        <w:r w:rsidRPr="002F7D75">
          <w:rPr>
            <w:rFonts w:eastAsia="Times New Roman"/>
            <w:sz w:val="28"/>
            <w:szCs w:val="28"/>
            <w:lang w:eastAsia="ru-RU"/>
          </w:rPr>
          <w:t>общественные здания</w:t>
        </w:r>
      </w:hyperlink>
      <w:r w:rsidRPr="002F7D75">
        <w:rPr>
          <w:rFonts w:eastAsia="Times New Roman"/>
          <w:sz w:val="28"/>
          <w:szCs w:val="28"/>
          <w:lang w:eastAsia="ru-RU"/>
        </w:rPr>
        <w:t>,</w:t>
      </w:r>
      <w:r w:rsidRPr="002F7D75">
        <w:rPr>
          <w:rFonts w:eastAsia="Times New Roman"/>
          <w:color w:val="000000"/>
          <w:sz w:val="28"/>
          <w:szCs w:val="28"/>
          <w:lang w:eastAsia="ru-RU"/>
        </w:rPr>
        <w:t xml:space="preserve"> некоторые производственные и коммунально-бытовые предприятия подключены к централизованной системе теплоснабжения, которая состоит из котельных и тепловых сетей</w:t>
      </w:r>
      <w:r w:rsidR="002F7D75">
        <w:rPr>
          <w:rFonts w:eastAsia="Times New Roman"/>
          <w:color w:val="000000"/>
          <w:sz w:val="28"/>
          <w:szCs w:val="28"/>
          <w:lang w:eastAsia="ru-RU"/>
        </w:rPr>
        <w:t xml:space="preserve"> (таблица </w:t>
      </w:r>
      <w:r w:rsidR="00363E62">
        <w:rPr>
          <w:rFonts w:eastAsia="Times New Roman"/>
          <w:color w:val="000000"/>
          <w:sz w:val="28"/>
          <w:szCs w:val="28"/>
          <w:lang w:eastAsia="ru-RU"/>
        </w:rPr>
        <w:t>2</w:t>
      </w:r>
      <w:r w:rsidR="002F7D75">
        <w:rPr>
          <w:rFonts w:eastAsia="Times New Roman"/>
          <w:color w:val="000000"/>
          <w:sz w:val="28"/>
          <w:szCs w:val="28"/>
          <w:lang w:eastAsia="ru-RU"/>
        </w:rPr>
        <w:t>)</w:t>
      </w:r>
      <w:r w:rsidRPr="002F7D75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B6523E" w:rsidRPr="000C12D9" w:rsidRDefault="00B6523E" w:rsidP="000C12D9">
      <w:pPr>
        <w:shd w:val="clear" w:color="auto" w:fill="FFFFFF"/>
        <w:spacing w:after="0" w:line="240" w:lineRule="auto"/>
        <w:ind w:firstLine="567"/>
        <w:jc w:val="right"/>
        <w:rPr>
          <w:b/>
          <w:color w:val="000000"/>
          <w:sz w:val="20"/>
          <w:szCs w:val="20"/>
        </w:rPr>
      </w:pPr>
      <w:r w:rsidRPr="000C12D9">
        <w:rPr>
          <w:b/>
          <w:color w:val="000000"/>
          <w:sz w:val="20"/>
          <w:szCs w:val="20"/>
        </w:rPr>
        <w:t xml:space="preserve">Таблица </w:t>
      </w:r>
      <w:r w:rsidR="00363E62" w:rsidRPr="000C12D9">
        <w:rPr>
          <w:b/>
          <w:color w:val="000000"/>
          <w:sz w:val="20"/>
          <w:szCs w:val="20"/>
        </w:rPr>
        <w:t>2</w:t>
      </w:r>
      <w:r w:rsidRPr="000C12D9">
        <w:rPr>
          <w:b/>
          <w:color w:val="000000"/>
          <w:sz w:val="20"/>
          <w:szCs w:val="20"/>
        </w:rPr>
        <w:t xml:space="preserve"> - Протяженность тепловых сетей</w:t>
      </w:r>
    </w:p>
    <w:tbl>
      <w:tblPr>
        <w:tblW w:w="9782" w:type="dxa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2525"/>
        <w:gridCol w:w="1418"/>
        <w:gridCol w:w="1843"/>
        <w:gridCol w:w="1701"/>
        <w:gridCol w:w="1701"/>
      </w:tblGrid>
      <w:tr w:rsidR="002F7D75" w:rsidRPr="002F7D75" w:rsidTr="00D678F4">
        <w:trPr>
          <w:trHeight w:val="30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0C12D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0C12D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0C12D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Длина в од-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0C12D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Длина в од-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0C12D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Длина в од-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0C12D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Длина в од-</w:t>
            </w:r>
          </w:p>
        </w:tc>
      </w:tr>
      <w:tr w:rsidR="002F7D75" w:rsidRPr="002F7D75" w:rsidTr="00D678F4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нотруб</w:t>
            </w:r>
            <w:proofErr w:type="spellEnd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отоп</w:t>
            </w:r>
            <w:proofErr w:type="spellEnd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нотруб</w:t>
            </w:r>
            <w:proofErr w:type="spellEnd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отоп</w:t>
            </w:r>
            <w:proofErr w:type="spellEnd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нотруб</w:t>
            </w:r>
            <w:proofErr w:type="spellEnd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ГВС.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нотруб</w:t>
            </w:r>
            <w:proofErr w:type="spellEnd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исполн</w:t>
            </w:r>
            <w:proofErr w:type="spellEnd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7D75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 м. (гидр.)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 м. (</w:t>
            </w:r>
            <w:proofErr w:type="spellStart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реализ</w:t>
            </w:r>
            <w:proofErr w:type="spellEnd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 м. (</w:t>
            </w:r>
            <w:proofErr w:type="spellStart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реализ</w:t>
            </w:r>
            <w:proofErr w:type="spellEnd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ГВС+от</w:t>
            </w:r>
            <w:proofErr w:type="spellEnd"/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.(реал.)п. м.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3674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16762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998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5455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8104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1570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32518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Котельная №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2462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Котельная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964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4694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1702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2322</w:t>
            </w:r>
          </w:p>
        </w:tc>
      </w:tr>
      <w:tr w:rsidR="00955EFD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Котельная № 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5EFD" w:rsidRPr="002F7D75" w:rsidRDefault="00955EFD" w:rsidP="00955EF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935</w:t>
            </w:r>
          </w:p>
        </w:tc>
      </w:tr>
      <w:tr w:rsidR="002F7D75" w:rsidRPr="002F7D75" w:rsidTr="00955EFD">
        <w:trPr>
          <w:trHeight w:val="3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955EFD" w:rsidRDefault="00955EFD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Санаторий «Ока», 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Озеры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23E" w:rsidRPr="002F7D75" w:rsidRDefault="00B6523E" w:rsidP="00B532FF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D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1914</w:t>
            </w:r>
          </w:p>
        </w:tc>
      </w:tr>
    </w:tbl>
    <w:p w:rsidR="00C54DCF" w:rsidRPr="00095F46" w:rsidRDefault="00095F46" w:rsidP="00095F46">
      <w:pPr>
        <w:shd w:val="clear" w:color="auto" w:fill="FFFFFF"/>
        <w:spacing w:after="0" w:line="240" w:lineRule="auto"/>
        <w:ind w:firstLine="567"/>
        <w:rPr>
          <w:color w:val="000000" w:themeColor="text1"/>
          <w:sz w:val="28"/>
          <w:szCs w:val="28"/>
        </w:rPr>
      </w:pPr>
      <w:r w:rsidRPr="002F7D75">
        <w:rPr>
          <w:color w:val="000000" w:themeColor="text1"/>
          <w:sz w:val="28"/>
          <w:szCs w:val="28"/>
        </w:rPr>
        <w:lastRenderedPageBreak/>
        <w:t>Общая протяженность тепловых сетей и сетей горячего водоснабжения городского поселения в однотрубном исполнении более 115 тыс. метров, температурный режим теплоносителя 95</w:t>
      </w:r>
      <w:r w:rsidRPr="002F7D75">
        <w:rPr>
          <w:rFonts w:ascii="Cambria Math" w:hAnsi="Cambria Math" w:cs="Cambria Math"/>
          <w:color w:val="000000" w:themeColor="text1"/>
          <w:sz w:val="28"/>
          <w:szCs w:val="28"/>
        </w:rPr>
        <w:t>⁰</w:t>
      </w:r>
      <w:r w:rsidRPr="002F7D75">
        <w:rPr>
          <w:color w:val="000000" w:themeColor="text1"/>
          <w:sz w:val="28"/>
          <w:szCs w:val="28"/>
        </w:rPr>
        <w:t xml:space="preserve"> С – 70</w:t>
      </w:r>
      <w:r w:rsidRPr="002F7D75">
        <w:rPr>
          <w:rFonts w:ascii="Cambria Math" w:hAnsi="Cambria Math" w:cs="Cambria Math"/>
          <w:color w:val="000000" w:themeColor="text1"/>
          <w:sz w:val="28"/>
          <w:szCs w:val="28"/>
        </w:rPr>
        <w:t>⁰</w:t>
      </w:r>
      <w:r w:rsidRPr="002F7D75">
        <w:rPr>
          <w:color w:val="000000" w:themeColor="text1"/>
          <w:sz w:val="28"/>
          <w:szCs w:val="28"/>
        </w:rPr>
        <w:t xml:space="preserve"> С, потребление тепловой энергии жителями и предприятиями города около 150 тыс. Гкал. в год.</w:t>
      </w:r>
      <w:r>
        <w:rPr>
          <w:color w:val="000000" w:themeColor="text1"/>
          <w:sz w:val="28"/>
          <w:szCs w:val="28"/>
        </w:rPr>
        <w:t xml:space="preserve"> </w:t>
      </w:r>
      <w:r w:rsidR="006C347B">
        <w:rPr>
          <w:color w:val="000000"/>
          <w:sz w:val="28"/>
          <w:szCs w:val="28"/>
        </w:rPr>
        <w:t>Известно, что срок службы тепловых сетей составляет в среднем около 25 лет. Когда заканчивается срок службы</w:t>
      </w:r>
      <w:r w:rsidR="00A35759">
        <w:rPr>
          <w:color w:val="000000"/>
          <w:sz w:val="28"/>
          <w:szCs w:val="28"/>
        </w:rPr>
        <w:t>,</w:t>
      </w:r>
      <w:r w:rsidR="006C347B">
        <w:rPr>
          <w:color w:val="000000"/>
          <w:sz w:val="28"/>
          <w:szCs w:val="28"/>
        </w:rPr>
        <w:t xml:space="preserve"> теплоносители должны быть заменены или должны пройти эксперти</w:t>
      </w:r>
      <w:r w:rsidR="00B1383E">
        <w:rPr>
          <w:color w:val="000000"/>
          <w:sz w:val="28"/>
          <w:szCs w:val="28"/>
        </w:rPr>
        <w:t>зу по определению их состояния.</w:t>
      </w:r>
      <w:r w:rsidR="00A35759" w:rsidRPr="00A35759">
        <w:rPr>
          <w:color w:val="000000"/>
          <w:sz w:val="28"/>
          <w:szCs w:val="28"/>
        </w:rPr>
        <w:t xml:space="preserve"> </w:t>
      </w:r>
      <w:r w:rsidR="00A35759">
        <w:rPr>
          <w:color w:val="000000"/>
          <w:sz w:val="28"/>
          <w:szCs w:val="28"/>
        </w:rPr>
        <w:t xml:space="preserve">По стандартам ежегодно должны пойти под замену около 4% инженерных сетей. </w:t>
      </w:r>
      <w:r w:rsidR="00C54DCF">
        <w:rPr>
          <w:color w:val="000000"/>
          <w:sz w:val="28"/>
          <w:szCs w:val="28"/>
        </w:rPr>
        <w:t xml:space="preserve"> Соответственно 4% - это около </w:t>
      </w:r>
      <w:r w:rsidR="00385B20">
        <w:rPr>
          <w:color w:val="000000"/>
          <w:sz w:val="28"/>
          <w:szCs w:val="28"/>
        </w:rPr>
        <w:t>пяти</w:t>
      </w:r>
      <w:r w:rsidR="00C54DCF">
        <w:rPr>
          <w:color w:val="000000"/>
          <w:sz w:val="28"/>
          <w:szCs w:val="28"/>
        </w:rPr>
        <w:t xml:space="preserve"> километров тепловых сетей. </w:t>
      </w:r>
    </w:p>
    <w:p w:rsidR="00A35759" w:rsidRDefault="00C54DCF" w:rsidP="00A35759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35759">
        <w:rPr>
          <w:color w:val="000000"/>
          <w:sz w:val="28"/>
          <w:szCs w:val="28"/>
        </w:rPr>
        <w:t xml:space="preserve">Работа систем отопления связана с сезонами – зимой нагрузка возрастает, летом работает на подачу горячей воды или уходит на двухнедельное обслуживание. </w:t>
      </w:r>
      <w:r>
        <w:rPr>
          <w:color w:val="000000"/>
          <w:sz w:val="28"/>
          <w:szCs w:val="28"/>
        </w:rPr>
        <w:t xml:space="preserve">Большие перепады температур, </w:t>
      </w:r>
      <w:r w:rsidR="007D6708">
        <w:rPr>
          <w:color w:val="000000"/>
          <w:sz w:val="28"/>
          <w:szCs w:val="28"/>
        </w:rPr>
        <w:t xml:space="preserve">протяженность, дополнительное оборудование, сроки службы – все это влияет на образование накипи, способствует скоплению мелких частиц, выпадению осадка, истончению стенок теплоносителя. </w:t>
      </w:r>
    </w:p>
    <w:p w:rsidR="00A35759" w:rsidRDefault="00A35759" w:rsidP="00A35759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Обращаясь к источникам, годы ввода в эксплуатацию котельных в городе </w:t>
      </w:r>
      <w:proofErr w:type="spellStart"/>
      <w:r>
        <w:rPr>
          <w:color w:val="000000"/>
          <w:sz w:val="28"/>
          <w:szCs w:val="28"/>
        </w:rPr>
        <w:t>Озёры</w:t>
      </w:r>
      <w:proofErr w:type="spellEnd"/>
      <w:r>
        <w:rPr>
          <w:color w:val="000000"/>
          <w:sz w:val="28"/>
          <w:szCs w:val="28"/>
        </w:rPr>
        <w:t xml:space="preserve"> - 1955, </w:t>
      </w:r>
      <w:r w:rsidR="005B4C49">
        <w:rPr>
          <w:color w:val="000000"/>
          <w:sz w:val="28"/>
          <w:szCs w:val="28"/>
        </w:rPr>
        <w:t xml:space="preserve">1958, </w:t>
      </w:r>
      <w:r>
        <w:rPr>
          <w:color w:val="000000"/>
          <w:sz w:val="28"/>
          <w:szCs w:val="28"/>
        </w:rPr>
        <w:t xml:space="preserve">1971,1974, 1984.  Нетрудно определить, что по самой ранней постройке (1955 года) износ труб составляет 68 лет. </w:t>
      </w:r>
    </w:p>
    <w:p w:rsidR="007D6708" w:rsidRDefault="007D6708" w:rsidP="00A35759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Обобщив все данные, можно сделать вывод - все котельные, построенные после 1998 года, имеют проблемы с передачей тепла по инженерным тепловым сетям. Чтобы осуществить реконструкцию таких сетей </w:t>
      </w:r>
      <w:r w:rsidR="0019434D">
        <w:rPr>
          <w:color w:val="000000"/>
          <w:sz w:val="28"/>
          <w:szCs w:val="28"/>
        </w:rPr>
        <w:t xml:space="preserve">необходимо собрать соответствующие Обосновывающие документы. Это очень долгий процесс. Нужно сформировать базу данных по всем участкам сете теплоносителя, которые достигли срока службы выше нормативного, затем определить </w:t>
      </w:r>
      <w:r w:rsidR="00C909DC">
        <w:rPr>
          <w:color w:val="000000"/>
          <w:sz w:val="28"/>
          <w:szCs w:val="28"/>
        </w:rPr>
        <w:t xml:space="preserve">приоритетность очереди участков,  разработать перечень проектов, произвести сметные расчет затрат и расходов, и многое другое. </w:t>
      </w:r>
    </w:p>
    <w:p w:rsidR="00955EFD" w:rsidRDefault="00385B20" w:rsidP="00A35759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ускорения процесса подачи горячей воды в систему отопления и в систему ГВС в случае аварии при прорыве труб теплоносителя можно рассмотреть акустический метод, как наиболее оптимальный в условиях холодного времени года. Этот метод помогает точно определить место утечки, а </w:t>
      </w:r>
      <w:r w:rsidR="00955EF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позволяет </w:t>
      </w:r>
      <w:r w:rsidR="00180314">
        <w:rPr>
          <w:color w:val="000000"/>
          <w:sz w:val="28"/>
          <w:szCs w:val="28"/>
        </w:rPr>
        <w:t>обнаружить наличие трещин, мест</w:t>
      </w:r>
      <w:r>
        <w:rPr>
          <w:color w:val="000000"/>
          <w:sz w:val="28"/>
          <w:szCs w:val="28"/>
        </w:rPr>
        <w:t xml:space="preserve"> со сниженной толщиной стенок. </w:t>
      </w:r>
    </w:p>
    <w:p w:rsidR="000C12D9" w:rsidRDefault="00955EFD" w:rsidP="00A35759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FFCFBDF" wp14:editId="286E4381">
            <wp:extent cx="1586351" cy="1596683"/>
            <wp:effectExtent l="0" t="0" r="0" b="3810"/>
            <wp:docPr id="4" name="Рисунок 4" descr="https://rusgnb.ru/oc-content/uploads/15/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gnb.ru/oc-content/uploads/15/16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7" r="20610"/>
                    <a:stretch/>
                  </pic:blipFill>
                  <pic:spPr bwMode="auto">
                    <a:xfrm>
                      <a:off x="0" y="0"/>
                      <a:ext cx="1628462" cy="163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3750AD" wp14:editId="05BE4CF0">
            <wp:extent cx="2221999" cy="1575582"/>
            <wp:effectExtent l="0" t="0" r="6985" b="5715"/>
            <wp:docPr id="5" name="Рисунок 5" descr="https://radikom.ru/photoz/96/6524389/poisk_mesta_ute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dikom.ru/photoz/96/6524389/poisk_mesta_utechk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288" cy="160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EFD" w:rsidRPr="000C12D9" w:rsidRDefault="000C12D9" w:rsidP="000C12D9">
      <w:pPr>
        <w:tabs>
          <w:tab w:val="left" w:pos="2570"/>
        </w:tabs>
        <w:jc w:val="center"/>
        <w:rPr>
          <w:sz w:val="20"/>
          <w:szCs w:val="20"/>
          <w:lang w:eastAsia="ru-RU"/>
        </w:rPr>
      </w:pPr>
      <w:r w:rsidRPr="000C12D9">
        <w:rPr>
          <w:sz w:val="20"/>
          <w:szCs w:val="20"/>
          <w:lang w:eastAsia="ru-RU"/>
        </w:rPr>
        <w:t>Рис 3. Метод определения утечки</w:t>
      </w:r>
    </w:p>
    <w:p w:rsidR="00180314" w:rsidRDefault="00385B20" w:rsidP="00A35759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Такой способ экономически выгоден. Течеискатели </w:t>
      </w:r>
      <w:r w:rsidR="00180314">
        <w:rPr>
          <w:color w:val="000000"/>
          <w:sz w:val="28"/>
          <w:szCs w:val="28"/>
        </w:rPr>
        <w:t xml:space="preserve"> или шумофоны </w:t>
      </w:r>
      <w:r>
        <w:rPr>
          <w:color w:val="000000"/>
          <w:sz w:val="28"/>
          <w:szCs w:val="28"/>
        </w:rPr>
        <w:t>могут определить при помощи микрофона по звуковым</w:t>
      </w:r>
      <w:r w:rsidR="00180314">
        <w:rPr>
          <w:color w:val="000000"/>
          <w:sz w:val="28"/>
          <w:szCs w:val="28"/>
        </w:rPr>
        <w:t xml:space="preserve"> вибрациям пробой с точностью до 10 см. эти приборы сравнительно недорогие и обслуживающие организации могут позволить себе приобрести их. </w:t>
      </w:r>
      <w:r w:rsidR="00A325CC">
        <w:rPr>
          <w:color w:val="000000"/>
          <w:sz w:val="28"/>
          <w:szCs w:val="28"/>
        </w:rPr>
        <w:t>Таким образом</w:t>
      </w:r>
      <w:r w:rsidR="00D678F4">
        <w:rPr>
          <w:color w:val="000000"/>
          <w:sz w:val="28"/>
          <w:szCs w:val="28"/>
        </w:rPr>
        <w:t>,</w:t>
      </w:r>
      <w:r w:rsidR="00A325CC">
        <w:rPr>
          <w:color w:val="000000"/>
          <w:sz w:val="28"/>
          <w:szCs w:val="28"/>
        </w:rPr>
        <w:t xml:space="preserve"> можно диагностировать фактическое состояние трубопроводов, соответственно принимать и планировать ремонтные работы на аварийном участке.</w:t>
      </w:r>
    </w:p>
    <w:p w:rsidR="00D678F4" w:rsidRDefault="00D678F4" w:rsidP="00A35759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заключение следует отметить, что путей решения проблем с теплоносителями остаточно много. Можно ждать реконструкции целой ветви инженерной сети или ставить точечные «заплатки». Но необходимо принять в кратчайшие сроки, советующие меры по восстановлению подачи ГВС или отопления для обеспечения людей. Отсюда и решение – время до запуска горячей воды после отключения и время на устранение протечки должно составлять минимум, а акустический метод самый оптимальный.</w:t>
      </w:r>
    </w:p>
    <w:p w:rsidR="00A325CC" w:rsidRDefault="00A325CC" w:rsidP="00A35759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180314" w:rsidRDefault="00180314" w:rsidP="0018031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180314">
        <w:rPr>
          <w:b/>
          <w:color w:val="000000"/>
        </w:rPr>
        <w:t>Литература:</w:t>
      </w:r>
    </w:p>
    <w:p w:rsidR="00180314" w:rsidRDefault="00180314" w:rsidP="00B532FF">
      <w:pPr>
        <w:pStyle w:val="a4"/>
        <w:numPr>
          <w:ilvl w:val="0"/>
          <w:numId w:val="1"/>
        </w:numPr>
        <w:shd w:val="clear" w:color="auto" w:fill="FFFFFF"/>
        <w:spacing w:before="264" w:beforeAutospacing="0" w:after="264" w:afterAutospacing="0"/>
        <w:rPr>
          <w:color w:val="000000" w:themeColor="text1"/>
          <w:sz w:val="20"/>
          <w:szCs w:val="20"/>
        </w:rPr>
      </w:pPr>
      <w:r w:rsidRPr="00180314">
        <w:rPr>
          <w:color w:val="000000" w:themeColor="text1"/>
          <w:sz w:val="20"/>
          <w:szCs w:val="20"/>
        </w:rPr>
        <w:t>Андрющенко А.И. Современные проблемы теплоснабжения городов и рациональные пути их решения. Вестник СГТУ, 2005№3(8)</w:t>
      </w:r>
    </w:p>
    <w:p w:rsidR="00C909DC" w:rsidRDefault="00180314" w:rsidP="00B532FF">
      <w:pPr>
        <w:pStyle w:val="a4"/>
        <w:numPr>
          <w:ilvl w:val="0"/>
          <w:numId w:val="1"/>
        </w:numPr>
        <w:shd w:val="clear" w:color="auto" w:fill="FFFFFF"/>
        <w:spacing w:before="264" w:beforeAutospacing="0" w:after="264" w:afterAutospacing="0"/>
        <w:rPr>
          <w:color w:val="000000" w:themeColor="text1"/>
          <w:sz w:val="20"/>
          <w:szCs w:val="20"/>
        </w:rPr>
      </w:pPr>
      <w:r w:rsidRPr="00180314">
        <w:rPr>
          <w:color w:val="000000" w:themeColor="text1"/>
          <w:sz w:val="20"/>
          <w:szCs w:val="20"/>
        </w:rPr>
        <w:t>К.т.н. Орлов М.Е.</w:t>
      </w:r>
      <w:r>
        <w:rPr>
          <w:color w:val="000000" w:themeColor="text1"/>
          <w:sz w:val="20"/>
          <w:szCs w:val="20"/>
        </w:rPr>
        <w:t xml:space="preserve"> </w:t>
      </w:r>
      <w:r w:rsidR="00095F46" w:rsidRPr="00180314">
        <w:rPr>
          <w:color w:val="000000" w:themeColor="text1"/>
          <w:sz w:val="20"/>
          <w:szCs w:val="20"/>
        </w:rPr>
        <w:t xml:space="preserve">Проблемы и перспективы развития теплофикационных систем городов. </w:t>
      </w:r>
      <w:r w:rsidR="00A325CC">
        <w:rPr>
          <w:color w:val="000000" w:themeColor="text1"/>
          <w:sz w:val="20"/>
          <w:szCs w:val="20"/>
        </w:rPr>
        <w:t xml:space="preserve">Журнал «Новости теплоснабжения» №12 (148), 2012г. </w:t>
      </w:r>
    </w:p>
    <w:p w:rsidR="00A325CC" w:rsidRDefault="00A325CC" w:rsidP="00B532FF">
      <w:pPr>
        <w:pStyle w:val="a4"/>
        <w:numPr>
          <w:ilvl w:val="0"/>
          <w:numId w:val="1"/>
        </w:numPr>
        <w:shd w:val="clear" w:color="auto" w:fill="FFFFFF"/>
        <w:spacing w:before="264" w:beforeAutospacing="0" w:after="264" w:afterAutospacing="0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Кузник</w:t>
      </w:r>
      <w:proofErr w:type="spellEnd"/>
      <w:r>
        <w:rPr>
          <w:color w:val="000000" w:themeColor="text1"/>
          <w:sz w:val="20"/>
          <w:szCs w:val="20"/>
        </w:rPr>
        <w:t xml:space="preserve"> И.В. российское теплоснабжение. Учет и эксплуатация. – М.: </w:t>
      </w:r>
      <w:r w:rsidR="00A46452">
        <w:rPr>
          <w:color w:val="000000" w:themeColor="text1"/>
          <w:sz w:val="20"/>
          <w:szCs w:val="20"/>
        </w:rPr>
        <w:t>Издательский</w:t>
      </w:r>
      <w:r>
        <w:rPr>
          <w:color w:val="000000" w:themeColor="text1"/>
          <w:sz w:val="20"/>
          <w:szCs w:val="20"/>
        </w:rPr>
        <w:t xml:space="preserve"> дом МЭИ. -2006-190</w:t>
      </w:r>
    </w:p>
    <w:p w:rsidR="00B43749" w:rsidRPr="00A325CC" w:rsidRDefault="00A325CC" w:rsidP="00B532FF">
      <w:pPr>
        <w:pStyle w:val="a4"/>
        <w:numPr>
          <w:ilvl w:val="0"/>
          <w:numId w:val="1"/>
        </w:numPr>
        <w:shd w:val="clear" w:color="auto" w:fill="FFFFFF"/>
        <w:spacing w:before="264" w:beforeAutospacing="0" w:after="264" w:afterAutospacing="0"/>
        <w:rPr>
          <w:color w:val="000000" w:themeColor="text1"/>
          <w:sz w:val="20"/>
          <w:szCs w:val="20"/>
        </w:rPr>
      </w:pPr>
      <w:r w:rsidRPr="00A325CC">
        <w:rPr>
          <w:color w:val="000000" w:themeColor="text1"/>
          <w:sz w:val="20"/>
          <w:szCs w:val="20"/>
        </w:rPr>
        <w:t xml:space="preserve">Данные с сайта </w:t>
      </w:r>
      <w:hyperlink r:id="rId13" w:history="1">
        <w:r w:rsidRPr="006363CB">
          <w:rPr>
            <w:rStyle w:val="a7"/>
            <w:sz w:val="20"/>
            <w:szCs w:val="20"/>
            <w:lang w:val="en-US"/>
          </w:rPr>
          <w:t>www</w:t>
        </w:r>
        <w:r w:rsidRPr="006363CB">
          <w:rPr>
            <w:rStyle w:val="a7"/>
            <w:sz w:val="20"/>
            <w:szCs w:val="20"/>
          </w:rPr>
          <w:t>.</w:t>
        </w:r>
        <w:proofErr w:type="spellStart"/>
        <w:r w:rsidRPr="006363CB">
          <w:rPr>
            <w:rStyle w:val="a7"/>
            <w:sz w:val="20"/>
            <w:szCs w:val="20"/>
            <w:lang w:val="en-US"/>
          </w:rPr>
          <w:t>Pandia</w:t>
        </w:r>
        <w:proofErr w:type="spellEnd"/>
        <w:r w:rsidRPr="006363CB">
          <w:rPr>
            <w:rStyle w:val="a7"/>
            <w:sz w:val="20"/>
            <w:szCs w:val="20"/>
          </w:rPr>
          <w:t>.</w:t>
        </w:r>
        <w:proofErr w:type="spellStart"/>
        <w:r w:rsidRPr="006363CB">
          <w:rPr>
            <w:rStyle w:val="a7"/>
            <w:sz w:val="20"/>
            <w:szCs w:val="20"/>
            <w:lang w:val="en-US"/>
          </w:rPr>
          <w:t>ru</w:t>
        </w:r>
        <w:proofErr w:type="spellEnd"/>
      </w:hyperlink>
    </w:p>
    <w:p w:rsidR="00A325CC" w:rsidRDefault="00A325CC" w:rsidP="00B532FF">
      <w:pPr>
        <w:pStyle w:val="a4"/>
        <w:numPr>
          <w:ilvl w:val="0"/>
          <w:numId w:val="1"/>
        </w:numPr>
        <w:shd w:val="clear" w:color="auto" w:fill="FFFFFF"/>
        <w:spacing w:before="264" w:beforeAutospacing="0" w:after="264" w:afterAutospac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И.В. </w:t>
      </w:r>
      <w:proofErr w:type="spellStart"/>
      <w:r>
        <w:rPr>
          <w:color w:val="000000" w:themeColor="text1"/>
          <w:sz w:val="20"/>
          <w:szCs w:val="20"/>
        </w:rPr>
        <w:t>Гранкин</w:t>
      </w:r>
      <w:proofErr w:type="spellEnd"/>
      <w:r>
        <w:rPr>
          <w:color w:val="000000" w:themeColor="text1"/>
          <w:sz w:val="20"/>
          <w:szCs w:val="20"/>
        </w:rPr>
        <w:t xml:space="preserve">, Д.Б. </w:t>
      </w:r>
      <w:proofErr w:type="spellStart"/>
      <w:r>
        <w:rPr>
          <w:color w:val="000000" w:themeColor="text1"/>
          <w:sz w:val="20"/>
          <w:szCs w:val="20"/>
        </w:rPr>
        <w:t>Домрачев</w:t>
      </w:r>
      <w:proofErr w:type="spellEnd"/>
      <w:r>
        <w:rPr>
          <w:color w:val="000000" w:themeColor="text1"/>
          <w:sz w:val="20"/>
          <w:szCs w:val="20"/>
        </w:rPr>
        <w:t xml:space="preserve">, Опыт применения метода акустической диагностики трубопроводов тепловых сетей. Журнал «новости теплоснабжения», </w:t>
      </w:r>
      <w:hyperlink r:id="rId14" w:history="1">
        <w:r w:rsidRPr="006363CB">
          <w:rPr>
            <w:rStyle w:val="a7"/>
            <w:sz w:val="20"/>
            <w:szCs w:val="20"/>
            <w:lang w:val="en-US"/>
          </w:rPr>
          <w:t>www.ntsn.ru</w:t>
        </w:r>
      </w:hyperlink>
    </w:p>
    <w:p w:rsidR="00D678F4" w:rsidRPr="00A325CC" w:rsidRDefault="00D678F4" w:rsidP="00D678F4">
      <w:pPr>
        <w:pStyle w:val="a4"/>
        <w:shd w:val="clear" w:color="auto" w:fill="FFFFFF"/>
        <w:spacing w:before="264" w:beforeAutospacing="0" w:after="264" w:afterAutospacing="0"/>
        <w:rPr>
          <w:color w:val="000000" w:themeColor="text1"/>
          <w:sz w:val="20"/>
          <w:szCs w:val="20"/>
        </w:rPr>
      </w:pPr>
    </w:p>
    <w:p w:rsidR="00A325CC" w:rsidRDefault="00D678F4" w:rsidP="00FF3C3B">
      <w:pPr>
        <w:pStyle w:val="a4"/>
        <w:shd w:val="clear" w:color="auto" w:fill="FFFFFF"/>
        <w:spacing w:before="264" w:beforeAutospacing="0" w:after="264" w:afterAutospacing="0"/>
        <w:ind w:left="927"/>
        <w:jc w:val="center"/>
        <w:rPr>
          <w:b/>
          <w:color w:val="000000" w:themeColor="text1"/>
          <w:sz w:val="28"/>
          <w:szCs w:val="28"/>
          <w:lang w:val="en-US"/>
        </w:rPr>
      </w:pPr>
      <w:r w:rsidRPr="00FF3C3B">
        <w:rPr>
          <w:b/>
          <w:color w:val="000000" w:themeColor="text1"/>
          <w:sz w:val="28"/>
          <w:szCs w:val="28"/>
          <w:lang w:val="en-US"/>
        </w:rPr>
        <w:t>Modern problems of thermal power engineering and heat engineering and way to solve them.</w:t>
      </w:r>
    </w:p>
    <w:p w:rsidR="009C2EAF" w:rsidRPr="009C2EAF" w:rsidRDefault="009C2EAF" w:rsidP="009C2EAF">
      <w:pPr>
        <w:pStyle w:val="a4"/>
        <w:shd w:val="clear" w:color="auto" w:fill="FFFFFF"/>
        <w:spacing w:before="264" w:after="264"/>
        <w:ind w:left="927"/>
        <w:jc w:val="right"/>
        <w:rPr>
          <w:color w:val="000000" w:themeColor="text1"/>
          <w:lang w:val="en-US"/>
        </w:rPr>
      </w:pPr>
      <w:r w:rsidRPr="009C2EAF">
        <w:rPr>
          <w:color w:val="000000" w:themeColor="text1"/>
          <w:lang w:val="en-US"/>
        </w:rPr>
        <w:t xml:space="preserve">student. </w:t>
      </w:r>
      <w:proofErr w:type="spellStart"/>
      <w:r w:rsidRPr="009C2EAF">
        <w:rPr>
          <w:color w:val="000000" w:themeColor="text1"/>
          <w:lang w:val="en-US"/>
        </w:rPr>
        <w:t>Mikhailova</w:t>
      </w:r>
      <w:proofErr w:type="spellEnd"/>
      <w:r w:rsidRPr="009C2EAF">
        <w:rPr>
          <w:color w:val="000000" w:themeColor="text1"/>
          <w:lang w:val="en-US"/>
        </w:rPr>
        <w:t xml:space="preserve"> E.R., email: </w:t>
      </w:r>
      <w:proofErr w:type="gramStart"/>
      <w:r w:rsidRPr="009C2EAF">
        <w:rPr>
          <w:color w:val="000000" w:themeColor="text1"/>
          <w:lang w:val="en-US"/>
        </w:rPr>
        <w:t>lizamikhaylova5467@gmail.com ,</w:t>
      </w:r>
      <w:proofErr w:type="gramEnd"/>
    </w:p>
    <w:p w:rsidR="009C2EAF" w:rsidRPr="009C2EAF" w:rsidRDefault="009C2EAF" w:rsidP="009C2EAF">
      <w:pPr>
        <w:pStyle w:val="a4"/>
        <w:shd w:val="clear" w:color="auto" w:fill="FFFFFF"/>
        <w:spacing w:before="264" w:after="264"/>
        <w:ind w:left="927"/>
        <w:jc w:val="right"/>
        <w:rPr>
          <w:color w:val="000000" w:themeColor="text1"/>
          <w:lang w:val="en-US"/>
        </w:rPr>
      </w:pPr>
      <w:r w:rsidRPr="009C2EAF">
        <w:rPr>
          <w:color w:val="000000" w:themeColor="text1"/>
          <w:lang w:val="en-US"/>
        </w:rPr>
        <w:t xml:space="preserve">Rev. </w:t>
      </w:r>
      <w:proofErr w:type="spellStart"/>
      <w:r w:rsidRPr="009C2EAF">
        <w:rPr>
          <w:color w:val="000000" w:themeColor="text1"/>
          <w:lang w:val="en-US"/>
        </w:rPr>
        <w:t>Shelemeteva</w:t>
      </w:r>
      <w:proofErr w:type="spellEnd"/>
      <w:r w:rsidRPr="009C2EAF">
        <w:rPr>
          <w:color w:val="000000" w:themeColor="text1"/>
          <w:lang w:val="en-US"/>
        </w:rPr>
        <w:t xml:space="preserve"> V.N., email: VeraShelemeteva999@yandex.ru</w:t>
      </w:r>
    </w:p>
    <w:p w:rsidR="009C2EAF" w:rsidRPr="009C2EAF" w:rsidRDefault="009C2EAF" w:rsidP="009C2EAF">
      <w:pPr>
        <w:pStyle w:val="a4"/>
        <w:shd w:val="clear" w:color="auto" w:fill="FFFFFF"/>
        <w:spacing w:before="264" w:after="264"/>
        <w:ind w:left="927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9C2EAF" w:rsidRPr="009C2EAF" w:rsidRDefault="009C2EAF" w:rsidP="009C2EAF">
      <w:pPr>
        <w:pStyle w:val="a4"/>
        <w:shd w:val="clear" w:color="auto" w:fill="FFFFFF"/>
        <w:spacing w:before="264" w:after="264"/>
        <w:ind w:left="927"/>
        <w:jc w:val="center"/>
        <w:rPr>
          <w:color w:val="000000" w:themeColor="text1"/>
          <w:sz w:val="28"/>
          <w:szCs w:val="28"/>
          <w:lang w:val="en-US"/>
        </w:rPr>
      </w:pPr>
      <w:r w:rsidRPr="009C2EAF">
        <w:rPr>
          <w:color w:val="000000" w:themeColor="text1"/>
          <w:sz w:val="28"/>
          <w:szCs w:val="28"/>
          <w:lang w:val="en-US"/>
        </w:rPr>
        <w:t xml:space="preserve">BRANCH "OZERY" GAPOU MO YEGORYEVSKY TECHNICAL SCHOOL </w:t>
      </w:r>
    </w:p>
    <w:p w:rsidR="009C2EAF" w:rsidRPr="009C2EAF" w:rsidRDefault="009C2EAF" w:rsidP="009C2EAF">
      <w:pPr>
        <w:pStyle w:val="a4"/>
        <w:shd w:val="clear" w:color="auto" w:fill="FFFFFF"/>
        <w:spacing w:before="264" w:after="264"/>
        <w:ind w:left="927"/>
        <w:rPr>
          <w:color w:val="000000" w:themeColor="text1"/>
          <w:sz w:val="28"/>
          <w:szCs w:val="28"/>
          <w:lang w:val="en-US"/>
        </w:rPr>
      </w:pPr>
      <w:r w:rsidRPr="009C2EAF">
        <w:rPr>
          <w:color w:val="000000" w:themeColor="text1"/>
          <w:sz w:val="28"/>
          <w:szCs w:val="28"/>
          <w:lang w:val="en-US"/>
        </w:rPr>
        <w:t xml:space="preserve">Analysis of the situation on the example of the device of thermal engineering systems in the city of </w:t>
      </w:r>
      <w:proofErr w:type="spellStart"/>
      <w:r w:rsidRPr="009C2EAF">
        <w:rPr>
          <w:color w:val="000000" w:themeColor="text1"/>
          <w:sz w:val="28"/>
          <w:szCs w:val="28"/>
          <w:lang w:val="en-US"/>
        </w:rPr>
        <w:t>Ozery</w:t>
      </w:r>
      <w:proofErr w:type="spellEnd"/>
      <w:r w:rsidRPr="009C2EAF">
        <w:rPr>
          <w:color w:val="000000" w:themeColor="text1"/>
          <w:sz w:val="28"/>
          <w:szCs w:val="28"/>
          <w:lang w:val="en-US"/>
        </w:rPr>
        <w:t xml:space="preserve">, Moscow region, with a </w:t>
      </w:r>
      <w:r w:rsidRPr="009C2EAF">
        <w:rPr>
          <w:color w:val="000000" w:themeColor="text1"/>
          <w:sz w:val="28"/>
          <w:szCs w:val="28"/>
          <w:lang w:val="en-US"/>
        </w:rPr>
        <w:lastRenderedPageBreak/>
        <w:t>possible variant of troubleshooting underground heat carriers using the acoustic method.</w:t>
      </w:r>
    </w:p>
    <w:p w:rsidR="002625D8" w:rsidRDefault="009C2EAF" w:rsidP="009C2EAF">
      <w:pPr>
        <w:pStyle w:val="a4"/>
        <w:shd w:val="clear" w:color="auto" w:fill="FFFFFF"/>
        <w:spacing w:before="264" w:beforeAutospacing="0" w:after="264" w:afterAutospacing="0"/>
        <w:ind w:left="927"/>
        <w:rPr>
          <w:color w:val="000000" w:themeColor="text1"/>
          <w:sz w:val="28"/>
          <w:szCs w:val="28"/>
          <w:lang w:val="en-US"/>
        </w:rPr>
      </w:pPr>
      <w:r w:rsidRPr="009C2EAF">
        <w:rPr>
          <w:b/>
          <w:color w:val="000000" w:themeColor="text1"/>
          <w:sz w:val="28"/>
          <w:szCs w:val="28"/>
          <w:lang w:val="en-US"/>
        </w:rPr>
        <w:t>Keywords:</w:t>
      </w:r>
      <w:r w:rsidRPr="009C2EAF">
        <w:rPr>
          <w:color w:val="000000" w:themeColor="text1"/>
          <w:sz w:val="28"/>
          <w:szCs w:val="28"/>
          <w:lang w:val="en-US"/>
        </w:rPr>
        <w:t xml:space="preserve"> heat supply, hot water supply, heating, heat energy consumption, heat carrier, acoustic method, leakage, communications,</w:t>
      </w:r>
    </w:p>
    <w:p w:rsidR="002625D8" w:rsidRPr="002625D8" w:rsidRDefault="002625D8" w:rsidP="002625D8">
      <w:pPr>
        <w:rPr>
          <w:lang w:val="en-US" w:eastAsia="ru-RU"/>
        </w:rPr>
      </w:pPr>
    </w:p>
    <w:p w:rsidR="002625D8" w:rsidRPr="002625D8" w:rsidRDefault="002625D8" w:rsidP="002625D8">
      <w:pPr>
        <w:rPr>
          <w:lang w:val="en-US" w:eastAsia="ru-RU"/>
        </w:rPr>
      </w:pPr>
    </w:p>
    <w:p w:rsidR="002625D8" w:rsidRDefault="002625D8" w:rsidP="002625D8">
      <w:pPr>
        <w:rPr>
          <w:lang w:val="en-US" w:eastAsia="ru-RU"/>
        </w:rPr>
      </w:pPr>
    </w:p>
    <w:p w:rsidR="00FF3C3B" w:rsidRDefault="002625D8" w:rsidP="002625D8">
      <w:pPr>
        <w:tabs>
          <w:tab w:val="left" w:pos="1330"/>
        </w:tabs>
        <w:rPr>
          <w:lang w:val="en-US" w:eastAsia="ru-RU"/>
        </w:rPr>
      </w:pPr>
      <w:r>
        <w:rPr>
          <w:lang w:val="en-US" w:eastAsia="ru-RU"/>
        </w:rPr>
        <w:tab/>
      </w:r>
    </w:p>
    <w:p w:rsidR="002625D8" w:rsidRDefault="002625D8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955EFD" w:rsidRDefault="00955EFD" w:rsidP="002625D8">
      <w:pPr>
        <w:tabs>
          <w:tab w:val="left" w:pos="1330"/>
        </w:tabs>
        <w:rPr>
          <w:lang w:val="en-US" w:eastAsia="ru-RU"/>
        </w:rPr>
      </w:pPr>
    </w:p>
    <w:p w:rsidR="002625D8" w:rsidRPr="00F75852" w:rsidRDefault="002625D8" w:rsidP="002625D8">
      <w:pPr>
        <w:tabs>
          <w:tab w:val="left" w:pos="4253"/>
          <w:tab w:val="left" w:pos="7938"/>
        </w:tabs>
        <w:spacing w:after="120" w:line="240" w:lineRule="auto"/>
        <w:jc w:val="both"/>
        <w:rPr>
          <w:sz w:val="18"/>
          <w:szCs w:val="18"/>
          <w:lang w:val="en-US"/>
        </w:rPr>
      </w:pPr>
      <w:bookmarkStart w:id="0" w:name="_GoBack"/>
      <w:bookmarkEnd w:id="0"/>
    </w:p>
    <w:sectPr w:rsidR="002625D8" w:rsidRPr="00F75852" w:rsidSect="00B532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34B00"/>
    <w:multiLevelType w:val="hybridMultilevel"/>
    <w:tmpl w:val="F0E4E3C0"/>
    <w:lvl w:ilvl="0" w:tplc="DCF651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50"/>
    <w:rsid w:val="000638BE"/>
    <w:rsid w:val="00087BF0"/>
    <w:rsid w:val="00095F46"/>
    <w:rsid w:val="000C12D9"/>
    <w:rsid w:val="00180314"/>
    <w:rsid w:val="0019434D"/>
    <w:rsid w:val="00210314"/>
    <w:rsid w:val="002625D8"/>
    <w:rsid w:val="002B6BEC"/>
    <w:rsid w:val="002F7D75"/>
    <w:rsid w:val="00300B59"/>
    <w:rsid w:val="00363E62"/>
    <w:rsid w:val="00385B20"/>
    <w:rsid w:val="003D5C8E"/>
    <w:rsid w:val="00415D78"/>
    <w:rsid w:val="00544C50"/>
    <w:rsid w:val="005B4C49"/>
    <w:rsid w:val="006B1F15"/>
    <w:rsid w:val="006C347B"/>
    <w:rsid w:val="007B63AA"/>
    <w:rsid w:val="007D6708"/>
    <w:rsid w:val="0090730F"/>
    <w:rsid w:val="00955EFD"/>
    <w:rsid w:val="0099177A"/>
    <w:rsid w:val="009C2EAF"/>
    <w:rsid w:val="009E158E"/>
    <w:rsid w:val="00A22501"/>
    <w:rsid w:val="00A325CC"/>
    <w:rsid w:val="00A35759"/>
    <w:rsid w:val="00A46452"/>
    <w:rsid w:val="00AA0BDC"/>
    <w:rsid w:val="00AA130F"/>
    <w:rsid w:val="00AA79D2"/>
    <w:rsid w:val="00B1383E"/>
    <w:rsid w:val="00B1556F"/>
    <w:rsid w:val="00B43749"/>
    <w:rsid w:val="00B50C77"/>
    <w:rsid w:val="00B532FF"/>
    <w:rsid w:val="00B6523E"/>
    <w:rsid w:val="00C54DCF"/>
    <w:rsid w:val="00C909DC"/>
    <w:rsid w:val="00D678F4"/>
    <w:rsid w:val="00EA777E"/>
    <w:rsid w:val="00EB25AF"/>
    <w:rsid w:val="00F75852"/>
    <w:rsid w:val="00FB5B89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DD29B-4E27-4095-8A1F-F818DAA1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78"/>
  </w:style>
  <w:style w:type="paragraph" w:styleId="1">
    <w:name w:val="heading 1"/>
    <w:basedOn w:val="a"/>
    <w:next w:val="a"/>
    <w:link w:val="10"/>
    <w:uiPriority w:val="9"/>
    <w:qFormat/>
    <w:rsid w:val="00B50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0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C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0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0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FB5B8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8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65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ndi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eraShelemeteva999@yandex.ru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lizamikhaylova5467@gmail.com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obshestvennie_zdaniy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ts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D35A-B3B1-40FE-AC6B-199B8B7A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10274</CharactersWithSpaces>
  <SharedDoc>false</SharedDoc>
  <HLinks>
    <vt:vector size="6" baseType="variant">
      <vt:variant>
        <vt:i4>2031661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https://pandia.ru/text/category/obshestvennie_zdaniya/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11</cp:revision>
  <dcterms:created xsi:type="dcterms:W3CDTF">2023-04-04T18:54:00Z</dcterms:created>
  <dcterms:modified xsi:type="dcterms:W3CDTF">2023-04-11T07:02:00Z</dcterms:modified>
</cp:coreProperties>
</file>