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2" w:rsidRDefault="00BF19B2" w:rsidP="00BF19B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EB0091">
        <w:rPr>
          <w:rFonts w:ascii="Times New Roman" w:hAnsi="Times New Roman" w:cs="Times New Roman"/>
          <w:sz w:val="40"/>
          <w:szCs w:val="40"/>
        </w:rPr>
        <w:t>Развитие интеллектуальных способностей в процессе формиров</w:t>
      </w:r>
      <w:r>
        <w:rPr>
          <w:rFonts w:ascii="Times New Roman" w:hAnsi="Times New Roman" w:cs="Times New Roman"/>
          <w:sz w:val="40"/>
          <w:szCs w:val="40"/>
        </w:rPr>
        <w:t>ания музыкальной культуры детей»</w:t>
      </w:r>
    </w:p>
    <w:p w:rsidR="00BF19B2" w:rsidRPr="00EB0091" w:rsidRDefault="00BF19B2" w:rsidP="00BF1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0091">
        <w:rPr>
          <w:rFonts w:ascii="Times New Roman" w:hAnsi="Times New Roman" w:cs="Times New Roman"/>
          <w:sz w:val="28"/>
          <w:szCs w:val="28"/>
        </w:rPr>
        <w:t>Музыка обладает одним из самых сильных уровней воздействия на эмоциональную составляющую человека. Она меняет настроение людей, а также играет очень важную роль в процессе воспитания ребенка.</w:t>
      </w:r>
    </w:p>
    <w:p w:rsidR="00BF19B2" w:rsidRPr="00592EAC" w:rsidRDefault="00BF19B2" w:rsidP="00BF19B2">
      <w:pPr>
        <w:pStyle w:val="a5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Интеллект – это умственная способность организма, выражающаяся в умении решать различные задачи, справляться с проблемами, осуществлять познавательную деятельность, приспосабливаться к изменяющимся условиям среды и управлять ею. </w:t>
      </w:r>
      <w:r w:rsidRPr="00592EAC">
        <w:rPr>
          <w:rFonts w:ascii="Times New Roman" w:hAnsi="Times New Roman" w:cs="Times New Roman"/>
          <w:sz w:val="28"/>
          <w:szCs w:val="28"/>
          <w:u w:val="single"/>
        </w:rPr>
        <w:t>Интеллектуальное развитие дошкольников</w:t>
      </w:r>
      <w:r w:rsidRPr="00CC1934">
        <w:rPr>
          <w:rFonts w:ascii="Times New Roman" w:hAnsi="Times New Roman" w:cs="Times New Roman"/>
          <w:sz w:val="28"/>
          <w:szCs w:val="28"/>
        </w:rPr>
        <w:t xml:space="preserve"> – многогранный процесс, связанный с развитием всех сторон личности ребёнка. Оно является важнейшей составной частью общего психического развития, подготовки к школе и ко всей будущей жизни. 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Музыкальная культура ребенка – это личностное качество, формирующееся в процессе систематического, целенаправленного воспитания и обучения на основе эмоциональной отзывчивости на высокохудожественные произведения музыкального искусства, музыкально-образного мышления и воображения. Накопление интонационного познавательно-ценностного опыта в творческой музыкальной деятельности, развития всех компонентов музыкально-эстетических эмоций, чувств, интересов, потребностей, вкуса, представлений об идеале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934">
        <w:rPr>
          <w:rFonts w:ascii="Times New Roman" w:hAnsi="Times New Roman" w:cs="Times New Roman"/>
          <w:sz w:val="28"/>
          <w:szCs w:val="28"/>
        </w:rPr>
        <w:br/>
        <w:t xml:space="preserve">“Без музыкального воспитания невозможно полноценное умственное развитие человека”, - утверждает всем известный педагог Василий Александрович </w:t>
      </w:r>
      <w:r w:rsidRPr="00CB49D4">
        <w:rPr>
          <w:rFonts w:ascii="Times New Roman" w:hAnsi="Times New Roman" w:cs="Times New Roman"/>
          <w:sz w:val="28"/>
          <w:szCs w:val="28"/>
          <w:u w:val="single"/>
        </w:rPr>
        <w:t>Сухомлинский</w:t>
      </w:r>
      <w:r w:rsidRPr="00CC1934">
        <w:rPr>
          <w:rFonts w:ascii="Times New Roman" w:hAnsi="Times New Roman" w:cs="Times New Roman"/>
          <w:sz w:val="28"/>
          <w:szCs w:val="28"/>
        </w:rPr>
        <w:t>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Известный японский музыкальный критик </w:t>
      </w:r>
      <w:proofErr w:type="spellStart"/>
      <w:r w:rsidRPr="00CC1934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Pr="00CC1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934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CC1934">
        <w:rPr>
          <w:rFonts w:ascii="Times New Roman" w:hAnsi="Times New Roman" w:cs="Times New Roman"/>
          <w:sz w:val="28"/>
          <w:szCs w:val="28"/>
        </w:rPr>
        <w:t xml:space="preserve"> исследовал интересный феномен, что исполнение музыки оказывает огромное воздействие на человека. Он рекомендовал пользоваться методом “полного погружения музыку” и был уверен, что музы</w:t>
      </w:r>
      <w:r>
        <w:rPr>
          <w:rFonts w:ascii="Times New Roman" w:hAnsi="Times New Roman" w:cs="Times New Roman"/>
          <w:sz w:val="28"/>
          <w:szCs w:val="28"/>
        </w:rPr>
        <w:t xml:space="preserve">ка влияет даже на внешность, то </w:t>
      </w:r>
      <w:r w:rsidRPr="00CC1934">
        <w:rPr>
          <w:rFonts w:ascii="Times New Roman" w:hAnsi="Times New Roman" w:cs="Times New Roman"/>
          <w:sz w:val="28"/>
          <w:szCs w:val="28"/>
        </w:rPr>
        <w:t>есть делает ребёнка красивым</w:t>
      </w:r>
    </w:p>
    <w:p w:rsidR="00BF19B2" w:rsidRPr="003466F6" w:rsidRDefault="00BF19B2" w:rsidP="00BF19B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Одна из </w:t>
      </w:r>
      <w:r>
        <w:rPr>
          <w:rFonts w:ascii="Times New Roman" w:hAnsi="Times New Roman" w:cs="Times New Roman"/>
          <w:sz w:val="28"/>
          <w:szCs w:val="28"/>
        </w:rPr>
        <w:t>проблем, интересующая педагогов</w:t>
      </w:r>
      <w:r w:rsidRPr="00CC1934">
        <w:rPr>
          <w:rFonts w:ascii="Times New Roman" w:hAnsi="Times New Roman" w:cs="Times New Roman"/>
          <w:sz w:val="28"/>
          <w:szCs w:val="28"/>
        </w:rPr>
        <w:t xml:space="preserve"> - это взаимосвязь музыкального и интеллектуального (умственного) развития детей. На эту взаимосвязь указывали еще в древности. Не случайно занятия арифметикой в </w:t>
      </w:r>
      <w:proofErr w:type="spellStart"/>
      <w:r w:rsidRPr="00CC1934">
        <w:rPr>
          <w:rFonts w:ascii="Times New Roman" w:hAnsi="Times New Roman" w:cs="Times New Roman"/>
          <w:sz w:val="28"/>
          <w:szCs w:val="28"/>
        </w:rPr>
        <w:t>пифагорской</w:t>
      </w:r>
      <w:proofErr w:type="spellEnd"/>
      <w:r w:rsidRPr="00CC1934">
        <w:rPr>
          <w:rFonts w:ascii="Times New Roman" w:hAnsi="Times New Roman" w:cs="Times New Roman"/>
          <w:sz w:val="28"/>
          <w:szCs w:val="28"/>
        </w:rPr>
        <w:t xml:space="preserve"> школе проходили под звуки музыки, повышающей работоспособность и умственную активность.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Прежде чем стать для ребенка объектом эстетического восприятия, музыка должна стать для него осознанным и осмысленным объектом. Педагог должен научить ребенка слушать и слышать музыку, а это возможно только при соединении эмоционального и интеллектуального компонента в восприятии музыкального произведения.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Выдающиеся педагоги-просветители Б. В. Асафьев и Б. Л. Яворский рассматривали слушание музыки как метод формирования музыкального мышления.</w:t>
      </w:r>
    </w:p>
    <w:p w:rsidR="00BF19B2" w:rsidRDefault="00BF19B2" w:rsidP="00BF19B2">
      <w:pPr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Познание дошкольником окружающего мира происходит в двух основных формах: это чувственное познание и абстрактное мышление. Все, что </w:t>
      </w:r>
      <w:r w:rsidRPr="00CC1934">
        <w:rPr>
          <w:rFonts w:ascii="Times New Roman" w:hAnsi="Times New Roman" w:cs="Times New Roman"/>
          <w:sz w:val="28"/>
          <w:szCs w:val="28"/>
        </w:rPr>
        <w:lastRenderedPageBreak/>
        <w:t>окружает ребенка, усваивается через органы чувств. Ощущения – это отражение отдельных свой</w:t>
      </w:r>
      <w:proofErr w:type="gramStart"/>
      <w:r w:rsidRPr="00CC1934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3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1934">
        <w:rPr>
          <w:rFonts w:ascii="Times New Roman" w:hAnsi="Times New Roman" w:cs="Times New Roman"/>
          <w:sz w:val="28"/>
          <w:szCs w:val="28"/>
        </w:rPr>
        <w:t>едметов, воздействующих на органы чувств. В музыке – это слуховые ощущения, лежащие в основе музыкального слуха. Слуховые ощущения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позволяют человеку воспринимать и различать основные свойства музыкального звука. Восприятие ребенком отдельных свойств музыкального звука Н. Ветлугина отнесла к специальной группе сенсорных процессов.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Процессы, сопровождающие восприятие музыки, многоплановы, как и само музыкальное искусство. Когда слушатель целостно воспринимает средства музыкального произведения, сложные взаимосвязи  между мелодией и ритмом, мелодией и гармонией, тогда можно говорить о развитых формах сенсорных процессов.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Музыка развивает ребенка умственно. Она отражает многие жизненные процессы, которые обогащают представления детей об обществе. О природе, о быте и традициях. Педагог поддерживает, формирует даже незначительные еще творческие проявления. Которые активизируют восприятие и представление, будят фантазию и воображение, придают деятельности ребенка поисковый характер, а поиск всегда требует умственной активности. Дети вслушиваются в звучание музыки, сравнивают звуки, сходные и различные по высоте, продолжительности звучания, тембровой окраске. Усвоение детьми способов сенсорных действий активизирует умственные способности.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C193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C1934">
        <w:rPr>
          <w:rFonts w:ascii="Times New Roman" w:hAnsi="Times New Roman" w:cs="Times New Roman"/>
          <w:sz w:val="28"/>
          <w:szCs w:val="28"/>
        </w:rPr>
        <w:t xml:space="preserve"> видел одну из главных задач музыкального развития детей в том, чтобы дать им музыкальную грамотность. Искусство стать слушателем, человеком, которому музыка приносит радость и высшее наслаждение, требует умения понимать своеобразие творчества, откликаться сердцем и умом на то, что создал художник, думать и переживать.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Музыкальное развитие ребенка, направленное на постижение музыки как вида искусства, осуществляется в различных видах деятельности. Слушание-восприятие способствует формированию музыкальной культуры дошкольника, а исполнительские виды деятельности (певческая, музыкально-ритмическая,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C1934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инструментах) удовлетворяют потребность ребенка в продуктивной деятельности, развивая эмоции, воображение и творчество. Формирование музыкального мышления способствует общему интеллектуальному развитию ребенка и осуществляется в разных видах музыкальной деятельности. Так, в пении дети имеют возможность импровизировать, в музыкально-</w:t>
      </w:r>
      <w:proofErr w:type="gramStart"/>
      <w:r w:rsidRPr="00CC1934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CC1934">
        <w:rPr>
          <w:rFonts w:ascii="Times New Roman" w:hAnsi="Times New Roman" w:cs="Times New Roman"/>
          <w:sz w:val="28"/>
          <w:szCs w:val="28"/>
        </w:rPr>
        <w:t xml:space="preserve"> с удовольствием придумывают, комбинируют движения, напевая и двигаясь под музыку.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 xml:space="preserve">Любая музыкальная игра содержит в себе элементы других видов деятельности (умения читать, считать, писать, анализировать и т.д.), а значит, обладает возможностью приобщать ребенка к виду деятельности, еще не освоенному им ранее. Именно поэтому музыкальная игра – дело серьезное с </w:t>
      </w:r>
      <w:r w:rsidRPr="00CC1934">
        <w:rPr>
          <w:rFonts w:ascii="Times New Roman" w:hAnsi="Times New Roman" w:cs="Times New Roman"/>
          <w:sz w:val="28"/>
          <w:szCs w:val="28"/>
        </w:rPr>
        <w:lastRenderedPageBreak/>
        <w:t xml:space="preserve">точки зрения развития ребенка: через нее он вступает в мир человеческой деятельности уже в некоторой степени </w:t>
      </w:r>
      <w:proofErr w:type="gramStart"/>
      <w:r w:rsidRPr="00CC1934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Pr="00CC1934">
        <w:rPr>
          <w:rFonts w:ascii="Times New Roman" w:hAnsi="Times New Roman" w:cs="Times New Roman"/>
          <w:sz w:val="28"/>
          <w:szCs w:val="28"/>
        </w:rPr>
        <w:t>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В любой музыкальной игре заложена возможность овладевать определенными знаниями, умениями и навыками, необходимыми для познавательной, художественной, спортивной деятельности, а также для общения.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Опытные педагоги в случаях дидактических затруднений в процессе обучения обращаются к музыкально-игровым формам (песенкам-считалкам, музыкальным загадкам, музыкальным конкурсам и т.д.), в ходе которых дети осваивают то,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934">
        <w:rPr>
          <w:rFonts w:ascii="Times New Roman" w:hAnsi="Times New Roman" w:cs="Times New Roman"/>
          <w:sz w:val="28"/>
          <w:szCs w:val="28"/>
        </w:rPr>
        <w:t>вне игровых ситуаций представляло сложность для их восприятия. Наиболее полезны для детей старшего дошкольного возраста такие игры, которые имеют направленность на развитие познавательных способностей, внимания, памяти, мышления. Уровень любознательности, умственной и деятельной активности дошкольников проявляется в игре.</w:t>
      </w:r>
    </w:p>
    <w:p w:rsidR="00BF19B2" w:rsidRPr="00CC1934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В играх на развитие мышления развиваются интеллектуальные умения, необходимые для успешной учебной деятельности. Среди них выделяется восприятие устной речи – слушание. Слушание неотделимо от понимания и осмысления услышанного. В этом процессе выделяются разные уровни – сенсорный, смысловой, понятийный.</w:t>
      </w:r>
    </w:p>
    <w:p w:rsidR="00BF19B2" w:rsidRPr="00592EAC" w:rsidRDefault="00BF19B2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934">
        <w:rPr>
          <w:rFonts w:ascii="Times New Roman" w:hAnsi="Times New Roman" w:cs="Times New Roman"/>
          <w:sz w:val="28"/>
          <w:szCs w:val="28"/>
        </w:rPr>
        <w:t>Ребенок живет в мире разных звуков – природы, окружающего мира, музыки. Музыкальная деятельность развивает механизм слухового внимания: помогает ребенку вслушиваться в музыкальную речь, сопоставлять и сравнивать музыкальные образы с явлениями окружающей жизни. Целенаправленное взаимодействие голоса, мимики, жестов, движений, поз, предметных действий в передаче музыкальных образов игры способствуют развитию интеллектуальных способностей.</w:t>
      </w:r>
    </w:p>
    <w:p w:rsidR="00BF19B2" w:rsidRDefault="00BF19B2" w:rsidP="00BF1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0A8" w:rsidRDefault="000110A8"/>
    <w:sectPr w:rsidR="000110A8" w:rsidSect="0001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9B2"/>
    <w:rsid w:val="000110A8"/>
    <w:rsid w:val="008171CC"/>
    <w:rsid w:val="00B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1A1A1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B2"/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9B2"/>
    <w:pPr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BF19B2"/>
    <w:rPr>
      <w:rFonts w:asciiTheme="minorHAnsi" w:hAnsiTheme="minorHAnsi"/>
      <w:color w:val="auto"/>
      <w:sz w:val="22"/>
      <w:szCs w:val="22"/>
    </w:rPr>
  </w:style>
  <w:style w:type="paragraph" w:styleId="a5">
    <w:name w:val="Normal (Web)"/>
    <w:basedOn w:val="a"/>
    <w:uiPriority w:val="99"/>
    <w:unhideWhenUsed/>
    <w:rsid w:val="00BF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2024-09-20T08:41:00Z</dcterms:created>
  <dcterms:modified xsi:type="dcterms:W3CDTF">2024-09-20T08:41:00Z</dcterms:modified>
</cp:coreProperties>
</file>