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3A" w:rsidRDefault="00FD043A" w:rsidP="00FD043A">
      <w:pPr>
        <w:pStyle w:val="n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B46E8">
        <w:rPr>
          <w:sz w:val="28"/>
          <w:szCs w:val="28"/>
        </w:rPr>
        <w:t xml:space="preserve">ПОЛОЖИТЕЛЬНЫЕ И НЕГАТИВНЫЕ </w:t>
      </w:r>
      <w:r>
        <w:rPr>
          <w:sz w:val="28"/>
          <w:szCs w:val="28"/>
        </w:rPr>
        <w:t xml:space="preserve">СТОРОНЫ ПРОВЕДЕНИЯ </w:t>
      </w:r>
      <w:r w:rsidRPr="00765102">
        <w:rPr>
          <w:sz w:val="28"/>
          <w:szCs w:val="28"/>
        </w:rPr>
        <w:t xml:space="preserve">ВСЕРОССИЙСКОГО КОНКУРСА </w:t>
      </w:r>
      <w:r w:rsidR="00765102">
        <w:rPr>
          <w:sz w:val="28"/>
          <w:szCs w:val="28"/>
        </w:rPr>
        <w:t>«</w:t>
      </w:r>
      <w:r w:rsidRPr="00765102">
        <w:rPr>
          <w:sz w:val="28"/>
          <w:szCs w:val="28"/>
        </w:rPr>
        <w:t>ЧЕМПИОНАТ</w:t>
      </w:r>
      <w:r>
        <w:rPr>
          <w:sz w:val="28"/>
          <w:szCs w:val="28"/>
        </w:rPr>
        <w:t xml:space="preserve"> </w:t>
      </w:r>
      <w:r w:rsidR="00185013">
        <w:rPr>
          <w:sz w:val="28"/>
          <w:szCs w:val="28"/>
        </w:rPr>
        <w:t>«</w:t>
      </w:r>
      <w:r>
        <w:rPr>
          <w:sz w:val="28"/>
          <w:szCs w:val="28"/>
        </w:rPr>
        <w:t>ПРОФЕССИОНАЛЫ»</w:t>
      </w:r>
    </w:p>
    <w:p w:rsidR="00FD043A" w:rsidRDefault="00FD043A" w:rsidP="00FD043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Шувалова И.А.</w:t>
      </w:r>
    </w:p>
    <w:p w:rsidR="00FD043A" w:rsidRDefault="00FD043A" w:rsidP="00FD043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ГАПОУ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«Нижнетагильский торгово-экономический колледж», Нижний Тагил, Россия</w:t>
      </w:r>
    </w:p>
    <w:p w:rsidR="00FD043A" w:rsidRDefault="00FD043A" w:rsidP="00FD04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43A" w:rsidRDefault="00FD043A" w:rsidP="00FD04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Аннотация: </w:t>
      </w:r>
      <w:r w:rsidRPr="00B0691F">
        <w:rPr>
          <w:rFonts w:ascii="Times New Roman" w:hAnsi="Times New Roman" w:cs="Times New Roman"/>
          <w:i/>
          <w:sz w:val="28"/>
          <w:szCs w:val="28"/>
        </w:rPr>
        <w:t xml:space="preserve">в данной статье мы рассмотрим положительные и негативные тенденции, связанные с проведением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Всероссийского </w:t>
      </w:r>
      <w:r w:rsidR="00185013">
        <w:rPr>
          <w:rFonts w:ascii="Times New Roman" w:hAnsi="Times New Roman" w:cs="Times New Roman"/>
          <w:i/>
          <w:sz w:val="28"/>
          <w:szCs w:val="28"/>
        </w:rPr>
        <w:t>Чемпионата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5013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Профессионалы»</w:t>
      </w:r>
      <w:r w:rsidRPr="00B0691F">
        <w:rPr>
          <w:rFonts w:ascii="Times New Roman" w:hAnsi="Times New Roman" w:cs="Times New Roman"/>
          <w:i/>
          <w:sz w:val="28"/>
          <w:szCs w:val="28"/>
        </w:rPr>
        <w:t xml:space="preserve"> в России, проанализируем его влияние на студентов и образовательные учреждения.</w:t>
      </w:r>
    </w:p>
    <w:p w:rsidR="00FD043A" w:rsidRDefault="00FD043A" w:rsidP="00FD04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слова: Всероссийский</w:t>
      </w:r>
      <w:r w:rsidR="00765102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5102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Чемпионат </w:t>
      </w:r>
      <w:r w:rsidR="00185013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ПРОФЕССИОНАЛЫ», Россия, студенты, практическая направленность, обучение, работодатель.</w:t>
      </w:r>
    </w:p>
    <w:p w:rsidR="00FD043A" w:rsidRDefault="00FD04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4717" w:rsidRPr="000064FE" w:rsidRDefault="004F4717" w:rsidP="00FD04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4717" w:rsidRPr="000064FE" w:rsidRDefault="001850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5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Всероссийский конкурс </w:t>
      </w:r>
      <w:r w:rsidR="0076510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Чемпионат «Профессионалы»</w:t>
      </w:r>
      <w:r w:rsidR="000064FE" w:rsidRPr="000064FE">
        <w:rPr>
          <w:rFonts w:ascii="Times New Roman" w:hAnsi="Times New Roman" w:cs="Times New Roman"/>
          <w:color w:val="000000"/>
          <w:sz w:val="28"/>
          <w:szCs w:val="28"/>
        </w:rPr>
        <w:t xml:space="preserve"> стал значимым этапом в развитии профессионального образования и движения за высокие стандарты в производственной сфере. Этот конкурс визуализирует достижения и стремления работников различных профессий, обобщая лучшие практики и повышая общую квалификацию. Однако у этого мероприятия есть как положительные, так и негативные стороны, которые требуют внимательного рассмотрения.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Положительные стороны конкурса: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1. Поддержка профессионального роста</w:t>
      </w:r>
    </w:p>
    <w:p w:rsidR="004F4717" w:rsidRPr="000064FE" w:rsidRDefault="001850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 из основных преимуществ Чемпионата «Профессионалы»</w:t>
      </w:r>
      <w:r w:rsidR="000064FE" w:rsidRPr="000064F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создание платформы для развития профессиональных навыков. Участники, принимая участие в конкурсах, имеют уникальную возможность попробовать свои силы, улучшить квалификацию и обменяться опытом с коллегами. Это создает среду, где каждый участник может стать лучше, а общая атмосфера конкуренции вдохновляет на достижения.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Кроме того, этот конкурс стимулирует организации акцентировать внимание на обучении и повышении квалификации своих сотрудников. В результате, компании начинают инвестировать больше в обучение, что, безусловно, положительно сказывается на профессиональном уровне работников.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2. Укрепление профессиональных сообществ</w:t>
      </w:r>
    </w:p>
    <w:p w:rsidR="004F4717" w:rsidRPr="000064FE" w:rsidRDefault="001850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Всероссийский конкурс </w:t>
      </w:r>
      <w:r w:rsidR="0076510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Чемпионат «Профессионалы»</w:t>
      </w:r>
      <w:r w:rsidR="000064FE" w:rsidRPr="000064FE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сообщ</w:t>
      </w:r>
      <w:r w:rsidR="00765102">
        <w:rPr>
          <w:rFonts w:ascii="Times New Roman" w:hAnsi="Times New Roman" w:cs="Times New Roman"/>
          <w:color w:val="000000"/>
          <w:sz w:val="28"/>
          <w:szCs w:val="28"/>
        </w:rPr>
        <w:t>ества, в которых работники одного</w:t>
      </w:r>
      <w:r w:rsidR="000064FE" w:rsidRPr="00006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4FE" w:rsidRPr="00765102">
        <w:rPr>
          <w:rFonts w:ascii="Times New Roman" w:hAnsi="Times New Roman" w:cs="Times New Roman"/>
          <w:color w:val="000000"/>
          <w:sz w:val="28"/>
          <w:szCs w:val="28"/>
        </w:rPr>
        <w:t>профи</w:t>
      </w:r>
      <w:r w:rsidR="00765102" w:rsidRPr="00765102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="000064FE" w:rsidRPr="000064FE">
        <w:rPr>
          <w:rFonts w:ascii="Times New Roman" w:hAnsi="Times New Roman" w:cs="Times New Roman"/>
          <w:color w:val="000000"/>
          <w:sz w:val="28"/>
          <w:szCs w:val="28"/>
        </w:rPr>
        <w:t xml:space="preserve"> могут общаться, обмениваться опытом и находить единомышленников. Этот аспект важен, поскольку он способствует созданию настоящей культуры профессионализма. В конце концов, не только сама конкуренция, но и возможности для сетевого взаимодействия играют большую роль в развитии карьеры.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Кроме того, укрепление профессионального сообщества способствует повышению общей репутации отдельных профессий. Доклады, модули и лучшие практики, представленные на конкурсе, становятся основой для дальнейших исследований и внедрения в практику.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3. Привлечение внимания к профессиям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Конкурс активизирует интерес к различным профессиональным направлениям в обществе. Благодаря этому увеличивается осведомленность среди молодежи о важных экспертных навыках и карьерных возможностях. Потенциальные молодые специалисты видят реальный пример успеха, что способствует улучшению имиджа некоторых профессий, которые, возможно, были незаслуженно забыты.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распространение информации о конкурсе влияет и на работодателей. Внимание к конкурсу помогает работодателям находить и поддерживать таланты, создавая тем самым более конкурентоспособную рабочую среду.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Негативные стороны конкурса: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1. Давление на участников</w:t>
      </w:r>
    </w:p>
    <w:p w:rsidR="004F4717" w:rsidRPr="000064FE" w:rsidRDefault="001850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Несмотря на явные плюсы, Чемпионат «Профессионалы»</w:t>
      </w:r>
      <w:r w:rsidR="000064FE" w:rsidRPr="000064FE">
        <w:rPr>
          <w:rFonts w:ascii="Times New Roman" w:hAnsi="Times New Roman" w:cs="Times New Roman"/>
          <w:color w:val="000000"/>
          <w:sz w:val="28"/>
          <w:szCs w:val="28"/>
        </w:rPr>
        <w:t xml:space="preserve"> также имеет свои недостатки. Одним из них является давление на участников. Необходимость показать высокие результаты и желание победить могут привести к значительному стрессу. Порой это давление настолько увеличивается, что оно негативно сказывается на состоянии здоровья участников и приводит к выгоранию.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Кроме того, избыточная конкуренция может привести к тому, что некоторые участники начинают использовать неэтичные методы. Это может негативно повлиять на атмосферу конкурса и снизить его репутацию.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2. Ограниченность профессиональных категорий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широкий спектр </w:t>
      </w:r>
      <w:proofErr w:type="gramStart"/>
      <w:r w:rsidRPr="000064FE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proofErr w:type="gramEnd"/>
      <w:r w:rsidRPr="000064FE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профессиональных направлений, которые участвуют в конкурсе, важно отметить, что не все профессии представлены на равных условиях. Некоторые отрасли могут недооцениваться или вовсе не иметь возможности продемонстрировать свои достижения. Это приводит к тому, что работодатели могут не видеть всех талантов, способных привлечь внимание.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Кроме того, специфические области практики могут не получать должного освещения, что ограничивает возможности для тех, кто стремится продвинуть свои знания и навыки.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3. Финансовые барьеры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конкурсе может требовать значительных финансовых </w:t>
      </w:r>
      <w:proofErr w:type="gramStart"/>
      <w:r w:rsidRPr="000064FE">
        <w:rPr>
          <w:rFonts w:ascii="Times New Roman" w:hAnsi="Times New Roman" w:cs="Times New Roman"/>
          <w:color w:val="000000"/>
          <w:sz w:val="28"/>
          <w:szCs w:val="28"/>
        </w:rPr>
        <w:t>вложений</w:t>
      </w:r>
      <w:proofErr w:type="gramEnd"/>
      <w:r w:rsidRPr="000064FE">
        <w:rPr>
          <w:rFonts w:ascii="Times New Roman" w:hAnsi="Times New Roman" w:cs="Times New Roman"/>
          <w:color w:val="000000"/>
          <w:sz w:val="28"/>
          <w:szCs w:val="28"/>
        </w:rPr>
        <w:t xml:space="preserve"> как со стороны участников, так и со стороны организаций, которые их поддерживают. Нередко возникают ситуации, когда лишь избранные, финансово обеспеченные кандидаты имеют возможность представить свои навыки на конкурсе, в то время как другие остаются за бортом.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Эта ситуация создает дисбаланс и может вызывать недовольство среди более бедных участников и их организаций. В результате могут образовываться иерархии, основанные на финансовых возможностях, а не на профессиональных качествах.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Перспективы и рекомендации: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Устранение недостатков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Для того чтобы конкурс стал более всеобъемлющим и доступным для всех участников, важно проанализировать и устранить выявленные недостатки. Это может включать в себя создание дополнительных категорий, позволяющих представить большее количество специальностей. Необходимо также разработать программы поддержки для участников с ограниченными финансовыми возможностями.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Участие студентов и молодых специалистов должно быть льготным или даже бесплатным, чтобы создать здоровую конкуренцию и вовлеченность в процесс. В этом контексте важно создать диверсифицированную платформу, которая будет способствовать обмену стремлениями, достижениями и вызовами.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2. Разработка системы симптомов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Для полноценного развития конкурса было бы полезно разработать систему оценки, которая бы учитывала не только результаты, но и трудности, с которыми сталкиваются участники. Внедрение такой системы могло бы значительно повысить предметность конкурса, сделав его более инклюзивным. Это также позволит разделить участников по их уровням подготовки, что сделает конкурс более честным.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3. Увеличение масштаба популяризации</w:t>
      </w:r>
    </w:p>
    <w:p w:rsidR="004F4717" w:rsidRPr="000064FE" w:rsidRDefault="000064F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FE">
        <w:rPr>
          <w:rFonts w:ascii="Times New Roman" w:hAnsi="Times New Roman" w:cs="Times New Roman"/>
          <w:color w:val="000000"/>
          <w:sz w:val="28"/>
          <w:szCs w:val="28"/>
        </w:rPr>
        <w:t>Повышение интереса к конкурсу можно достичь через активную популяризацию различных профессиональных категорий. Это поможет более активно привлекать молодых специалистов и информировать их о возможностях, доступных после участия. Программа стажировок и профессиональных курсов, организованных совместно с конкурсом, также может способствовать более полному пониманию реальных условий работы.</w:t>
      </w:r>
    </w:p>
    <w:p w:rsidR="004F4717" w:rsidRPr="000064FE" w:rsidRDefault="001850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Всероссийский конкурс </w:t>
      </w:r>
      <w:r w:rsidR="0076510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Чемпионат «Профессионалы»</w:t>
      </w:r>
      <w:r w:rsidR="000064FE" w:rsidRPr="000064F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значимым </w:t>
      </w:r>
      <w:proofErr w:type="gramStart"/>
      <w:r w:rsidR="000064FE" w:rsidRPr="000064FE">
        <w:rPr>
          <w:rFonts w:ascii="Times New Roman" w:hAnsi="Times New Roman" w:cs="Times New Roman"/>
          <w:color w:val="000000"/>
          <w:sz w:val="28"/>
          <w:szCs w:val="28"/>
        </w:rPr>
        <w:t>событием</w:t>
      </w:r>
      <w:proofErr w:type="gramEnd"/>
      <w:r w:rsidR="000064FE" w:rsidRPr="000064FE">
        <w:rPr>
          <w:rFonts w:ascii="Times New Roman" w:hAnsi="Times New Roman" w:cs="Times New Roman"/>
          <w:color w:val="000000"/>
          <w:sz w:val="28"/>
          <w:szCs w:val="28"/>
        </w:rPr>
        <w:t xml:space="preserve"> как для участников, так и для работодателей. Тем не менее, необходимо осознавать и учитывать как положительные, так и негативные стороны его проведения. Только так можно создать эффективный </w:t>
      </w:r>
      <w:r w:rsidR="000064FE" w:rsidRPr="000064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механизм, который будет способствовать развитию профессиональных сообществ и поддержки талантов в России. В конечном итоге, успешное проведение конкурса зависит от готовности всех его участников работать над усовершенствованием системы, направленной на создание инфраструктуры, способствующей доступности и </w:t>
      </w:r>
      <w:proofErr w:type="spellStart"/>
      <w:r w:rsidR="000064FE" w:rsidRPr="000064FE">
        <w:rPr>
          <w:rFonts w:ascii="Times New Roman" w:hAnsi="Times New Roman" w:cs="Times New Roman"/>
          <w:color w:val="000000"/>
          <w:sz w:val="28"/>
          <w:szCs w:val="28"/>
        </w:rPr>
        <w:t>инклюзивности</w:t>
      </w:r>
      <w:proofErr w:type="spellEnd"/>
      <w:r w:rsidR="000064FE" w:rsidRPr="000064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4717" w:rsidRPr="000064FE" w:rsidRDefault="004F471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4717" w:rsidRPr="000064FE" w:rsidRDefault="004F471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4717" w:rsidRPr="000064FE" w:rsidRDefault="004F471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4717" w:rsidRPr="000064FE" w:rsidRDefault="004F471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4717" w:rsidRPr="000064FE" w:rsidRDefault="004F471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4717" w:rsidRPr="000064FE" w:rsidRDefault="004F471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4717" w:rsidRDefault="004F471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02" w:rsidRPr="000064FE" w:rsidRDefault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4717" w:rsidRPr="000064FE" w:rsidRDefault="004F471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4717" w:rsidRDefault="000064FE" w:rsidP="0076510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литературы</w:t>
      </w:r>
    </w:p>
    <w:p w:rsidR="004F4717" w:rsidRDefault="004F471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F4717" w:rsidRDefault="00B57757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left="312" w:hanging="32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5" w:history="1">
        <w:r w:rsidR="000064FE" w:rsidRPr="000064FE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https://k-obr.spb.ru/napravleniya-deyatelnosti/konkursy-professionalnogo-masterstva/chempionat-po-professionalnomu-masterstvu-professionaly/</w:t>
        </w:r>
      </w:hyperlink>
    </w:p>
    <w:p w:rsidR="004F4717" w:rsidRDefault="00B57757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left="312" w:hanging="32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6" w:history="1">
        <w:r w:rsidR="000064FE">
          <w:rPr>
            <w:rStyle w:val="af8"/>
            <w:rFonts w:ascii="Times New Roman" w:hAnsi="Times New Roman" w:cs="Times New Roman"/>
            <w:sz w:val="28"/>
            <w:szCs w:val="28"/>
          </w:rPr>
          <w:t>https://pro.firpo.ru/</w:t>
        </w:r>
      </w:hyperlink>
    </w:p>
    <w:p w:rsidR="004F4717" w:rsidRDefault="00B57757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left="312" w:hanging="32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0064FE" w:rsidRPr="000064FE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https://firpo.ru/activities/projects/vserossiyskoye-chempionatnoye-dvizheniye/</w:t>
        </w:r>
      </w:hyperlink>
    </w:p>
    <w:p w:rsidR="004F4717" w:rsidRDefault="00B57757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left="312" w:hanging="32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0064FE" w:rsidRPr="000064FE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https://collegelaw.ru/worldskills-russia/</w:t>
        </w:r>
      </w:hyperlink>
    </w:p>
    <w:p w:rsidR="004F4717" w:rsidRPr="000064FE" w:rsidRDefault="00B57757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left="312" w:hanging="32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anchor=":~:text=" w:history="1">
        <w:r w:rsidR="000064FE" w:rsidRPr="000064FE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https://mpt.tatarstan.ru/chempionat-professionalnogo-masterstva-po.htm#:~:text=</w:t>
        </w:r>
      </w:hyperlink>
    </w:p>
    <w:p w:rsidR="004F4717" w:rsidRDefault="004F471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F4717" w:rsidRPr="000064FE" w:rsidRDefault="004F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F4717" w:rsidRPr="000064FE" w:rsidSect="0031611E">
      <w:pgSz w:w="11906" w:h="16838"/>
      <w:pgMar w:top="1134" w:right="567" w:bottom="1134" w:left="1701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12D"/>
    <w:multiLevelType w:val="hybridMultilevel"/>
    <w:tmpl w:val="DDF24E2C"/>
    <w:lvl w:ilvl="0" w:tplc="62EC5F5E">
      <w:start w:val="1"/>
      <w:numFmt w:val="decimal"/>
      <w:lvlText w:val="%1."/>
      <w:lvlJc w:val="left"/>
      <w:pPr>
        <w:ind w:left="720" w:hanging="360"/>
      </w:pPr>
    </w:lvl>
    <w:lvl w:ilvl="1" w:tplc="3460D566" w:tentative="1">
      <w:start w:val="1"/>
      <w:numFmt w:val="lowerLetter"/>
      <w:lvlText w:val="%2."/>
      <w:lvlJc w:val="left"/>
      <w:pPr>
        <w:ind w:left="1440" w:hanging="360"/>
      </w:pPr>
    </w:lvl>
    <w:lvl w:ilvl="2" w:tplc="33CEB244" w:tentative="1">
      <w:start w:val="1"/>
      <w:numFmt w:val="lowerRoman"/>
      <w:lvlText w:val="%3."/>
      <w:lvlJc w:val="right"/>
      <w:pPr>
        <w:ind w:left="2160" w:hanging="360"/>
      </w:pPr>
    </w:lvl>
    <w:lvl w:ilvl="3" w:tplc="7A908CBA" w:tentative="1">
      <w:start w:val="1"/>
      <w:numFmt w:val="decimal"/>
      <w:lvlText w:val="%4."/>
      <w:lvlJc w:val="left"/>
      <w:pPr>
        <w:ind w:left="2880" w:hanging="360"/>
      </w:pPr>
    </w:lvl>
    <w:lvl w:ilvl="4" w:tplc="67A22EF6" w:tentative="1">
      <w:start w:val="1"/>
      <w:numFmt w:val="lowerLetter"/>
      <w:lvlText w:val="%5."/>
      <w:lvlJc w:val="left"/>
      <w:pPr>
        <w:ind w:left="3600" w:hanging="360"/>
      </w:pPr>
    </w:lvl>
    <w:lvl w:ilvl="5" w:tplc="D9BEE7DE" w:tentative="1">
      <w:start w:val="1"/>
      <w:numFmt w:val="lowerRoman"/>
      <w:lvlText w:val="%6."/>
      <w:lvlJc w:val="right"/>
      <w:pPr>
        <w:ind w:left="4320" w:hanging="360"/>
      </w:pPr>
    </w:lvl>
    <w:lvl w:ilvl="6" w:tplc="F544B2C4" w:tentative="1">
      <w:start w:val="1"/>
      <w:numFmt w:val="decimal"/>
      <w:lvlText w:val="%7."/>
      <w:lvlJc w:val="left"/>
      <w:pPr>
        <w:ind w:left="5040" w:hanging="360"/>
      </w:pPr>
    </w:lvl>
    <w:lvl w:ilvl="7" w:tplc="83CCB738" w:tentative="1">
      <w:start w:val="1"/>
      <w:numFmt w:val="lowerLetter"/>
      <w:lvlText w:val="%8."/>
      <w:lvlJc w:val="left"/>
      <w:pPr>
        <w:ind w:left="5760" w:hanging="360"/>
      </w:pPr>
    </w:lvl>
    <w:lvl w:ilvl="8" w:tplc="7BA2807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1661169"/>
    <w:multiLevelType w:val="hybridMultilevel"/>
    <w:tmpl w:val="5B66F4C0"/>
    <w:lvl w:ilvl="0" w:tplc="115E8F66">
      <w:start w:val="1"/>
      <w:numFmt w:val="decimal"/>
      <w:lvlText w:val="%1."/>
      <w:lvlJc w:val="left"/>
      <w:pPr>
        <w:ind w:left="1428" w:hanging="360"/>
      </w:pPr>
    </w:lvl>
    <w:lvl w:ilvl="1" w:tplc="C108DD98" w:tentative="1">
      <w:start w:val="1"/>
      <w:numFmt w:val="lowerLetter"/>
      <w:lvlText w:val="%2."/>
      <w:lvlJc w:val="left"/>
      <w:pPr>
        <w:ind w:left="2148" w:hanging="360"/>
      </w:pPr>
    </w:lvl>
    <w:lvl w:ilvl="2" w:tplc="9C26D12A" w:tentative="1">
      <w:start w:val="1"/>
      <w:numFmt w:val="lowerRoman"/>
      <w:lvlText w:val="%3."/>
      <w:lvlJc w:val="right"/>
      <w:pPr>
        <w:ind w:left="2868" w:hanging="360"/>
      </w:pPr>
    </w:lvl>
    <w:lvl w:ilvl="3" w:tplc="D4045D64" w:tentative="1">
      <w:start w:val="1"/>
      <w:numFmt w:val="decimal"/>
      <w:lvlText w:val="%4."/>
      <w:lvlJc w:val="left"/>
      <w:pPr>
        <w:ind w:left="3588" w:hanging="360"/>
      </w:pPr>
    </w:lvl>
    <w:lvl w:ilvl="4" w:tplc="20B8A570" w:tentative="1">
      <w:start w:val="1"/>
      <w:numFmt w:val="lowerLetter"/>
      <w:lvlText w:val="%5."/>
      <w:lvlJc w:val="left"/>
      <w:pPr>
        <w:ind w:left="4308" w:hanging="360"/>
      </w:pPr>
    </w:lvl>
    <w:lvl w:ilvl="5" w:tplc="5F20E2D0" w:tentative="1">
      <w:start w:val="1"/>
      <w:numFmt w:val="lowerRoman"/>
      <w:lvlText w:val="%6."/>
      <w:lvlJc w:val="right"/>
      <w:pPr>
        <w:ind w:left="5028" w:hanging="360"/>
      </w:pPr>
    </w:lvl>
    <w:lvl w:ilvl="6" w:tplc="EBD267C6" w:tentative="1">
      <w:start w:val="1"/>
      <w:numFmt w:val="decimal"/>
      <w:lvlText w:val="%7."/>
      <w:lvlJc w:val="left"/>
      <w:pPr>
        <w:ind w:left="5749" w:hanging="360"/>
      </w:pPr>
    </w:lvl>
    <w:lvl w:ilvl="7" w:tplc="9ECC6684" w:tentative="1">
      <w:start w:val="1"/>
      <w:numFmt w:val="lowerLetter"/>
      <w:lvlText w:val="%8."/>
      <w:lvlJc w:val="left"/>
      <w:pPr>
        <w:ind w:left="6469" w:hanging="360"/>
      </w:pPr>
    </w:lvl>
    <w:lvl w:ilvl="8" w:tplc="387E9574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>
    <w:nsid w:val="235F1ABF"/>
    <w:multiLevelType w:val="hybridMultilevel"/>
    <w:tmpl w:val="813A0D1A"/>
    <w:lvl w:ilvl="0" w:tplc="1DEC29F4">
      <w:start w:val="1"/>
      <w:numFmt w:val="decimal"/>
      <w:lvlText w:val="%1."/>
      <w:lvlJc w:val="left"/>
      <w:pPr>
        <w:ind w:left="720" w:hanging="360"/>
      </w:pPr>
    </w:lvl>
    <w:lvl w:ilvl="1" w:tplc="C06ED7CE" w:tentative="1">
      <w:start w:val="1"/>
      <w:numFmt w:val="lowerLetter"/>
      <w:lvlText w:val="%2."/>
      <w:lvlJc w:val="left"/>
      <w:pPr>
        <w:ind w:left="1440" w:hanging="360"/>
      </w:pPr>
    </w:lvl>
    <w:lvl w:ilvl="2" w:tplc="87460284" w:tentative="1">
      <w:start w:val="1"/>
      <w:numFmt w:val="lowerRoman"/>
      <w:lvlText w:val="%3."/>
      <w:lvlJc w:val="right"/>
      <w:pPr>
        <w:ind w:left="2160" w:hanging="360"/>
      </w:pPr>
    </w:lvl>
    <w:lvl w:ilvl="3" w:tplc="C606655E" w:tentative="1">
      <w:start w:val="1"/>
      <w:numFmt w:val="decimal"/>
      <w:lvlText w:val="%4."/>
      <w:lvlJc w:val="left"/>
      <w:pPr>
        <w:ind w:left="2880" w:hanging="360"/>
      </w:pPr>
    </w:lvl>
    <w:lvl w:ilvl="4" w:tplc="2BFCBD3A" w:tentative="1">
      <w:start w:val="1"/>
      <w:numFmt w:val="lowerLetter"/>
      <w:lvlText w:val="%5."/>
      <w:lvlJc w:val="left"/>
      <w:pPr>
        <w:ind w:left="3600" w:hanging="360"/>
      </w:pPr>
    </w:lvl>
    <w:lvl w:ilvl="5" w:tplc="0DAE067C" w:tentative="1">
      <w:start w:val="1"/>
      <w:numFmt w:val="lowerRoman"/>
      <w:lvlText w:val="%6."/>
      <w:lvlJc w:val="right"/>
      <w:pPr>
        <w:ind w:left="4320" w:hanging="360"/>
      </w:pPr>
    </w:lvl>
    <w:lvl w:ilvl="6" w:tplc="3E84AA18" w:tentative="1">
      <w:start w:val="1"/>
      <w:numFmt w:val="decimal"/>
      <w:lvlText w:val="%7."/>
      <w:lvlJc w:val="left"/>
      <w:pPr>
        <w:ind w:left="5040" w:hanging="360"/>
      </w:pPr>
    </w:lvl>
    <w:lvl w:ilvl="7" w:tplc="D574526E" w:tentative="1">
      <w:start w:val="1"/>
      <w:numFmt w:val="lowerLetter"/>
      <w:lvlText w:val="%8."/>
      <w:lvlJc w:val="left"/>
      <w:pPr>
        <w:ind w:left="5760" w:hanging="360"/>
      </w:pPr>
    </w:lvl>
    <w:lvl w:ilvl="8" w:tplc="97E22A9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6170744"/>
    <w:multiLevelType w:val="hybridMultilevel"/>
    <w:tmpl w:val="D87A7698"/>
    <w:lvl w:ilvl="0" w:tplc="1EDAFA4A">
      <w:start w:val="1"/>
      <w:numFmt w:val="decimal"/>
      <w:lvlText w:val="%1."/>
      <w:lvlJc w:val="left"/>
      <w:pPr>
        <w:ind w:left="720" w:hanging="360"/>
      </w:pPr>
    </w:lvl>
    <w:lvl w:ilvl="1" w:tplc="A25416C2" w:tentative="1">
      <w:start w:val="1"/>
      <w:numFmt w:val="lowerLetter"/>
      <w:lvlText w:val="%2."/>
      <w:lvlJc w:val="left"/>
      <w:pPr>
        <w:ind w:left="1440" w:hanging="360"/>
      </w:pPr>
    </w:lvl>
    <w:lvl w:ilvl="2" w:tplc="52A4B2B8" w:tentative="1">
      <w:start w:val="1"/>
      <w:numFmt w:val="lowerRoman"/>
      <w:lvlText w:val="%3."/>
      <w:lvlJc w:val="right"/>
      <w:pPr>
        <w:ind w:left="2160" w:hanging="360"/>
      </w:pPr>
    </w:lvl>
    <w:lvl w:ilvl="3" w:tplc="EDE62410" w:tentative="1">
      <w:start w:val="1"/>
      <w:numFmt w:val="decimal"/>
      <w:lvlText w:val="%4."/>
      <w:lvlJc w:val="left"/>
      <w:pPr>
        <w:ind w:left="2880" w:hanging="360"/>
      </w:pPr>
    </w:lvl>
    <w:lvl w:ilvl="4" w:tplc="BD223608" w:tentative="1">
      <w:start w:val="1"/>
      <w:numFmt w:val="lowerLetter"/>
      <w:lvlText w:val="%5."/>
      <w:lvlJc w:val="left"/>
      <w:pPr>
        <w:ind w:left="3600" w:hanging="360"/>
      </w:pPr>
    </w:lvl>
    <w:lvl w:ilvl="5" w:tplc="45FE8548" w:tentative="1">
      <w:start w:val="1"/>
      <w:numFmt w:val="lowerRoman"/>
      <w:lvlText w:val="%6."/>
      <w:lvlJc w:val="right"/>
      <w:pPr>
        <w:ind w:left="4320" w:hanging="360"/>
      </w:pPr>
    </w:lvl>
    <w:lvl w:ilvl="6" w:tplc="B9441E30" w:tentative="1">
      <w:start w:val="1"/>
      <w:numFmt w:val="decimal"/>
      <w:lvlText w:val="%7."/>
      <w:lvlJc w:val="left"/>
      <w:pPr>
        <w:ind w:left="5040" w:hanging="360"/>
      </w:pPr>
    </w:lvl>
    <w:lvl w:ilvl="7" w:tplc="9A924BD0" w:tentative="1">
      <w:start w:val="1"/>
      <w:numFmt w:val="lowerLetter"/>
      <w:lvlText w:val="%8."/>
      <w:lvlJc w:val="left"/>
      <w:pPr>
        <w:ind w:left="5760" w:hanging="360"/>
      </w:pPr>
    </w:lvl>
    <w:lvl w:ilvl="8" w:tplc="F126C42A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F4717"/>
    <w:rsid w:val="000064FE"/>
    <w:rsid w:val="00185013"/>
    <w:rsid w:val="0031611E"/>
    <w:rsid w:val="004F4717"/>
    <w:rsid w:val="00765102"/>
    <w:rsid w:val="00B57757"/>
    <w:rsid w:val="00FD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1E"/>
  </w:style>
  <w:style w:type="paragraph" w:styleId="1">
    <w:name w:val="heading 1"/>
    <w:basedOn w:val="a"/>
    <w:next w:val="a"/>
    <w:link w:val="10"/>
    <w:uiPriority w:val="9"/>
    <w:qFormat/>
    <w:rsid w:val="00316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1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1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1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1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1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1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1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1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61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611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611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31611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3161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1611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161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161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16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1611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611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611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611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31611E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31611E"/>
    <w:rPr>
      <w:i/>
      <w:iCs/>
    </w:rPr>
  </w:style>
  <w:style w:type="character" w:styleId="aa">
    <w:name w:val="Intense Emphasis"/>
    <w:basedOn w:val="a0"/>
    <w:uiPriority w:val="21"/>
    <w:qFormat/>
    <w:rsid w:val="0031611E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31611E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161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611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611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611E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1611E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31611E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31611E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31611E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31611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1611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1611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1611E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1611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1611E"/>
    <w:rPr>
      <w:vertAlign w:val="superscript"/>
    </w:rPr>
  </w:style>
  <w:style w:type="character" w:styleId="af8">
    <w:name w:val="Hyperlink"/>
    <w:basedOn w:val="a0"/>
    <w:uiPriority w:val="99"/>
    <w:unhideWhenUsed/>
    <w:rsid w:val="0031611E"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31611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31611E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31611E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31611E"/>
  </w:style>
  <w:style w:type="paragraph" w:styleId="afd">
    <w:name w:val="footer"/>
    <w:basedOn w:val="a"/>
    <w:link w:val="afe"/>
    <w:uiPriority w:val="99"/>
    <w:unhideWhenUsed/>
    <w:rsid w:val="0031611E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31611E"/>
  </w:style>
  <w:style w:type="paragraph" w:styleId="aff">
    <w:name w:val="caption"/>
    <w:basedOn w:val="a"/>
    <w:next w:val="a"/>
    <w:uiPriority w:val="35"/>
    <w:unhideWhenUsed/>
    <w:qFormat/>
    <w:rsid w:val="0031611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nb">
    <w:name w:val="nb"/>
    <w:basedOn w:val="a"/>
    <w:rsid w:val="00FD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law.ru/worldskills-russ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rpo.ru/activities/projects/vserossiyskoye-chempionatnoye-dvizheniye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.firp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-obr.spb.ru/napravleniya-deyatelnosti/konkursy-professionalnogo-masterstva/chempionat-po-professionalnomu-masterstvu-professional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pt.tatarstan.ru/chempionat-professionalnogo-masterstva-po.htm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admin</cp:lastModifiedBy>
  <cp:revision>7</cp:revision>
  <dcterms:created xsi:type="dcterms:W3CDTF">2024-09-14T03:09:00Z</dcterms:created>
  <dcterms:modified xsi:type="dcterms:W3CDTF">2024-09-17T07:40:00Z</dcterms:modified>
</cp:coreProperties>
</file>