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22A7" w:rsidRPr="00FE22A7" w:rsidRDefault="00FE22A7" w:rsidP="00FE22A7">
      <w:pPr>
        <w:spacing w:line="360" w:lineRule="auto"/>
        <w:rPr>
          <w:sz w:val="28"/>
          <w:szCs w:val="28"/>
          <w:lang w:val="ru-RU"/>
        </w:rPr>
      </w:pPr>
      <w:r w:rsidRPr="00FE22A7">
        <w:rPr>
          <w:sz w:val="28"/>
          <w:szCs w:val="28"/>
          <w:lang w:val="ru-RU"/>
        </w:rPr>
        <w:t>УДК 376.3</w:t>
      </w:r>
    </w:p>
    <w:p w:rsidR="00FE22A7" w:rsidRDefault="00FE22A7" w:rsidP="00FE22A7">
      <w:pPr>
        <w:spacing w:line="360" w:lineRule="auto"/>
        <w:ind w:firstLine="709"/>
        <w:jc w:val="center"/>
        <w:rPr>
          <w:b/>
          <w:bCs/>
          <w:sz w:val="28"/>
          <w:szCs w:val="28"/>
          <w:lang w:val="ru-RU"/>
        </w:rPr>
      </w:pPr>
      <w:r>
        <w:rPr>
          <w:b/>
          <w:bCs/>
          <w:sz w:val="28"/>
          <w:szCs w:val="28"/>
          <w:lang w:val="ru-RU"/>
        </w:rPr>
        <w:t>РАЗВИТИЕ ТВОРЧЕСТВА У ДЕТЕЙ С НОРМАЛЬНЫМ И НАРУШЕННЫМ СЛУХОМ</w:t>
      </w:r>
    </w:p>
    <w:p w:rsidR="00FE22A7" w:rsidRPr="00FE22A7" w:rsidRDefault="00FE22A7" w:rsidP="00FE22A7">
      <w:pPr>
        <w:spacing w:line="360" w:lineRule="auto"/>
        <w:ind w:firstLine="840"/>
        <w:jc w:val="right"/>
        <w:rPr>
          <w:b/>
          <w:sz w:val="28"/>
          <w:szCs w:val="28"/>
          <w:lang w:val="ru-RU"/>
        </w:rPr>
      </w:pPr>
    </w:p>
    <w:p w:rsidR="00FE22A7" w:rsidRPr="00A57628" w:rsidRDefault="00FE22A7" w:rsidP="00FE22A7">
      <w:pPr>
        <w:widowControl w:val="0"/>
        <w:spacing w:line="360" w:lineRule="auto"/>
        <w:ind w:firstLine="680"/>
        <w:jc w:val="right"/>
        <w:rPr>
          <w:b/>
          <w:sz w:val="28"/>
          <w:szCs w:val="28"/>
          <w:lang w:val="ru-RU"/>
        </w:rPr>
      </w:pPr>
      <w:r w:rsidRPr="00A57628">
        <w:rPr>
          <w:b/>
          <w:sz w:val="28"/>
          <w:szCs w:val="28"/>
          <w:lang w:val="ru-RU"/>
        </w:rPr>
        <w:t>Камалетдинова Камила Амировна</w:t>
      </w:r>
    </w:p>
    <w:p w:rsidR="00FE22A7" w:rsidRPr="00FE22A7" w:rsidRDefault="00FE22A7" w:rsidP="00FE22A7">
      <w:pPr>
        <w:widowControl w:val="0"/>
        <w:spacing w:line="360" w:lineRule="auto"/>
        <w:ind w:firstLine="680"/>
        <w:jc w:val="right"/>
        <w:rPr>
          <w:sz w:val="28"/>
          <w:szCs w:val="28"/>
          <w:lang w:val="ru-RU"/>
        </w:rPr>
      </w:pPr>
      <w:r w:rsidRPr="00FE22A7">
        <w:rPr>
          <w:sz w:val="28"/>
          <w:szCs w:val="28"/>
          <w:lang w:val="ru-RU"/>
        </w:rPr>
        <w:t>магистрант,</w:t>
      </w:r>
      <w:r w:rsidRPr="00FE22A7">
        <w:rPr>
          <w:rStyle w:val="a7"/>
          <w:sz w:val="28"/>
          <w:szCs w:val="28"/>
          <w:lang w:val="ru-RU"/>
        </w:rPr>
        <w:t xml:space="preserve"> ФГБОУ ВО «</w:t>
      </w:r>
      <w:r w:rsidRPr="00FE22A7">
        <w:rPr>
          <w:sz w:val="28"/>
          <w:szCs w:val="28"/>
          <w:lang w:val="ru-RU"/>
        </w:rPr>
        <w:t xml:space="preserve">Башкирский </w:t>
      </w:r>
    </w:p>
    <w:p w:rsidR="00FE22A7" w:rsidRPr="00FE22A7" w:rsidRDefault="00FE22A7" w:rsidP="00FE22A7">
      <w:pPr>
        <w:spacing w:line="360" w:lineRule="auto"/>
        <w:ind w:firstLine="840"/>
        <w:jc w:val="right"/>
        <w:rPr>
          <w:sz w:val="28"/>
          <w:szCs w:val="28"/>
          <w:lang w:val="ru-RU"/>
        </w:rPr>
      </w:pPr>
      <w:r w:rsidRPr="00FE22A7">
        <w:rPr>
          <w:sz w:val="28"/>
          <w:szCs w:val="28"/>
          <w:lang w:val="ru-RU"/>
        </w:rPr>
        <w:t>государственный педагогический университет им. М.Акмуллы»</w:t>
      </w:r>
    </w:p>
    <w:p w:rsidR="00FE22A7" w:rsidRPr="00FE22A7" w:rsidRDefault="00FE22A7" w:rsidP="00FE22A7">
      <w:pPr>
        <w:spacing w:line="360" w:lineRule="auto"/>
        <w:ind w:firstLine="840"/>
        <w:jc w:val="right"/>
        <w:rPr>
          <w:b/>
          <w:i/>
          <w:sz w:val="28"/>
          <w:szCs w:val="28"/>
          <w:lang w:val="ru-RU"/>
        </w:rPr>
      </w:pPr>
    </w:p>
    <w:p w:rsidR="00FE22A7" w:rsidRPr="00FE22A7" w:rsidRDefault="00FE22A7" w:rsidP="00FE22A7">
      <w:pPr>
        <w:spacing w:line="360" w:lineRule="auto"/>
        <w:ind w:firstLine="840"/>
        <w:jc w:val="right"/>
        <w:rPr>
          <w:b/>
          <w:i/>
          <w:sz w:val="28"/>
          <w:szCs w:val="28"/>
          <w:lang w:val="ru-RU"/>
        </w:rPr>
      </w:pPr>
      <w:r w:rsidRPr="00FE22A7">
        <w:rPr>
          <w:b/>
          <w:i/>
          <w:sz w:val="28"/>
          <w:szCs w:val="28"/>
          <w:lang w:val="ru-RU"/>
        </w:rPr>
        <w:t>Научный руководитель:  Фархутдинова Луиза Валеевна</w:t>
      </w:r>
    </w:p>
    <w:p w:rsidR="00FE22A7" w:rsidRPr="00FE22A7" w:rsidRDefault="00FE22A7" w:rsidP="00FE22A7">
      <w:pPr>
        <w:spacing w:line="360" w:lineRule="auto"/>
        <w:ind w:firstLine="840"/>
        <w:jc w:val="right"/>
        <w:rPr>
          <w:i/>
          <w:sz w:val="28"/>
          <w:szCs w:val="28"/>
          <w:lang w:val="ru-RU"/>
        </w:rPr>
      </w:pPr>
      <w:r w:rsidRPr="00FE22A7">
        <w:rPr>
          <w:i/>
          <w:sz w:val="28"/>
          <w:szCs w:val="28"/>
          <w:lang w:val="ru-RU"/>
        </w:rPr>
        <w:t xml:space="preserve">д.м.н., профессор, </w:t>
      </w:r>
    </w:p>
    <w:p w:rsidR="00FE22A7" w:rsidRPr="00FE22A7" w:rsidRDefault="00FE22A7" w:rsidP="00FE22A7">
      <w:pPr>
        <w:widowControl w:val="0"/>
        <w:spacing w:line="360" w:lineRule="auto"/>
        <w:ind w:firstLine="680"/>
        <w:jc w:val="right"/>
        <w:rPr>
          <w:i/>
          <w:sz w:val="28"/>
          <w:szCs w:val="28"/>
          <w:lang w:val="ru-RU"/>
        </w:rPr>
      </w:pPr>
      <w:r w:rsidRPr="00FE22A7">
        <w:rPr>
          <w:rStyle w:val="a7"/>
          <w:sz w:val="28"/>
          <w:szCs w:val="28"/>
          <w:lang w:val="ru-RU"/>
        </w:rPr>
        <w:t>ФГБОУ ВО «</w:t>
      </w:r>
      <w:r w:rsidRPr="00FE22A7">
        <w:rPr>
          <w:i/>
          <w:sz w:val="28"/>
          <w:szCs w:val="28"/>
          <w:lang w:val="ru-RU"/>
        </w:rPr>
        <w:t xml:space="preserve">Башкирский </w:t>
      </w:r>
    </w:p>
    <w:p w:rsidR="00FE22A7" w:rsidRPr="00FE22A7" w:rsidRDefault="00FE22A7" w:rsidP="00FE22A7">
      <w:pPr>
        <w:spacing w:line="360" w:lineRule="auto"/>
        <w:ind w:firstLine="840"/>
        <w:jc w:val="right"/>
        <w:rPr>
          <w:i/>
          <w:sz w:val="28"/>
          <w:szCs w:val="28"/>
          <w:lang w:val="ru-RU"/>
        </w:rPr>
      </w:pPr>
      <w:r w:rsidRPr="00FE22A7">
        <w:rPr>
          <w:i/>
          <w:sz w:val="28"/>
          <w:szCs w:val="28"/>
          <w:lang w:val="ru-RU"/>
        </w:rPr>
        <w:t>государственный педагогический университет им. М.Акмуллы»</w:t>
      </w:r>
    </w:p>
    <w:p w:rsidR="00FE22A7" w:rsidRPr="00FE22A7" w:rsidRDefault="00FE22A7" w:rsidP="00FE22A7">
      <w:pPr>
        <w:spacing w:line="360" w:lineRule="auto"/>
        <w:ind w:firstLine="680"/>
        <w:jc w:val="both"/>
        <w:rPr>
          <w:b/>
          <w:sz w:val="28"/>
          <w:szCs w:val="28"/>
          <w:lang w:val="ru-RU"/>
        </w:rPr>
      </w:pPr>
    </w:p>
    <w:p w:rsidR="00FE22A7" w:rsidRDefault="00FE22A7" w:rsidP="00FE22A7">
      <w:pPr>
        <w:spacing w:line="360" w:lineRule="auto"/>
        <w:ind w:firstLine="709"/>
        <w:jc w:val="both"/>
        <w:rPr>
          <w:b/>
          <w:bCs/>
          <w:sz w:val="28"/>
          <w:szCs w:val="28"/>
          <w:lang w:val="ru-RU"/>
        </w:rPr>
      </w:pPr>
      <w:r>
        <w:rPr>
          <w:b/>
          <w:bCs/>
          <w:sz w:val="28"/>
          <w:szCs w:val="28"/>
          <w:lang w:val="ru-RU"/>
        </w:rPr>
        <w:t xml:space="preserve">Аннотация: </w:t>
      </w:r>
      <w:r w:rsidRPr="00FE22A7">
        <w:rPr>
          <w:bCs/>
          <w:sz w:val="28"/>
          <w:szCs w:val="28"/>
          <w:lang w:val="ru-RU"/>
        </w:rPr>
        <w:t>в</w:t>
      </w:r>
      <w:r>
        <w:rPr>
          <w:sz w:val="28"/>
          <w:szCs w:val="28"/>
          <w:lang w:val="ru-RU"/>
        </w:rPr>
        <w:t xml:space="preserve"> статье рассматриваются вопросы развития творчества детей с нормальным слухом и их сверстников, имеющих нарушения слуха; описаны различные подходы исследователей к вопросу о взаимосвязи между обучением и творческой деятельностью детей, эффективность развития детского творчества в дошкольном возрасте посредством игровой деятельности и продуктивных видов творчества; подчеркивается необходимость создания специальных условий для развития творческих способностей.</w:t>
      </w:r>
    </w:p>
    <w:p w:rsidR="00FE22A7" w:rsidRDefault="00FE22A7" w:rsidP="00FE22A7">
      <w:pPr>
        <w:spacing w:line="360" w:lineRule="auto"/>
        <w:ind w:firstLine="709"/>
        <w:jc w:val="both"/>
        <w:rPr>
          <w:b/>
          <w:bCs/>
          <w:sz w:val="28"/>
          <w:szCs w:val="28"/>
          <w:lang w:val="ru-RU"/>
        </w:rPr>
      </w:pPr>
      <w:r>
        <w:rPr>
          <w:b/>
          <w:bCs/>
          <w:sz w:val="28"/>
          <w:szCs w:val="28"/>
          <w:lang w:val="ru-RU"/>
        </w:rPr>
        <w:t>Ключевые слова:</w:t>
      </w:r>
      <w:r>
        <w:rPr>
          <w:sz w:val="28"/>
          <w:szCs w:val="28"/>
          <w:lang w:val="ru-RU"/>
        </w:rPr>
        <w:t xml:space="preserve"> творческие способности, воображение, нарушения слуха, детское творчество, продуктивные виды творчества.</w:t>
      </w:r>
    </w:p>
    <w:p w:rsidR="00FE22A7" w:rsidRPr="005B4BE7" w:rsidRDefault="00FE22A7" w:rsidP="00FE22A7">
      <w:pPr>
        <w:spacing w:line="360" w:lineRule="auto"/>
        <w:ind w:firstLine="709"/>
        <w:jc w:val="both"/>
        <w:rPr>
          <w:sz w:val="28"/>
          <w:szCs w:val="28"/>
        </w:rPr>
      </w:pPr>
      <w:r w:rsidRPr="005B4BE7">
        <w:rPr>
          <w:sz w:val="28"/>
          <w:szCs w:val="28"/>
        </w:rPr>
        <w:t xml:space="preserve"> </w:t>
      </w:r>
    </w:p>
    <w:p w:rsidR="00FE22A7" w:rsidRDefault="00FE22A7" w:rsidP="00FE22A7">
      <w:pPr>
        <w:spacing w:line="360" w:lineRule="auto"/>
        <w:jc w:val="center"/>
        <w:rPr>
          <w:b/>
          <w:sz w:val="28"/>
          <w:szCs w:val="28"/>
          <w:lang w:val="ru-RU"/>
        </w:rPr>
      </w:pPr>
      <w:r w:rsidRPr="00FE22A7">
        <w:rPr>
          <w:b/>
          <w:sz w:val="28"/>
          <w:szCs w:val="28"/>
        </w:rPr>
        <w:t xml:space="preserve">CREATIVITY DEVELOPMENT IN CHILDREN WITH NORMAL </w:t>
      </w:r>
    </w:p>
    <w:p w:rsidR="00FE22A7" w:rsidRPr="005B4BE7" w:rsidRDefault="00FE22A7" w:rsidP="00FE22A7">
      <w:pPr>
        <w:spacing w:line="360" w:lineRule="auto"/>
        <w:jc w:val="center"/>
        <w:rPr>
          <w:b/>
          <w:sz w:val="28"/>
          <w:szCs w:val="28"/>
        </w:rPr>
      </w:pPr>
      <w:r w:rsidRPr="00FE22A7">
        <w:rPr>
          <w:b/>
          <w:sz w:val="28"/>
          <w:szCs w:val="28"/>
        </w:rPr>
        <w:t>AND DISTURBED HEARING</w:t>
      </w:r>
    </w:p>
    <w:p w:rsidR="00A57628" w:rsidRDefault="00A57628" w:rsidP="00FE22A7">
      <w:pPr>
        <w:spacing w:line="360" w:lineRule="auto"/>
        <w:jc w:val="center"/>
        <w:rPr>
          <w:rStyle w:val="a8"/>
          <w:sz w:val="28"/>
          <w:szCs w:val="28"/>
          <w:lang w:val="ru-RU"/>
        </w:rPr>
      </w:pPr>
    </w:p>
    <w:p w:rsidR="00FE22A7" w:rsidRPr="005B4BE7" w:rsidRDefault="00A57628" w:rsidP="00FE22A7">
      <w:pPr>
        <w:spacing w:line="360" w:lineRule="auto"/>
        <w:jc w:val="center"/>
        <w:rPr>
          <w:b/>
          <w:sz w:val="28"/>
          <w:szCs w:val="28"/>
        </w:rPr>
      </w:pPr>
      <w:r w:rsidRPr="00B95625">
        <w:rPr>
          <w:rStyle w:val="a8"/>
          <w:sz w:val="28"/>
          <w:szCs w:val="28"/>
        </w:rPr>
        <w:t>children with hearing</w:t>
      </w:r>
      <w:r w:rsidRPr="00B95625">
        <w:rPr>
          <w:b/>
        </w:rPr>
        <w:t xml:space="preserve"> </w:t>
      </w:r>
      <w:r w:rsidRPr="00B95625">
        <w:rPr>
          <w:rStyle w:val="a8"/>
          <w:sz w:val="28"/>
          <w:szCs w:val="28"/>
        </w:rPr>
        <w:t>loss</w:t>
      </w:r>
    </w:p>
    <w:p w:rsidR="00A57628" w:rsidRDefault="00A57628" w:rsidP="00FE22A7">
      <w:pPr>
        <w:spacing w:line="360" w:lineRule="auto"/>
        <w:jc w:val="right"/>
        <w:rPr>
          <w:b/>
          <w:i/>
          <w:sz w:val="28"/>
          <w:szCs w:val="28"/>
          <w:lang w:val="ru-RU"/>
        </w:rPr>
      </w:pPr>
      <w:r w:rsidRPr="00A57628">
        <w:rPr>
          <w:b/>
          <w:i/>
          <w:sz w:val="28"/>
          <w:szCs w:val="28"/>
        </w:rPr>
        <w:t xml:space="preserve">Kamaletdinova Kamila Amirovna </w:t>
      </w:r>
    </w:p>
    <w:p w:rsidR="00FE22A7" w:rsidRPr="005B4BE7" w:rsidRDefault="00FE22A7" w:rsidP="00FE22A7">
      <w:pPr>
        <w:spacing w:line="360" w:lineRule="auto"/>
        <w:jc w:val="right"/>
        <w:rPr>
          <w:b/>
          <w:i/>
          <w:sz w:val="28"/>
          <w:szCs w:val="28"/>
        </w:rPr>
      </w:pPr>
      <w:r w:rsidRPr="005B4BE7">
        <w:rPr>
          <w:b/>
          <w:i/>
          <w:sz w:val="28"/>
          <w:szCs w:val="28"/>
        </w:rPr>
        <w:t>Scientific adviser: Farkhutdinova Luiza Valeevna</w:t>
      </w:r>
    </w:p>
    <w:p w:rsidR="00A57628" w:rsidRPr="00A57628" w:rsidRDefault="00FE22A7" w:rsidP="00A57628">
      <w:pPr>
        <w:widowControl w:val="0"/>
        <w:spacing w:line="360" w:lineRule="auto"/>
        <w:ind w:firstLine="708"/>
        <w:jc w:val="both"/>
        <w:rPr>
          <w:sz w:val="28"/>
          <w:szCs w:val="28"/>
        </w:rPr>
      </w:pPr>
      <w:r w:rsidRPr="005B4BE7">
        <w:rPr>
          <w:b/>
          <w:sz w:val="28"/>
          <w:szCs w:val="28"/>
        </w:rPr>
        <w:lastRenderedPageBreak/>
        <w:t xml:space="preserve">Abstract: </w:t>
      </w:r>
      <w:r w:rsidR="00A57628" w:rsidRPr="00A57628">
        <w:rPr>
          <w:sz w:val="28"/>
          <w:szCs w:val="28"/>
        </w:rPr>
        <w:t>the article discusses the development of creativity of children with normal hearing and their peers with hearing impairment; various approaches of researchers to the question of the relationship between learning and creative activities of children, the effectiveness of the development of children's creativity in preschool age through play activities and productive types of creativity are described; emphasizes the need to create special conditions for the development of creative abilities.</w:t>
      </w:r>
    </w:p>
    <w:p w:rsidR="00FE22A7" w:rsidRPr="00A57628" w:rsidRDefault="00A57628" w:rsidP="00A57628">
      <w:pPr>
        <w:widowControl w:val="0"/>
        <w:spacing w:line="360" w:lineRule="auto"/>
        <w:ind w:firstLine="708"/>
        <w:jc w:val="both"/>
        <w:rPr>
          <w:sz w:val="28"/>
          <w:szCs w:val="28"/>
        </w:rPr>
      </w:pPr>
      <w:r w:rsidRPr="00A57628">
        <w:rPr>
          <w:b/>
          <w:sz w:val="28"/>
          <w:szCs w:val="28"/>
        </w:rPr>
        <w:t xml:space="preserve">Key words: </w:t>
      </w:r>
      <w:r w:rsidRPr="00A57628">
        <w:rPr>
          <w:sz w:val="28"/>
          <w:szCs w:val="28"/>
        </w:rPr>
        <w:t>creativity, imagination, hearing impairment, children's creativity, productive types of creativity.</w:t>
      </w:r>
    </w:p>
    <w:p w:rsidR="00FE22A7" w:rsidRPr="00885AE0" w:rsidRDefault="00FE22A7" w:rsidP="00FE22A7">
      <w:pPr>
        <w:spacing w:line="360" w:lineRule="auto"/>
        <w:ind w:firstLine="709"/>
        <w:jc w:val="both"/>
        <w:rPr>
          <w:color w:val="222222"/>
          <w:sz w:val="28"/>
          <w:szCs w:val="28"/>
          <w:shd w:val="clear" w:color="auto" w:fill="FFFFFF"/>
        </w:rPr>
      </w:pPr>
    </w:p>
    <w:p w:rsidR="00803E40" w:rsidRDefault="00AB7546">
      <w:pPr>
        <w:spacing w:line="360" w:lineRule="auto"/>
        <w:ind w:firstLine="709"/>
        <w:jc w:val="both"/>
        <w:rPr>
          <w:sz w:val="28"/>
          <w:szCs w:val="28"/>
          <w:lang w:val="ru-RU"/>
        </w:rPr>
      </w:pPr>
      <w:r>
        <w:rPr>
          <w:sz w:val="28"/>
          <w:szCs w:val="28"/>
          <w:lang w:val="ru-RU"/>
        </w:rPr>
        <w:t>Проблема развития творческих способностей в такой значимый период жизни, как дошкольное детство, была рассмотрена в психол</w:t>
      </w:r>
      <w:r w:rsidR="00A57628">
        <w:rPr>
          <w:sz w:val="28"/>
          <w:szCs w:val="28"/>
          <w:lang w:val="ru-RU"/>
        </w:rPr>
        <w:t>о</w:t>
      </w:r>
      <w:r>
        <w:rPr>
          <w:sz w:val="28"/>
          <w:szCs w:val="28"/>
          <w:lang w:val="ru-RU"/>
        </w:rPr>
        <w:t>го-педагогической литературе, проанализировав которую, можно сделать вывод о существовании двух направлений в исследовании данного вопроса. Д.Б. Эльконин, А.Н. Леонтьев, Л.С. Савина, О.М. Дьяченко, Н.А. Короткова, относящиеся к первому направлению, указывали, что проявлению и развитию детского творчества способствует игровая деятельность. В процессе игры дети имеют возможность погрузиться в воображаемую ситуацию, вариативно использовать отдельные предметы, выполнять ролевые действия. В игре зарождается воображение, оно развивается в ее процессе, в то же время определяя и детерминиру</w:t>
      </w:r>
      <w:r w:rsidR="00A57628">
        <w:rPr>
          <w:sz w:val="28"/>
          <w:szCs w:val="28"/>
          <w:lang w:val="ru-RU"/>
        </w:rPr>
        <w:t>я</w:t>
      </w:r>
      <w:r>
        <w:rPr>
          <w:sz w:val="28"/>
          <w:szCs w:val="28"/>
          <w:lang w:val="ru-RU"/>
        </w:rPr>
        <w:t xml:space="preserve"> развитие детской игровой деятельности </w:t>
      </w:r>
      <w:r w:rsidRPr="00FE22A7">
        <w:rPr>
          <w:sz w:val="28"/>
          <w:szCs w:val="28"/>
          <w:lang w:val="ru-RU"/>
        </w:rPr>
        <w:t>[</w:t>
      </w:r>
      <w:r w:rsidR="00A57628">
        <w:rPr>
          <w:sz w:val="28"/>
          <w:szCs w:val="28"/>
          <w:lang w:val="ru-RU"/>
        </w:rPr>
        <w:t>1</w:t>
      </w:r>
      <w:r w:rsidRPr="00FE22A7">
        <w:rPr>
          <w:sz w:val="28"/>
          <w:szCs w:val="28"/>
          <w:lang w:val="ru-RU"/>
        </w:rPr>
        <w:t>,</w:t>
      </w:r>
      <w:r w:rsidR="00A57628">
        <w:rPr>
          <w:sz w:val="28"/>
          <w:szCs w:val="28"/>
          <w:lang w:val="ru-RU"/>
        </w:rPr>
        <w:t>2</w:t>
      </w:r>
      <w:r w:rsidRPr="00FE22A7">
        <w:rPr>
          <w:sz w:val="28"/>
          <w:szCs w:val="28"/>
          <w:lang w:val="ru-RU"/>
        </w:rPr>
        <w:t>]</w:t>
      </w:r>
      <w:r>
        <w:rPr>
          <w:sz w:val="28"/>
          <w:szCs w:val="28"/>
          <w:lang w:val="ru-RU"/>
        </w:rPr>
        <w:t>.</w:t>
      </w:r>
    </w:p>
    <w:p w:rsidR="00803E40" w:rsidRDefault="00AB7546">
      <w:pPr>
        <w:spacing w:line="360" w:lineRule="auto"/>
        <w:ind w:firstLine="709"/>
        <w:jc w:val="both"/>
        <w:rPr>
          <w:sz w:val="28"/>
          <w:szCs w:val="28"/>
          <w:lang w:val="ru-RU"/>
        </w:rPr>
      </w:pPr>
      <w:r>
        <w:rPr>
          <w:sz w:val="28"/>
          <w:szCs w:val="28"/>
          <w:lang w:val="ru-RU"/>
        </w:rPr>
        <w:t>А.Р. Лурия, Н.П. Сакаулина, А.Н. Давидчук, Л.А. Парамонова, Т.С. Комарова считали, что на успешное формирование способности к творчеству оказывает развитие его продуктивных видов, таких, как рисование, лепка, конструктивная, музыкальная, театральная, словесная деятельность. Представителей второго направления объединяет мнение, что развитие творческих способностей у дошкольника влияет не только на формирование творческого потенциала, оно необходимо для полноценного развития личности ребенка, его познавательной и социальной активности.</w:t>
      </w:r>
    </w:p>
    <w:p w:rsidR="00803E40" w:rsidRDefault="00AB7546">
      <w:pPr>
        <w:spacing w:line="360" w:lineRule="auto"/>
        <w:ind w:firstLine="709"/>
        <w:jc w:val="both"/>
        <w:rPr>
          <w:sz w:val="28"/>
          <w:szCs w:val="28"/>
          <w:lang w:val="ru-RU"/>
        </w:rPr>
      </w:pPr>
      <w:r>
        <w:rPr>
          <w:sz w:val="28"/>
          <w:szCs w:val="28"/>
          <w:lang w:val="ru-RU"/>
        </w:rPr>
        <w:lastRenderedPageBreak/>
        <w:t>Зачатки творчества и воображения обнаруживаются еще в раннем детстве. В этот период творческие пр</w:t>
      </w:r>
      <w:r w:rsidR="00A57628">
        <w:rPr>
          <w:sz w:val="28"/>
          <w:szCs w:val="28"/>
          <w:lang w:val="ru-RU"/>
        </w:rPr>
        <w:t>о</w:t>
      </w:r>
      <w:r>
        <w:rPr>
          <w:sz w:val="28"/>
          <w:szCs w:val="28"/>
          <w:lang w:val="ru-RU"/>
        </w:rPr>
        <w:t xml:space="preserve">явления носят непроизвольный, часто подражательный характер. В своих исследованиях Л.С. Выготский описывает так называемую «интерпсихическую» фазу творчества, которая появляется на втором году жизни ребенка. Именно в этом возрасте дети начинают подражать взрослым, опираясь на усвоенный опыт художественной деятельности или действия неигрового типа с материалами. В период с 1,5 до 3-х лет происходит развитие аффективного и познавательного воображения, которое обусловлено возрастанием интереса ребенка к окружающим предметам и их изменениям, активным формированием речи и растущей потребностью в совместной деятельности со взрослым. В возрасте 4-х — 5-ти лет начинается «интрапсихическая» фаза творчества. Ребенок начинает самостоятельно решать простые творческие задачи, основываясь на готовых образцах и усвоенных им ранее средств и способов действия в определенном виде творчества. Этот период характеризуется развитием целенаправленности воображения. В 6-7 лет ребенок уже способен подчинять свое воображение определенному замыслу и следовать намеченному плану. Воображение становится продуктивным и дети начинают создавать первые законченные творческие работы </w:t>
      </w:r>
      <w:r w:rsidRPr="00FE22A7">
        <w:rPr>
          <w:sz w:val="28"/>
          <w:szCs w:val="28"/>
          <w:lang w:val="ru-RU"/>
        </w:rPr>
        <w:t>[</w:t>
      </w:r>
      <w:r w:rsidR="00A57628">
        <w:rPr>
          <w:sz w:val="28"/>
          <w:szCs w:val="28"/>
          <w:lang w:val="ru-RU"/>
        </w:rPr>
        <w:t>3</w:t>
      </w:r>
      <w:r w:rsidRPr="00FE22A7">
        <w:rPr>
          <w:sz w:val="28"/>
          <w:szCs w:val="28"/>
          <w:lang w:val="ru-RU"/>
        </w:rPr>
        <w:t>]</w:t>
      </w:r>
      <w:r>
        <w:rPr>
          <w:sz w:val="28"/>
          <w:szCs w:val="28"/>
          <w:lang w:val="ru-RU"/>
        </w:rPr>
        <w:t>.</w:t>
      </w:r>
    </w:p>
    <w:p w:rsidR="00803E40" w:rsidRDefault="00AB7546">
      <w:pPr>
        <w:spacing w:line="360" w:lineRule="auto"/>
        <w:ind w:firstLine="709"/>
        <w:jc w:val="both"/>
        <w:rPr>
          <w:sz w:val="28"/>
          <w:szCs w:val="28"/>
          <w:lang w:val="ru-RU"/>
        </w:rPr>
      </w:pPr>
      <w:r>
        <w:rPr>
          <w:sz w:val="28"/>
          <w:szCs w:val="28"/>
          <w:lang w:val="ru-RU"/>
        </w:rPr>
        <w:t xml:space="preserve">Рассматривая творчество ребенка как вид самостоятельной деятельности, основой которой является воображение, исследователи указывают на важную роль взрослого в процессе развития творческих способностей. С помощью взрослого человека у ребенка складывается целостная картина мира, он овладевает основными художественными средствами выражения своих замыслов, чувств и переживаний. Важно определить, стоит ли обучать детей творчеству или предоставить им свободу его проявления. </w:t>
      </w:r>
    </w:p>
    <w:p w:rsidR="00803E40" w:rsidRDefault="00AB7546">
      <w:pPr>
        <w:spacing w:line="360" w:lineRule="auto"/>
        <w:ind w:firstLine="709"/>
        <w:jc w:val="both"/>
        <w:rPr>
          <w:sz w:val="28"/>
          <w:szCs w:val="28"/>
          <w:lang w:val="ru-RU"/>
        </w:rPr>
      </w:pPr>
      <w:r>
        <w:rPr>
          <w:sz w:val="28"/>
          <w:szCs w:val="28"/>
          <w:lang w:val="ru-RU"/>
        </w:rPr>
        <w:t xml:space="preserve">Е.Е. Кравцова, О.А. Карабанова, Р.М. Чумичева, А.В. Бабушкинский считают, что детям должна быть предоставлена полная свобода в проявлении творчества и исключают любое обучение. Доминирующее значение отводится самостоятельной деятельности ребенка, а методы воздействия в обучении должны </w:t>
      </w:r>
      <w:r>
        <w:rPr>
          <w:sz w:val="28"/>
          <w:szCs w:val="28"/>
          <w:lang w:val="ru-RU"/>
        </w:rPr>
        <w:lastRenderedPageBreak/>
        <w:t xml:space="preserve">быть отодвинуты на второй план. Авторов объединяет мнение, что современный образовательный процесс должен быть нацелен на становление образа «я», на создание условий для творческой самореализации каждого ребенка </w:t>
      </w:r>
      <w:r w:rsidRPr="00FE22A7">
        <w:rPr>
          <w:sz w:val="28"/>
          <w:szCs w:val="28"/>
          <w:lang w:val="ru-RU"/>
        </w:rPr>
        <w:t>[4]</w:t>
      </w:r>
      <w:r>
        <w:rPr>
          <w:sz w:val="28"/>
          <w:szCs w:val="28"/>
          <w:lang w:val="ru-RU"/>
        </w:rPr>
        <w:t>.</w:t>
      </w:r>
    </w:p>
    <w:p w:rsidR="00803E40" w:rsidRDefault="00AB7546">
      <w:pPr>
        <w:spacing w:line="360" w:lineRule="auto"/>
        <w:ind w:firstLine="709"/>
        <w:jc w:val="both"/>
        <w:rPr>
          <w:sz w:val="28"/>
          <w:szCs w:val="28"/>
          <w:lang w:val="ru-RU"/>
        </w:rPr>
      </w:pPr>
      <w:r>
        <w:rPr>
          <w:sz w:val="28"/>
          <w:szCs w:val="28"/>
          <w:lang w:val="ru-RU"/>
        </w:rPr>
        <w:t>Н.А. Ветлугина, А.А. Волкова, Е.А. Флерина, Т.Г. Казакова считают обязательным участие взрослого в процессе формирования и развития детского творчества. Исследователи указывают на существование взаимосвязи между обучением и процессом творчества. Обучение способствует не только созданию новых образов, но и формированию личностных качеств ребенка. Детей необходимо обучать техникам и способам творческого действия, умению находить подходящие художественные средства, важно формировать у них личностные качества, способствующие вызыванию и поддержанию интереса к творчеству. Данный подход к формированию и развитию творческих способностей, основой которого является целенапр</w:t>
      </w:r>
      <w:r w:rsidR="00A57628">
        <w:rPr>
          <w:sz w:val="28"/>
          <w:szCs w:val="28"/>
          <w:lang w:val="ru-RU"/>
        </w:rPr>
        <w:t>а</w:t>
      </w:r>
      <w:r>
        <w:rPr>
          <w:sz w:val="28"/>
          <w:szCs w:val="28"/>
          <w:lang w:val="ru-RU"/>
        </w:rPr>
        <w:t xml:space="preserve">вленный обучающий процесс, особенно актуален для работы с детьми, имеющими нарушения слуха </w:t>
      </w:r>
      <w:r w:rsidRPr="00FE22A7">
        <w:rPr>
          <w:sz w:val="28"/>
          <w:szCs w:val="28"/>
          <w:lang w:val="ru-RU"/>
        </w:rPr>
        <w:t>[4].</w:t>
      </w:r>
    </w:p>
    <w:p w:rsidR="00803E40" w:rsidRDefault="00AB7546">
      <w:pPr>
        <w:spacing w:line="360" w:lineRule="auto"/>
        <w:ind w:firstLine="709"/>
        <w:jc w:val="both"/>
        <w:rPr>
          <w:sz w:val="28"/>
          <w:szCs w:val="28"/>
          <w:lang w:val="ru-RU"/>
        </w:rPr>
      </w:pPr>
      <w:r>
        <w:rPr>
          <w:sz w:val="28"/>
          <w:szCs w:val="28"/>
          <w:lang w:val="ru-RU"/>
        </w:rPr>
        <w:t xml:space="preserve">Изучением особенностей проявления творчества у детей с нарушениями слуха занимались такие исследователи, как М.М. Нудельман, М.Ф. Рау, Е.Г. Речицкая, Е.А. Сошина, Л.И. Фомичева. Глухие и слабослышащие дети имеют недостатки в развитии воображения, которые связаны с обеднением сенсорной сферы, несформированностью способности к переконструированию и комбинированию чувственного опыта. Авторы указывают на необходимость организации специального обучения, направленного на развитие воображения </w:t>
      </w:r>
      <w:r w:rsidRPr="00FE22A7">
        <w:rPr>
          <w:sz w:val="28"/>
          <w:szCs w:val="28"/>
          <w:lang w:val="ru-RU"/>
        </w:rPr>
        <w:t>[5]</w:t>
      </w:r>
      <w:r>
        <w:rPr>
          <w:sz w:val="28"/>
          <w:szCs w:val="28"/>
          <w:lang w:val="ru-RU"/>
        </w:rPr>
        <w:t xml:space="preserve">. </w:t>
      </w:r>
    </w:p>
    <w:p w:rsidR="00FE22A7" w:rsidRPr="00FE22A7" w:rsidRDefault="00AB7546" w:rsidP="00FE22A7">
      <w:pPr>
        <w:spacing w:line="360" w:lineRule="auto"/>
        <w:ind w:firstLine="709"/>
        <w:jc w:val="both"/>
        <w:rPr>
          <w:sz w:val="28"/>
          <w:lang w:val="ru-RU"/>
        </w:rPr>
      </w:pPr>
      <w:r>
        <w:rPr>
          <w:sz w:val="28"/>
          <w:szCs w:val="28"/>
          <w:lang w:val="ru-RU"/>
        </w:rPr>
        <w:t>Можно заключить, что авторы проанализированных исследований считают не</w:t>
      </w:r>
      <w:r w:rsidR="00A57628">
        <w:rPr>
          <w:sz w:val="28"/>
          <w:szCs w:val="28"/>
          <w:lang w:val="ru-RU"/>
        </w:rPr>
        <w:t>о</w:t>
      </w:r>
      <w:r>
        <w:rPr>
          <w:sz w:val="28"/>
          <w:szCs w:val="28"/>
          <w:lang w:val="ru-RU"/>
        </w:rPr>
        <w:t xml:space="preserve">бходимым создание специальных условий для активации воображения, развития творческих способностей, формирования навыков изобразительного, словесного и других видов творчества. Подтверждается факт снижения интереса к продуктивным видам творческой деятельности, недостаточной способности к эстетическому восприятию окружающего мира, слабой эмоциональной отзывчивости при восприятии произведений искусства, а так же наличия проблем в разных видах творческой деятельности у дошкольников с нарушениями слуха, </w:t>
      </w:r>
      <w:r>
        <w:rPr>
          <w:sz w:val="28"/>
          <w:szCs w:val="28"/>
          <w:lang w:val="ru-RU"/>
        </w:rPr>
        <w:lastRenderedPageBreak/>
        <w:t>что может негативно сказаться на развитии социально значимых качеств личности ребенка. Стоит подчеркнуть, что способности к творчеству начинают формирова</w:t>
      </w:r>
      <w:r w:rsidR="00FE22A7">
        <w:rPr>
          <w:sz w:val="28"/>
          <w:szCs w:val="28"/>
          <w:lang w:val="ru-RU"/>
        </w:rPr>
        <w:t>ться</w:t>
      </w:r>
      <w:r>
        <w:rPr>
          <w:sz w:val="28"/>
          <w:szCs w:val="28"/>
          <w:lang w:val="ru-RU"/>
        </w:rPr>
        <w:t xml:space="preserve"> в раннем возрасте при активной помощи взрослого и создании специально организованных условий обучения независимо от наличия нарушений слуха.</w:t>
      </w:r>
      <w:r w:rsidR="00FE22A7">
        <w:rPr>
          <w:sz w:val="28"/>
          <w:szCs w:val="28"/>
          <w:lang w:val="ru-RU"/>
        </w:rPr>
        <w:t xml:space="preserve"> </w:t>
      </w:r>
      <w:r w:rsidR="00FE22A7" w:rsidRPr="00FE22A7">
        <w:rPr>
          <w:iCs/>
          <w:sz w:val="28"/>
          <w:lang w:val="ru-RU"/>
        </w:rPr>
        <w:t>Не менее важным является поддержка индивидуальности и инициативы детей</w:t>
      </w:r>
      <w:r w:rsidR="00FE22A7" w:rsidRPr="00FE22A7">
        <w:rPr>
          <w:lang w:val="ru-RU"/>
        </w:rPr>
        <w:t xml:space="preserve"> </w:t>
      </w:r>
      <w:r w:rsidR="00FE22A7" w:rsidRPr="00FE22A7">
        <w:rPr>
          <w:sz w:val="28"/>
          <w:lang w:val="ru-RU"/>
        </w:rPr>
        <w:t>через создание условий для свободного выбора детьми вида деятельности, участников совместной деятельности; создание условий для принятия детьми решений, выражения своих чувств и мыслей.</w:t>
      </w:r>
    </w:p>
    <w:p w:rsidR="00FE22A7" w:rsidRDefault="00FE22A7">
      <w:pPr>
        <w:spacing w:line="360" w:lineRule="auto"/>
        <w:ind w:firstLine="709"/>
        <w:jc w:val="both"/>
        <w:rPr>
          <w:b/>
          <w:bCs/>
          <w:sz w:val="28"/>
          <w:szCs w:val="28"/>
          <w:lang w:val="ru-RU"/>
        </w:rPr>
      </w:pPr>
    </w:p>
    <w:p w:rsidR="00803E40" w:rsidRDefault="00AB7546">
      <w:pPr>
        <w:spacing w:line="360" w:lineRule="auto"/>
        <w:ind w:firstLine="709"/>
        <w:jc w:val="center"/>
        <w:rPr>
          <w:sz w:val="28"/>
          <w:szCs w:val="28"/>
          <w:lang w:val="ru-RU"/>
        </w:rPr>
      </w:pPr>
      <w:r>
        <w:rPr>
          <w:b/>
          <w:bCs/>
          <w:sz w:val="28"/>
          <w:szCs w:val="28"/>
          <w:lang w:val="ru-RU"/>
        </w:rPr>
        <w:t>Литература</w:t>
      </w:r>
    </w:p>
    <w:p w:rsidR="00A57628" w:rsidRPr="00A57628" w:rsidRDefault="00A57628" w:rsidP="00A57628">
      <w:pPr>
        <w:pStyle w:val="a9"/>
        <w:numPr>
          <w:ilvl w:val="0"/>
          <w:numId w:val="3"/>
        </w:numPr>
        <w:spacing w:line="360" w:lineRule="auto"/>
        <w:jc w:val="both"/>
        <w:rPr>
          <w:rFonts w:ascii="OpenSans" w:hAnsi="OpenSans" w:cs="OpenSans"/>
          <w:color w:val="000000"/>
          <w:sz w:val="28"/>
          <w:szCs w:val="28"/>
          <w:shd w:val="clear" w:color="auto" w:fill="FFFFFF"/>
          <w:lang w:val="ru-RU"/>
        </w:rPr>
      </w:pPr>
      <w:r w:rsidRPr="00A57628">
        <w:rPr>
          <w:sz w:val="28"/>
          <w:szCs w:val="28"/>
          <w:lang w:val="ru-RU"/>
        </w:rPr>
        <w:t>Дьяченко О.М. Воображение дошкольника. - М.: Знание, 1997.</w:t>
      </w:r>
    </w:p>
    <w:p w:rsidR="00A57628" w:rsidRDefault="00A57628" w:rsidP="00A57628">
      <w:pPr>
        <w:pStyle w:val="a6"/>
        <w:numPr>
          <w:ilvl w:val="0"/>
          <w:numId w:val="3"/>
        </w:numPr>
        <w:suppressAutoHyphens w:val="0"/>
        <w:spacing w:before="0" w:after="0" w:line="360" w:lineRule="auto"/>
        <w:jc w:val="both"/>
        <w:rPr>
          <w:sz w:val="28"/>
          <w:szCs w:val="28"/>
          <w:lang w:val="ru-RU"/>
        </w:rPr>
      </w:pPr>
      <w:r>
        <w:rPr>
          <w:rFonts w:ascii="OpenSans" w:hAnsi="OpenSans" w:cs="OpenSans"/>
          <w:color w:val="000000"/>
          <w:sz w:val="28"/>
          <w:szCs w:val="28"/>
          <w:shd w:val="clear" w:color="auto" w:fill="FFFFFF"/>
          <w:lang w:val="ru-RU"/>
        </w:rPr>
        <w:t>Левин В.А. Воспитание творчества. - Томск: Пеленг, 1998.</w:t>
      </w:r>
    </w:p>
    <w:p w:rsidR="00803E40" w:rsidRPr="00A57628" w:rsidRDefault="00AB7546" w:rsidP="00A57628">
      <w:pPr>
        <w:pStyle w:val="a9"/>
        <w:numPr>
          <w:ilvl w:val="0"/>
          <w:numId w:val="3"/>
        </w:numPr>
        <w:spacing w:line="360" w:lineRule="auto"/>
        <w:jc w:val="both"/>
        <w:rPr>
          <w:sz w:val="28"/>
          <w:szCs w:val="28"/>
          <w:lang w:val="ru-RU"/>
        </w:rPr>
      </w:pPr>
      <w:r w:rsidRPr="00A57628">
        <w:rPr>
          <w:sz w:val="28"/>
          <w:szCs w:val="28"/>
          <w:lang w:val="ru-RU"/>
        </w:rPr>
        <w:t>Выготский Л.С. Психология развития ребенка. - М.: Смысл: Эксмо, 2014.</w:t>
      </w:r>
    </w:p>
    <w:p w:rsidR="00803E40" w:rsidRPr="00A57628" w:rsidRDefault="00AB7546" w:rsidP="00A57628">
      <w:pPr>
        <w:pStyle w:val="a9"/>
        <w:numPr>
          <w:ilvl w:val="0"/>
          <w:numId w:val="3"/>
        </w:numPr>
        <w:spacing w:line="360" w:lineRule="auto"/>
        <w:jc w:val="both"/>
        <w:rPr>
          <w:rFonts w:ascii="OpenSans" w:hAnsi="OpenSans" w:cs="OpenSans"/>
          <w:color w:val="000000"/>
          <w:sz w:val="28"/>
          <w:szCs w:val="28"/>
          <w:shd w:val="clear" w:color="auto" w:fill="FFFFFF"/>
          <w:lang w:val="ru-RU"/>
        </w:rPr>
      </w:pPr>
      <w:r w:rsidRPr="00A57628">
        <w:rPr>
          <w:sz w:val="28"/>
          <w:szCs w:val="28"/>
          <w:lang w:val="ru-RU"/>
        </w:rPr>
        <w:t>Медведева Е.А. Формирование социокультурных компонентов личности детей с ОВЗ средствами искусства (теория, диагностика, практика): учеб. метод. пособие / Е.А. Медведева, Ж.И. Журавлева. - М.: ГБОУ ВПО МГПУ, 2014.</w:t>
      </w:r>
    </w:p>
    <w:p w:rsidR="00803E40" w:rsidRDefault="00AB7546" w:rsidP="00A57628">
      <w:pPr>
        <w:pStyle w:val="a4"/>
        <w:numPr>
          <w:ilvl w:val="0"/>
          <w:numId w:val="3"/>
        </w:numPr>
        <w:suppressAutoHyphens w:val="0"/>
        <w:spacing w:after="0" w:line="360" w:lineRule="auto"/>
        <w:jc w:val="both"/>
        <w:rPr>
          <w:rFonts w:ascii="OpenSans" w:hAnsi="OpenSans" w:cs="OpenSans"/>
          <w:color w:val="000000"/>
          <w:sz w:val="28"/>
          <w:szCs w:val="28"/>
          <w:shd w:val="clear" w:color="auto" w:fill="FFFFFF"/>
          <w:lang w:val="ru-RU"/>
        </w:rPr>
      </w:pPr>
      <w:r>
        <w:rPr>
          <w:rFonts w:ascii="OpenSans" w:hAnsi="OpenSans" w:cs="OpenSans"/>
          <w:color w:val="000000"/>
          <w:sz w:val="28"/>
          <w:szCs w:val="28"/>
          <w:shd w:val="clear" w:color="auto" w:fill="FFFFFF"/>
          <w:lang w:val="ru-RU"/>
        </w:rPr>
        <w:t>Речицкая Е.А., Филоненко-Алексеева И.Н., Филоненко-Алексеева А.Л. Развитие творческих способностей у старших дошкольников с нарушенным слухом. — М.: «Советский спорт», 2007.</w:t>
      </w:r>
    </w:p>
    <w:p w:rsidR="00AB7546" w:rsidRDefault="00AB7546">
      <w:pPr>
        <w:pStyle w:val="a4"/>
        <w:tabs>
          <w:tab w:val="left" w:pos="720"/>
        </w:tabs>
        <w:suppressAutoHyphens w:val="0"/>
        <w:spacing w:after="0" w:line="360" w:lineRule="auto"/>
        <w:jc w:val="both"/>
        <w:rPr>
          <w:rFonts w:ascii="OpenSans" w:hAnsi="OpenSans" w:cs="OpenSans"/>
          <w:color w:val="000000"/>
          <w:sz w:val="28"/>
          <w:szCs w:val="28"/>
          <w:shd w:val="clear" w:color="auto" w:fill="FFFFFF"/>
          <w:lang w:val="ru-RU"/>
        </w:rPr>
      </w:pPr>
    </w:p>
    <w:sectPr w:rsidR="00AB7546" w:rsidSect="00FE22A7">
      <w:pgSz w:w="12240" w:h="15840"/>
      <w:pgMar w:top="1134" w:right="1134" w:bottom="1134" w:left="1134"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OpenSan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58074587"/>
    <w:multiLevelType w:val="hybridMultilevel"/>
    <w:tmpl w:val="2AD69E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523059500">
    <w:abstractNumId w:val="0"/>
  </w:num>
  <w:num w:numId="2" w16cid:durableId="852458359">
    <w:abstractNumId w:val="1"/>
  </w:num>
  <w:num w:numId="3" w16cid:durableId="796875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1713"/>
    <w:rsid w:val="00071713"/>
    <w:rsid w:val="00521459"/>
    <w:rsid w:val="00803E40"/>
    <w:rsid w:val="00A57628"/>
    <w:rsid w:val="00AB7546"/>
    <w:rsid w:val="00FE2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26F6608-E40B-B24B-937A-347446E0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lang w:val="en-US" w:eastAsia="hi-IN" w:bidi="hi-IN"/>
    </w:rPr>
  </w:style>
  <w:style w:type="paragraph" w:styleId="1">
    <w:name w:val="heading 1"/>
    <w:basedOn w:val="a"/>
    <w:next w:val="a"/>
    <w:qFormat/>
    <w:pPr>
      <w:keepNext/>
      <w:numPr>
        <w:numId w:val="1"/>
      </w:numPr>
      <w:spacing w:before="240" w:after="60"/>
      <w:outlineLvl w:val="0"/>
    </w:pPr>
    <w:rPr>
      <w:rFonts w:ascii="Arial" w:hAnsi="Arial" w:cs="Arial"/>
      <w:b/>
      <w:kern w:val="1"/>
      <w:sz w:val="28"/>
    </w:rPr>
  </w:style>
  <w:style w:type="paragraph" w:styleId="2">
    <w:name w:val="heading 2"/>
    <w:basedOn w:val="a"/>
    <w:next w:val="a"/>
    <w:qFormat/>
    <w:pPr>
      <w:keepNext/>
      <w:numPr>
        <w:ilvl w:val="1"/>
        <w:numId w:val="1"/>
      </w:numPr>
      <w:spacing w:before="240" w:after="60"/>
      <w:outlineLvl w:val="1"/>
    </w:pPr>
    <w:rPr>
      <w:rFonts w:ascii="Arial" w:hAnsi="Arial" w:cs="Arial"/>
      <w:b/>
      <w:i/>
    </w:rPr>
  </w:style>
  <w:style w:type="paragraph" w:styleId="3">
    <w:name w:val="heading 3"/>
    <w:basedOn w:val="a"/>
    <w:next w:val="a"/>
    <w:qFormat/>
    <w:pPr>
      <w:keepNext/>
      <w:numPr>
        <w:ilvl w:val="2"/>
        <w:numId w:val="1"/>
      </w:numPr>
      <w:spacing w:before="240" w:after="6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0">
    <w:name w:val="Основной шрифт абзаца1"/>
  </w:style>
  <w:style w:type="character" w:customStyle="1" w:styleId="a3">
    <w:name w:val="Символ нумерации"/>
  </w:style>
  <w:style w:type="character" w:customStyle="1" w:styleId="WW8Num33z0">
    <w:name w:val="WW8Num33z0"/>
    <w:rPr>
      <w:rFonts w:cs="Times New Roman"/>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paragraph" w:customStyle="1" w:styleId="11">
    <w:name w:val="Заголовок1"/>
    <w:basedOn w:val="a"/>
    <w:next w:val="a4"/>
    <w:pPr>
      <w:keepNext/>
      <w:spacing w:before="240" w:after="120"/>
    </w:pPr>
    <w:rPr>
      <w:rFonts w:ascii="Arial" w:eastAsia="Microsoft YaHei"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customStyle="1" w:styleId="12">
    <w:name w:val="Название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styleId="a6">
    <w:name w:val="Normal (Web)"/>
    <w:aliases w:val="Обычный (Web)"/>
    <w:basedOn w:val="a"/>
    <w:uiPriority w:val="99"/>
    <w:pPr>
      <w:spacing w:before="280" w:after="280"/>
    </w:pPr>
    <w:rPr>
      <w:sz w:val="24"/>
      <w:szCs w:val="24"/>
    </w:rPr>
  </w:style>
  <w:style w:type="character" w:styleId="a7">
    <w:name w:val="Emphasis"/>
    <w:basedOn w:val="a0"/>
    <w:uiPriority w:val="20"/>
    <w:qFormat/>
    <w:rsid w:val="00FE22A7"/>
    <w:rPr>
      <w:i/>
      <w:iCs/>
    </w:rPr>
  </w:style>
  <w:style w:type="character" w:styleId="a8">
    <w:name w:val="Strong"/>
    <w:basedOn w:val="a0"/>
    <w:uiPriority w:val="22"/>
    <w:qFormat/>
    <w:rsid w:val="00FE22A7"/>
    <w:rPr>
      <w:b/>
      <w:bCs/>
    </w:rPr>
  </w:style>
  <w:style w:type="paragraph" w:styleId="a9">
    <w:name w:val="List Paragraph"/>
    <w:basedOn w:val="a"/>
    <w:uiPriority w:val="34"/>
    <w:qFormat/>
    <w:rsid w:val="00A57628"/>
    <w:pPr>
      <w:ind w:left="720"/>
      <w:contextualSpacing/>
    </w:pPr>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1234</Words>
  <Characters>7034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Марат Камалетдинов</dc:creator>
  <cp:lastModifiedBy>+79871050188</cp:lastModifiedBy>
  <cp:revision>2</cp:revision>
  <cp:lastPrinted>1900-12-31T19:00:00Z</cp:lastPrinted>
  <dcterms:created xsi:type="dcterms:W3CDTF">2024-09-17T05:22:00Z</dcterms:created>
  <dcterms:modified xsi:type="dcterms:W3CDTF">2024-09-17T05:22:00Z</dcterms:modified>
</cp:coreProperties>
</file>