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71" w:rsidRPr="000C2A71" w:rsidRDefault="000C2A71" w:rsidP="000C2A7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0C2A71">
        <w:rPr>
          <w:rFonts w:ascii="Helvetica" w:eastAsia="Times New Roman" w:hAnsi="Helvetica" w:cs="Helvetica"/>
          <w:color w:val="333333"/>
          <w:sz w:val="36"/>
          <w:szCs w:val="36"/>
        </w:rPr>
        <w:t>Медиа-безопасность детей и подростков. Методические рекомендации для педагогических работников по обеспечению медиа-безопасности детей</w:t>
      </w:r>
      <w:r>
        <w:rPr>
          <w:rFonts w:ascii="Helvetica" w:eastAsia="Times New Roman" w:hAnsi="Helvetica" w:cs="Helvetica"/>
          <w:color w:val="333333"/>
          <w:sz w:val="36"/>
          <w:szCs w:val="36"/>
        </w:rPr>
        <w:t>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Методические рекомендации разработаны в помощь классным руководителям школы, учителям-предметникам, педагогам дополнительного образования, методистам, воспитателям, всем тем, от кого зависит информационная безопасность школьников. Рекомендации могут быть использованы при подготовке родительских собраний, методических объединений учителей, проведении уроков медиа-безопасности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классных часов, семинаров.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Цель – повышение медиа-грамотности учащихся, педагогов и родителей.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Идея проведения уроков медиа-безопасности принадлежит Уполномоченному при Президенте Российской Федерации по правам ребенка Павлу Астахову: «Зачастую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медиа-грамотности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Медиа-грамотность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 (Рекомендация Rec (2006) 12 Комитета министров государствам-членам Совета Европы по расширению возможностей детей в новой информационно-коммуникационной среде от 27.09.2006.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Медиа-образование 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выполняет важную роль в защите детей от негативного воздействия средств массовой коммуникации, способствует осознанному участию детей и подростков в медиа-среде и медиа-культуре, что является одним из необходимых условий эффективного развития гражданского общества.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снезаконным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и вредоносного содержимого в рамках глобальных сетей).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Согласно российскому законодательству </w:t>
      </w: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информационная безопасность детей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29.12.2010 № 436-ФЗ "О защите детей от информации, причиняющей вред их здоровью и развитию").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Цель проведения уроков медиа-безопасности –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Такую защищенность ребенку должны обеспечить, прежде всего, семья и школа. Это задача не только семейного, но и школьного воспитания. Проведение уроков медиа-безопасности планируется в образовательных учреждениях на постоянной основе, начиная с первого класса, в рамках школьной программы (в том числе уроков ОБЖ).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Задачи уроков медиа-безопасности: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SMS-сообщений незаконного содержания);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-ознакомление учащихся с международными принципами и нормами, с нормативными правовыми актами Российской Федерации, регулирующими вопросы информационной безопасности несовершеннолетних;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-обучение детей и подростков правилам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путем психологического насилия);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  -профилактика формирования у учащихся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интернет-зависимости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и игровой зависимости (игромании, гэмблинга);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-предупреждение совершения учащимися правонарушений с использованием информационно-телекоммуникационных технологий.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Ожидаемые результаты.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ходе уроков медиа-безопасности дети должны научиться сделать более безопасным и полезным свое общение в Интернете и иных информационно-телекоммуникационных сетях, а именно: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   -отличать достоверные сведения от недостоверных, вредную для них информацию от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безопасной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-избегать навязывания им информации, способной причинить вред их здоровью, нравственному и психическому развитию, чести, достоинству и репутации;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-распознавать манипулятивные техники, используемые при подаче рекламной и иной информации;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-критически относиться к информационной продукции, распространяемой в информационно-телекоммуникационных сетях;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-анализировать степень достоверности информации и подлинность ее источников;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-применять эффективные меры самозащиты от нежелательных для них информации и контактов в сетях.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Нормативная правовая база защиты детей от информации, причиняющей вред их здоровью, репутации, нравственному, духовному и социальному развитию.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Защита детей от информации, причиняющей вред их здоровью, репутации и развитию, регулируется:</w:t>
      </w:r>
    </w:p>
    <w:p w:rsidR="000C2A71" w:rsidRPr="000C2A71" w:rsidRDefault="000C2A71" w:rsidP="000C2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нормами международного права — ст. 13, 17, 34 Конвенции ООН о правах ребенка 1989 г., Европейской декларацией о свободе обмена информацией в Интернете 2003 г., Европейской конвенцией о совместном кинопроизводстве 1992 г., Европейской конвенцией о трансграничном телевидении 1989 г. (Россия не участвует), Европейской конвенцией о правонарушениях в сфере электронной информации 2001 г. (Россия не участвует - Распоряжение Президента Российской Федерации «О признанииутратившим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силу распоряжения Президента Российской Федерации от 15.11.2005 № 557-рп “О подписании Конвенции о киберпреступности”» от 22.03.2008 № 144-рп); Европейской рамочной конвенцией о безопасном использовании мобильных телефонов маленькими детьми и подростками (06.02.2007); Рекомендациями Комитета Министров государств — членов Совета Европы: №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R (89) 7 — относительно принципов распространения видеозаписей, содержащих насилие, жестокость или имеющих порнографическое содержание (22.04.1989), № R (97) 19 — о демонстрации насилия в электронных средствах массовой информации (30.10.1997), Рекомендация Rec (2001) 8 – в сфере регулирования в отношении кибер-контента (саморегулирования и защиты пользователей от незаконного или вредного содержания новых коммуникаций и информационных услуг), № Rec (2003) 9 – о мерах поддержки демократического и социальногораспространения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цифрового вещания (28.05.2003), Рекомендации Rec (2006) 12 по расширению возможностей детей в новой информационно-коммуникационной среде (27.09.2006), CM/Rec (2007) 11 о поощрении свободы выражения мнений и информации в новой информационной и коммуникационной среде, CM/Rec (2008) 6 о мерах по развитию уважения к свободе слова и информации в связи с Интернет-фильтрами;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Рекомендациями Европейского парламента и Совета ЕС о защите несовершеннолетних и человеческого достоинства и права на ответ в отношении конкурентоспособности индустрии европейских аудиовизуальных и информационных он-лайн услуг (20.12.2006); Модельным законом МПА СНГ «О противодействии торговле людьми», принятым на тридцатом пленарном заседании Межпарламентской Ассамблеи государств – участников СНГ (03.04.2008);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Рекомендациями по унификации и гармонизации законодательства государств — участников СНГ в сфере борьбы с торговлей людьми (03.04.2008); Модельным законом МПА СНГ «О защите детей от информации, причиняющей вред их здоровью и развитию» (03.12.2009); Рекомендациями по унификации и гармонизации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законодательства государств — участников СНГ в сфере защиты детей от информации, причиняющей вред их здоровью и развитию (28.10.2010);</w:t>
      </w:r>
      <w:proofErr w:type="gramEnd"/>
    </w:p>
    <w:p w:rsidR="000C2A71" w:rsidRPr="000C2A71" w:rsidRDefault="000C2A71" w:rsidP="000C2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федеральным законодательством — ст. 14, 14.1 Федерального закона от 24.07.1998 № 124-ФЗ «Об основных гарантиях прав ребенка в Российской Федерации», ст. 31 Основ законодательства Российской Федерации о культуре от 09.10.1992 № 3612-1, ст. 4, 37 Закона Российской Федерации от 27.12.1991 «О средствах массовой информации» № 2124-1, ст. 46 Федерального закона от 08.01.1998 № 3-ФЗ «О наркотических средствах и психотропных веществах», Федеральным законом от 13.03.2006 № 38-ФЗ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«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О рекламе», Федеральным законом от 29.12.2010 № 436-ФЗ "О защите детей от информации, причиняющей вред их здоровью и развитию" (вступает в действие 01.09.2012), Федеральный закон от 21.07.2011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 (вступает в действие 01.09.2012), а также Стратегией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национальной безопасности Российской Федерации до 2020 года, утвержденной Указом Президента Российской Федерации от 12.05.2009 № 537, и Доктриной информационной безопасности Российской Федерации, утвержденной Президентом Российской Федерации 09.09.2000 № ПР-1895, в которых закреплены общие принципы обеспечения информационной безопасности граждан и государства;</w:t>
      </w:r>
    </w:p>
    <w:p w:rsidR="000C2A71" w:rsidRPr="000C2A71" w:rsidRDefault="000C2A71" w:rsidP="000C2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нормативными правовыми актами субъектов Российской Федерации;</w:t>
      </w:r>
    </w:p>
    <w:p w:rsidR="000C2A71" w:rsidRPr="000C2A71" w:rsidRDefault="000C2A71" w:rsidP="000C2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Приказом Генерального прокурора Российской Федерации от 26.11.2007 № 188 «Об организации прокурорского надзора за исполнением законов о несовершеннолетних и молодежи» (п. 3.2) – предусмотрено проведение систематических проверок соблюдения законодательства о защите детей от информации, наносящей вред их здоровью, репутации, нравственному и духовному развитию, в деятельности средств массовой информации, органов и учреждений образования и культуры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.П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рокуроры должны привлекать к установленной ответственности юридических и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физических лиц, виновных в распространении указанной информации или пропагандирующих насилие и жестокость, порнографию, наркоманию, антиобщественное поведение, в том числе употребление алкоголя, наркотиков, табачных изделий, а также пресекать в пределах предоставленных законом полномочий использование средств массовой информации и информационно-телекоммуникационных сетей, в том числе сети Интернет, для сексуальной эксплуатации и совершения иных преступлений против несовершеннолетних.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Для сведения.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Федеральный закон № 436-ФЗ «О защите детей от информации, причиняющей вред их здоровью и развитию» устанавливает правила медиа-безопасности детей при обороте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Он содержит ряд инновационных норм, предусматривающих создание организационно-правовых механизмов защиты детей от распространения в сети Интернет вредной для них информации (возрастную классификацию информационной продукции, ее маркировку, применение сертифицированных технических и программно-аппаратных средств).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контроля за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Согласно новому закону доступ детей к информации, распространяемой посредством информационно-телекоммуникационных сетей, может предоставляться операторами связи в Интернет-кафе, образовательных и других учреждениях, в пунктах коллективного доступа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только при условии применения ими технических, программно-аппаратных средств защиты детей.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информационной продукции для детей, в том числе размещаемой в информационно-телекоммуникационных сетях (включая сеть Интернет) и сетях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К информации, причиняющей вред здоровью и (или) развитию детей, законом отнесена информация, запрещенная для распространения среди детей, а также информация, распространение которой ограничено среди детей определенных возрастных категорий.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К информации, запрещенной для распространения среди детей, относится информация: 1) побуждающая детей к совершению действий, представляющих угрозу их жизни и (или) здоровью, в том числе к причинению вреда своему здоровью, самоубийству; 2)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способная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4) отрицающая семейные ценности и формирующая неуважение к родителям и (или) другим членам семьи; 5) оправдывающая противоправное поведение; 6) содержащая нецензурную брань; 7) содержащая информацию порнографического характера.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К информации, ограниченной для распространения среди детей определенных возрастных категорий, относится информация: 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3) представляемая в виде изображения или описания половых отношений между мужчиной и женщиной; 4) содержащая бранные слова и выражения, не относящиеся к нецензурной брани.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Согласно действующей до вступления в силу указанного Федерального закона от 21.07.2011 № 252-ФЗ редакции статьи 14 Федерального закона «Об основных гарантиях прав ребенка в Российской Федерации»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В соответствии со статьей 14.1.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Федерального закона «Об основных гарантиях прав ребенка в Российской Федерации» (введена Федеральным законом от 28.04.2009 № 71-ФЗ)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организаций, образующих социальную инфраструктуру для детей (включая места для их доступа к сети "Интернет").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нравственному развитию могут устанавливаться, в частности, меры по недопущению нахождения детей (лиц, не достигших возраста 18 лет) в ночное время в общественных местах, в том числе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, которые предназначены для обеспечения доступа к сети "Интернет" и в иных общественных местах без сопровождения родителей (лиц, их заменяющих) или лиц, осуществляющих мероприятия с участием детей.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законами субъектов Российской Федерации может устанавливаться административная ответственность.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целях защиты несовершеннолетних от злоупотреблений их доверием и недостатком опыта Федеральным законом от 13.03.2006 № 38-ФЗ «О рекламе» установлен комплекс ограничений при распространении рекламной продукции.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В рекламе (в том числе распространяемой в информационно-телекоммуникационных сетях) не допускаются (ст. 6): 1) дискредитация родителей и воспитателей, подрыв доверия к ним у несовершеннолетних; 2) побуждение несовершеннолетних к тому, чтобы они убедили родителей или других лиц приобрести рекламируемый товар; 3) создание у несовершеннолетних искаженного представления о доступности товара для семьи с любым уровнем достатка;4) создание у несовершеннолетних впечатления о том, что обладание рекламируемым товаром ставит их в предпочтительное положение перед их сверстниками; 5) формирование комплекса неполноценности у несовершеннолетних, не обладающих рекламируемым товаром; 6) показ несовершеннолетних в опасных ситуациях; 7) преуменьшение уровня необходимых для использования рекламируемого товара навыков у несовершеннолетних той возрастной группы, для которой этот товар предназначен;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8) формирование у несовершеннолетних комплекса неполноценности, связанного с их внешней непривлекательностью.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Законом запрещено также распространение ненадлежащей рекламы, в том числе: побуждающей к совершению противоправных действий (п. 1 ч. 4 ст. 5 Закона о рекламе); призывающей к насилию и жестокости (п. 2 ч. 4 ст. 5 Закона о рекламе); содержащей демонстрацию процессов курения и потребления алкогольной продукции, а также пива и напитков, изготавливаемых на его основе (п. 5 ст. 5 Закона о рекламе); использующей бранные слова, непристойные и оскорбительные образы, сравнения и выражения (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ч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. 6 ст. 5 Закона о рекламе).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Действуют ограничения для рекламы, размещаемой в детских и образовательных телепередачах, радиопрограммах и радиопередачах (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ч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. 7 ст. 14, ч. 6 ст. 15 Закона о рекламе).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Установлены ограничения для рекламы отдельных видов продукции, представляющей опасность для здоровья и развития детей: алкогольной продукции (ст. 21), пива и напитков, изготавливаемых на его основе (ст. 22), табака, табачных изделий и курительных принадлежностей (ст. 23), лекарственных средств, медицинской техники, изделий медицинского назначения и медицинских услуг (ст. 24), основанных на риске игр, пари (ст. 27).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Такая реклама не должна обращаться к несовершеннолетним и использовать их образы, не может размещаться в предназначенных для несовершеннолетних печатных изданиях, аудио- и видеопродукции.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настоящее время информационная безопасность детей при просмотре аудиовизуальных произведений регулируется также комплексом установленных законодательством РФ требований к содержанию аудиовизуальной информационной продукции, предназначенной для распространения среди разных возрастных групп несовершеннолетних.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В целях упорядочения публичной демонстрации и распространения аудиовизуальных произведений на любых видах носителей, защиты детей и подростков от аудиовизуальной продукции, которая может нанести вред их здоровью, эмоциональному и интеллектуальному развитию, введена возрастная классификация аудиовизуальных произведений,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соответствующая психовозрастным особенностям восприятия зрительской аудиторией: фильм разрешен для показа в любой зрительской аудитории; детям до 12 лет просмотр фильма разрешен в сопровождении родителей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;ф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ильм разрешен для показа зрителям, достигшим 14 лет; фильм разрешен для показа зрителям, достигшим 16 лет; фильм разрешен для показа зрителям, достигшим 18 лет (Приказ Роскультуры от 15.03.2005 № 112 (ред. от 01.07.2005) "Об утверждении Руководства по возрастной классификац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ии ау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диовизуальных произведений, положения и состава экспертного совета по возрастной классификации аудиовизуальных произведений").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Для исключения доступа учащихся образовательных учреждений к ресурсам сети Интернет, содержащим информацию, несовместимую с задачами образования и воспитания, за счет средств федерального бюджета в федеральных государственных образовательных учреждений, государственных образовательных учреждений субъектов РФ и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образования, к сети Интернет, предусмотрены внедрение и актуализация системы исключения доступа кинтернет-ресурсам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несовместимым с задачами образования и воспитания учащихся, внедрение в этих целях средств контентной фильтрации и иных аппаратно-программных и технико-технологических устройств (Распоряжения Правительства РФ от 19.07.2006 № 1032-р и от 18.10.2007 № 1447-р, Письмо Министерства образования и науки Российской Федерации от 10.11.2006 № АС-1299/03 "О реализации контентной фильтрации доступа образовательных учреждений, подключаемых к сети Интернет в рамках приоритетного национального проекта "Образование").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Актуальность обеспечения медиа-безопасности детей и подростков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За последние годы в результате значительного повышения обеспеченности компьютерами россиян и подключения в рамках национального проекта практически всех школ к Интернету пользовательская активность российских школьников резко возросла. Данные исследований Фонда Развития Интернет свидетельствуют о высокой степени контакта детей и подростков с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негативным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контентом и другими рисками интернет-среды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По данным Центра Безопасного Интернета в России 10 миллионов детей в возрасте до 14 лет активно пользуется Интернетом, что составляет 18%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интернет-аудитории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нашей страны.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Рынок сотовой связи развивается столь же стремительно. В мире мобильными телефонами пользуются 1.600.000.000 молодых юношей и девушек.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Как свидетельствуют данные опросов, в Европе мобильные телефоны имеют около 90% детей в возрасте от 12 до 19 лет и около половины - в возрасте 9-12 лет, в некоторых странах вообще принято дарить детям «мобильники» по достижении ими восьми лет. Помимо звонков и коротких сообщений телефоны используются для выхода в интернет, загрузки изображений, музыки, видео, игр.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Пользователи, как правило, считают свой мобильный телефон более личным и защищенным устройством, чем компьютер и не предполагают, что кто-то другой может увидеть просматриваемые ими страницы или ссылки. Сегодня многие сотовые операторы предлагают им взрослый контент помимо того, который абоненты могут получить с WAP-порталов, т.е. Интернет сайтов, созданных специально для мобильной телефонии.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При этом несовершеннолетние меньше, чем взрослые, подготовлены к проблемам, с которыми могут столкнуться в сети, и нередко остаются беззащитными перед ними. Именно дети и подростки сегодня менее всего защищены от потока негативной информации в Сети.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Значительная часть детской аудитории путешествует в сети самостоятельно еще до окончания младших классов. По результатам социологических исследований 88% четырёхлетних детей выходят в сеть вместе с родителями. В 8-9-летнем возрасте дети всё чаще выходят в сеть самостоятельно. К 14 годам совместное, семейное пользование сетью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сохраняется лишь для 7% подростков. Особенно пугает то, что больше половины пользователей сети в возрасте до 14 лет просматривают сайты с нежелательным содержимым. 39% детей посещают порносайты, 19% наблюдают сцены насилия, 16% увлекаются азартными играми. Наркотическими веществами и алкоголем интересуются 14% детей, а экстремистские и националистические ресурсы посещают 11% несовершеннолетних пользователей.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Даже при неглубоком поиске в сети Интернет легко обнаружить сайты, где положительно оцениваются такие социально опасные явления, как сатанизм, сектантство, расовая и национальная нетерпимость, педофилия, различные виды сексуальных извращений, наркотизм и т.п. Отмечается появление сайтов, принадлежащих организованным преступным группировкам и террористическим организациям, через которые они не только обмениваются информацией, но и пытаются пропагандировать свои идеи и образ жизни. Молодые люди с неустоявшейся психикой при посещении подобных сайтов могут активно воспринять пропагандируемые здесь взгляды и перенести их в свою повседневную жизнь. Сетевые технологии усиливают процесс опосредованного общения людей, участники которого чаще всего имеют поверхностные, неглубокие межличностные отношения. Возникающие здесь контакты часто носят суррогатный, неполноценный характер. Это ведет к сокращению влияния ближайшего окружения на личность подростка как средства социального контроля, нарушению механизмов детерминации позитивного поведения.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Более того, возможность анонимного участия в сетевом общении нередко формирует у молодых людей представление о вседозволенности и ненаказуемости любых проявлений в сетевой среде (Андреев Б.В., Пристанская О.В. и др. « Информационные технологии в расследовании преступлений, совершенных с использованием сотовой связи».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Научно-методическое пособие. Библиотека прокурора. Академия Генеральной прокуратуры Российской Федерации.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М. 2009).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Чаще всего несовершеннолетние пользователи попадают на опасные странички случайно.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Многочисленные всплывающие окна, неверно истолкованные поисковиком запросы, ссылки в социальных сетях – все это приводит ребенка на сайты небезопасного содержания, связанные с негативным контентом, киберхулиганством, домогательствами, виртуальными контактами с кибермошенниками, наркодилерами, экстремистами, педофилами, сутенерами и порнографами Значительное большинство подобных преступлений остаются скрытыми от родителей, правоохранительных органов и общества.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Виды он-лайн угроз, представляющих опасность для жизни, физического, психического и нравственного здоровья и полноценного развития ребенка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Самая распространенная угроза для детей в Интернете, это обилие откровенных материалов сексуального характера.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 Многочисленные видеоролики и снимки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содержащие информацию о сексуальных извращениях, могут дезориентировать ребенка, ранить его психику, вызвать нарушения психосексуального и нравственно-духовного развития, воспрепятствовать построению нормальных социальных, в том числе межполовых и семейных отношений в будущем.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Интернет зачастую дает неверное представление о сути интимных отношений между людьми, эксплуатирует и извращает естественное любопытство детей, пользуясь несформированностью их психики и личностной системы ценностно-нормативных ориентаций.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   Ребенку особенно опасно сталкиваться с такими материалами до того, как будет сформирована их личность. Именно с опасностью неверного истолкования модели сексуального поведения людей связана другая угроза – ребенок может стать жертвой педофилов и порнографов, даже не подозревая о том, что его новые знакомые просят сделать что-то непристойное, например, раздеться в режиме он-лайн, ведь он видел, что в Интернете «все так делают».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Поэтому крайне важно, чтобы ребенок доверял родителями и педагогами и был подготовлен ими к восприятию и адекватной оценке той информации о взаимоотношениях полов, которую он может получить из Сети. 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При общении в Сети у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каждого обязательно появляются виртуальные знакомые и друзья. Подобные отношения многим кажутся безобидными, поскольку Интернет-друг является как бы «ненастоящим» и не может принести реального вреда. Однако это не так. Кроме своих сверстников и интересных личностей, общение с которыми пойдет на пользу, ребенок может завязать знакомство не только с педофилом и извращенцем, но и с мошенником и хулиганом. Виртуальное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хамство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и розыгрыши часто заканчиваются киберпреследованием и киберунижением, доставляя объекту травли множество страданий. Для ребенка такие переживания могут оказаться критичными, поскольку он более раним, чем взрослые люди.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Различия кибербпреступлений от традиционных реальных преступных посягательств обусловлены особенностями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интернет-среды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: анонимностью, возможностью фальсификации, наличием огромной аудитории, возможностью достать жертву в любом месте и в любое время.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последние годы получили распространение такие общественно опасные посягательства на личность несовершеннолетнего в сети, как кибербуллинг (cyberbullying) – подростковый виртуальный террор, получил свое название от английского слова bull — 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— быковать.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Кибербуллинг 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web-сайтах, а также посредством мобильной связи.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Наиболее опасными видами кибербуллинга считаются киберпреследование — скрытое выслеживание жертвы с целью организации нападения, избиения, изнасилования и т.д., а также хеппислепинг (HappySlapping — счастливое хлопанье, радостное избиение) — видеоролики с записями реальных сцен насилия. Эти ролики размещают в интернете, где их могут просматривать тысячи людей, без согласия жертвы. Начинаясь как шутка, хеппислепинг может закончиться трагически. Название «хеппислепинг» происходит от случаев в английском метро, где подростки избивали прохожих, тогда как другие записывали это на камеру мобильного телефона.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Взрослые пока мало задумываются об опасностях обширной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кибер-практики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своих детей, хотя о последствиях буллинга реального приходится слышать часто: сообщения о травмах, нанесенных сверстниками, попытки суицидов и трагические смерти. Кибербуллинг остается невидимым, а нанесенный им ущерб — нераспознанным. Но вполне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реальным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, несмотря на виртуальность этой проблемы.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Встречается в виртуальной среде и так называемыйбуллицид – доведение ребенка до самоубийства путем психологического насилия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Порой киберпреследование имеет печальный финал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.Д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ля безопасности несовершеннолетнего особую угрозу представляют личные встречи с виртуальными знакомыми в реальной жизни, о которых родители могут ничего не знать.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Ребенку необходимо объяснить правила безопасного общения в сети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Опасная для детей информация, способная причинить серьезный вред их здоровью, развитию и безопасности может содержаться на электронных ресурсах, содержащих материалы экстремистского и террористического характера.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Для сведения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. Запрещается использование сетей связи общего пользования для осуществления экстремистской деятельности,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 (ст. 12, 13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Федералього закона от 25.07.2002 № 114-ФЗ "О противодействии экстремистской деятельности").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Законом запрещены также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 (ст. 1 Федерального закона "О противодействии экстремистской деятельности").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Особую опасность представляют для незрелой психики несовершеннолетних электронные ресурсы, созданные и поддерживаемые деструктивными религиозными сектами.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Определить, особенно ребенку, сектантский ли сайт, который встретился ему в сети, очень трудно – иногда для того, чтобы понять, что этот сайт принадлежит секте, приходится проводить целые расследования. Как правило, это касается сайтов для родителей и их детей, сайтов про административные технологии в бизнесе, сайты по психологической консультации и проч. Подавляющее большинство лидеров сект любыми путями стремятся присутствовать в Интернете и рекламировать свою деятельность, предоставляя ложную информацию о себе. Главная проблема деструктивных сект в сети – это предоставление ложной информации. Попасть под негативное влияние секты через сайт очень легко – если ребенок читает в сети соответствующий материал, смотрит видео и фото-информацию, то он уже вступает во взаимодействие с вербовщиком секты, невольно участвует в психологической игре организаторов секты, нередко попадая от них в зависимость. Сектанты всегда вербуют новых адептов через интерес, так что если сайт интересен, кажется важным для несовершеннолетнего пользователя и весьма актуальным в его жизненных обстоятельствах – не исключено, что этот сайт может быть сектантским. Всегда надо проверять и перепроверять полученную информацию. И в этом может помочь специальная религиоведческая литература и соответствующая справочная и информационно-аналитическая информация в Интернете.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Для сведения. Вовлечение малолетних в религиозные объединения, а также обучение малолетних религии вопреки их воле и без согласия их родителей или лиц, их заменяющих, запрещены (ст. 3 Федерального закона от 26.09.1997 № 125-ФЗ "О свободе совести и о религиозных объединениях"). Запрещается также создание и деятельность религиозных объединений, цели и действия которых противоречат закону (ст. 6 указанного Федерального закона).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Доверчивость и наивность детей нередко используют в своих целях компьютерные мошенники, спамеры, фишеры. Несовершеннолетние нередко переходят по присланным им злоумышленниками ссылкам без подозрений, скачивают неизвестные файлы, которые могут оказаться вирусами или содержать незаконную информацию.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Недостаточно информированный об опасностях в сети ребенок может сообщить злоумышленнику номер кредитной карточки родителей, пароль от электронного кошелька, свой настоящий адрес и многое другое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Несовершеннолетнего пользователя взрослые преступники могут с использованием электронных ресурсов втянуть в совершение антиобщественных, противоправных, в том числе уголовно-наказуемых деяний. При этом следует иметь в виду, что привлечение к уголовной ответственности взрослого лица за вовлечение несовершеннолетнего в совершение преступления не исключает уголовной ответственности и самого подростка в случаях, когда он достиг установленного уголовным законом возраста.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По мнению психологов, анонимность и отсутствие запретов освобождают скрытые комплексы (в первую очередь, связанные с тягой к насилию и сексуальностью), стимулируют людей переходить некоторые нравственные границы. Есть немало примеров, когда подростки используют сетевые возможности, чтобы досаждать людям, с которыми в реальной жизни их 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связывают неприязненные отношения. Злоумышленник в таком случае преследует жертву, направляя ей угрозы с помощью сетевых средств. Подобные факты зафиксированы и в отечественной правоохранительной практике. Сетевая среда способна оказывать определенное влияние и на психическое здоровье личности.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Известны случаи вовлечения подростков через Интернет: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в действия, носящие оскорбительный (статья 130 УК РФ «Оскорбление») и клеветнический характер (статья 129 УК РФ «Клевета»);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экстремистскую деятельность (статья 282 УК РФ «Возбуждение ненависти либо вражды, а равно унижение человеческого достоинства»; статья 282.1 «Организация экстремистского сообщества»; статья 282.2 «Организация деятельности экстремистской организации»; статья 239 «Организация объединения, посягающего на личность и права граждан»);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в преступную деятельность по изготовлению и сбыту наркотических средств и психотропных веществ и склонению к их потреблению несовершеннолетних (статьи 228, 228.1, 230 УК РФ), незаконному обороту оружия, взрывных устройств и взрывчатых веществ (статья 222 «Незаконные приобретение, передача, сбыт, хранение, перевозка или ношение оружия, его основных частей, боеприпасов, взрывчатых веществ и взрывных устройств», статья 223 «Незаконное изготовление оружия»), сильнодействующих или ядовитых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веществ в целях сбыта (ст. 234 УК РФ);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сек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с-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и порнобизнес, включая незаконное распространение порнографических материалов и предметов (статья 242), изготовление и оборот материалов или предметов с порнографическими изображениями несовершеннолетних (статья 242.1), вербовку несовершеннолетних сверстников (сверстниц) в занятие проституцией (статья 240 «Вовлечение в занятие проституцией»; статья 241 УК РФ «Организация занятия проституцией») и другие виды преступлений.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Ребенку следует объяснить, 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что указанные общественно опасные деяния, независимо от того, совершаются ли они с применением традиционных способов и средств или с использованием информационно-телекоммуникационных сетей, уголовно наказуемы, в том числе для подростков, достигших установленного законом возраста уголовной ответственности (16 лет, а за отдельные виды преступлений – с 14 лет в соответствии со статьей 20 УК РФ).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Для сведения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Действия совершеннолетнего лица (достигшего 18-летнего возраста), вовлекшего, в том числе с использованием интернета или мобильной связи, несовершеннолетнего в совершение преступления или антиобщественного действия (в систематическое употребление спиртных напитков, одурманивающих веществ, в занятие бродяжничеством или попрошайничеством), склонившего ребенка или подростка к потреблению наркотических средств или психотропных веществ, уголовно наказуемы (статьи 150, 151, 230 УК РФ).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Пропаганда наркотиков, насилия и жестокости, суицидального поведения, абортов, самоповреждений может быть весьма опасной для неокрепшей детской психики. Ребенок на веру принимает многие сомнительные идеи, особенно если они грамотно изложены. Например, о том, как лучше покончить с собой или от приема каких таблеток «станет веселее», как без обращения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ко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врачу избавиться от нежеланной беременности и т.д. Этим пользуется немало людей, использующих детей в корыстных и иных личных целях. Согласно Конвенц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ии ОО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Н о правах ребенка такие действия есть не что иное, как криминальная, в том числе коммерческая эксплуатация ребенка.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Для сведения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. Пропаганда насилия и жестокости, порнографии, в том числе в средствах массовой информации и рекламе, запрещена российским законодательством (ст. 4 Закона РФ от 27.12.1991 № 2124-1 "О средствах массовой информации", ст. 31, "Основы законодательства Российской Федерации о культуре" (утв.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ВС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РФ 09.10.1992 № 3612-1), ст. 5 Федерального закона от 13.03.2006 № 38-ФЗ "О рекламе").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В Российской Федерации запрещены также:</w:t>
      </w:r>
      <w:proofErr w:type="gramEnd"/>
    </w:p>
    <w:p w:rsidR="000C2A71" w:rsidRPr="000C2A71" w:rsidRDefault="000C2A71" w:rsidP="000C2A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 наркотических средств, психотропных веществ и их прекурсоров;</w:t>
      </w:r>
    </w:p>
    <w:p w:rsidR="000C2A71" w:rsidRPr="000C2A71" w:rsidRDefault="000C2A71" w:rsidP="000C2A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пропаганда каких-либо преимуществ использования отдельных наркотических средств, психотропных веществ, их аналогов и прекурсоров, а также распространение иной информации, распространение которой запрещено федеральными законами (ст. 4 Закона РФ от 27.12.1991 № 2124-1 "О средствах массовой информации");</w:t>
      </w:r>
    </w:p>
    <w:p w:rsidR="000C2A71" w:rsidRPr="000C2A71" w:rsidRDefault="000C2A71" w:rsidP="000C2A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(статья 46 Федерального закона от 08.01.1998 № 3-ФЗ (ред. от 06.04.2011) "О наркотических средствах и психотропных веществах").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За совершение указанных деяний установлена административная ответственность (ст. 6.13 Кодекса Российской Федерации об административных правонарушениях от 30.12.2001 № 195-ФЗ).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Для сведения. В случаях, когда такая пропаганда носит признаки склонения несовершеннолетнего к потреблению наркотических средств и психотропных веществ, виновный, достигший шестнадцатилетнего возраста, привлекается к уголовной ответственности по статье 230 УК РФ, предусматривающей за такие действия наказание на срок от шести до двенадцати лет.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Помимо указанной выше информации в Сети есть немало сомнительных развлечений, таких как онлайн-игры, пропагандирующие секс, жестокость и насилие, требующие немалых финансовых вложений. Дети бывают вовлечены в азартные игры в сети.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Онлайн-игры играют значительную роль в жизни современных детей и подростков. Для многих они становятся важной составляющей повседневности, определяют стиль, круг общения, влияют на жизненные ценности (и сами становятся ценностью, а нередко и сверхценностью). В результате увлечения играми ребенок может сильно снизить успеваемость в школе, прекратить заниматься социально полезными видами деятельности, сократить до минимума время, проводимое с родными и реальными друзьями, полностью переключиться на виртуальные формы общения и досуга, то есть приобрести Интернет-зависимость, которую многие психологи склонны считать болезнью.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Особого внимания требует предупреждение влияния на установки личности ребенка распространенных в глобальных сетях игр с элементами насилия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. Исследования показали, что жестокие игровые эпизоды нередко приводят к нарастанию агрессивности поведения несовершеннолетних. Очевидно, с развитием технологий указанная проблема будет только усложняться, поскольку компании–разработчики игр постоянно повышают качество соответствия игрового пространства реальности, а это ведет к возрастанию степени погружения личности в виртуальную среду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Для того чтобы снизить риски негативного воздействия компьютерных и электронных игр на несовершеннолетних, культуре общения в онлайн-играх, правилам безопасной игры детей и подростков необходимо специально обучать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,а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также предпринимать соответствующие меры по обеспечению безопасности ребенка при выборе игры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В соответствии с п. 3 ст. 14 Закона об основных гарантиях прав ребенка в целях обеспечения безопасности жизни, охраны здоровья, нравственности ребенка, защиты его от негативных воздействий предусмотрено проведение экспертизы (социальной, психологической, педагогической, санитарной) предназначенных для детей: настольных, компьютерных и иных игр, игрушек  и игровых сооружений.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С учетом сложившейся в экспертной практике и закрепленных в законодательстве субъектов РФ критериев их безопасности для нравственного, психического здоровья и нормального развития детей среди несовершеннолетних не допускается распространение игр, в том числе компьютерных и электронных, и игрушек: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1)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провоцирующих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ребенка на агрессивные действия;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2) вызывающих у него проявление жестокости по отношению к персонажам игры, в роли которых выступают играющие партнеры (сверстники, взрослые) или сама сюжетная игрушка;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3)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провоцирующих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игровые сюжеты, связанные с безнравственностью и насилием;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4)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вызывающих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преждевременный и нездоровый интерес к сексуальным проблемам, не соответствующий возрастным потребностям ребенка;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5) провоцирующих ребенка на пренебрежительное или негативное отношение к расовым особенностям и физическим недостаткам других людей.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Любого из указанных критериев в отдельности достаточно, чтобы признать игру (игрушку) вредной для здоровья и развития детей и подростков.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Для сведения. В России собственная рейтинговая система оценки, классификации и маркировки компьютерных и электронных игр в настоящее время отсутствует.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Введение такой системы ожидается после вступления в силу с 1 сентября 2012 года федеральных законов № 436-ФЗ "О защите детей от информации, причиняющей вред их здоровью и развитию" и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развитию".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Согласно указанным законам любая информация, размещаемая в информационно-телекоммуникационных сетях (в том числе в сети Интернет) и сетях подвижной радиотелефонной связи, подлежит возрастной классификации и маркировке знаками, соответствующими определенной возрастной категории потребителей, для которых предназначена соответствующая информационная продукция. Нарушение указанного требования будет влечь административную ответственность.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мире существует множество различных методов оценки контента видео- и компьютерных игр, а также их возрастной классификации и маркировки. Наиболее распространенными являются две рейтинговые системы – PEGI и ICRA.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Резолюция Совета ЕС 2002 г. о защите молодых людей от неприемлемого материала в видео и компьютерных играх (CouncilResolutionontheprotectionofconsumers, inparticularyoungpeople, throughthelabellingofcertainvideogamesandcomputergamesaccordingtoagegroup, 1 March 2002 (OJ C 65, 14.3.2002, p. 2) подчеркивает необходимость предоставления потребителям, в том числе юным, четкой информации о приемлемости контента для определенных возрастных групп путем определения возрастной категории видео и компьютерных игр и их маркировки.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Ясная и простая система возрастной классификации должна применяться во всех государствах-членах ЕС для обеспечения прозрачности и свободного распространения видео игр. Совет подчеркнул важность сотрудничества заинтересованных сторон.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Система рейтинга сайтов ICRA была построена на базе уже существующей RSACi, является результатом усилий многих мировых компаний. ICRA — InternetContentRatingAssociation или Ассоциация рейтинга содержимого Интернета – независимая, некоммерческая система рейтинга сайтов, основанная весной 1999 года группой ведущих мировых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интернет-компаний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и ассоциаций.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Цель ICRA — разработать, внедрить и управлять международными системами рейтинга информации, позволяющими пользователям по всему миру ограничить доступ к сайтам, содержимое которых может нанести моральный урон, в особенности детям.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PEGI –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e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вропейская рейтинговая система компьютерных и видеоигр и другого развлекательного программного обеспечения.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Разработана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Европейской федерацией интерактивного программного обеспечения и начала работу в апреле 2003 года. Поддерживается Европейской Комиссией, хотя и не находится под управлением Евросоюза (www.pegi.info).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Рейтинг состоит из двух частей - оценки возрастных ограничений для продукта, а также от одного до семи описаний содержимого, которые предупреждают о ненормативной лексике, насилии и т. п.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Для сведения, используемые PEGI логотипы описаний: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BadLanguage - Ненормативная лексика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Игра содержит грубые и непристойные выражения.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Discrimination - Дискриминация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Присутствие в продукте сцен или материалов, которые могут порочить или дискриминировать некоторые социальные группы.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Drugs - Наркотики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игре упоминаются нелегальные наркотические вещества или пропагандируется их использование.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Fear - Страх: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Материалы игры могут оказаться страшными и пугаюшими для маленьких детей.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Gambling - Азартные игры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игре есть возможность сыграть в азартные игры и сделать ставку, в том числе — реальными деньгами.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SexualContent – Непристойности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 игре присутствует обнажение и/или встречаются сцены с сексуальными отношениями.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Violence - Насилие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Игра изобилует сценами с применением насилия.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 xml:space="preserve"> Информация о рейтинге игр (с указанием видов </w:t>
      </w:r>
      <w:proofErr w:type="gramStart"/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вредного</w:t>
      </w:r>
      <w:proofErr w:type="gramEnd"/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 xml:space="preserve"> контента и возрастной классификации) печатается на упаковке игры, содержится в ее рекламе и указывается на сайте игры. Возрастная категория и краткие описания присутствуют на упаковке продукта в виде логотипов.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Возрастные категории 16+ или 18+ тщательно проверяются перед тем, как получить рейтинг, а 12+, 3+ и 7+ – уже после присвоения им рейтинга. В завершение процесса возрастной классификации NICAM выдает от лица Европейской федерации интерактивного программного обеспечения (ISFE) лицензию на право использования логотипа и описания данного товара.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Систему PEGI поддерживают большинство производителей игровых консолей.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Она используется для возрастной классификации и маркировки большинства видеоигр в 25 европейских странах (Финляндия, Греция, Италия, Латвия, Нидерланды, Польша, Португалия, Словакия, Великобритания, Франция, Бельгия, Болгария, Дания, Эстония, Венгрия, Ирландия, Испания, Швеция, Чешская Республика и др.).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Следует также обратить внимание на профилактику случаев вовлечения несовершеннолетних в азартные игры, организуемые в виртуальных сетях.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Для сведения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Деятельность по организации и проведению азартных игр с использованием информационно-телекоммуникационных сетей, в том числе сети Интернет, а также средств связи, в том числе подвижной связи, а равно посещение игорных заведений лицами, не достигшими возраста восемнадцати лет, запрещены действующим законодательством (Федеральный закон от 29.12.2006 № 244-ФЗ "О государственном регулировании деятельности по организации и проведению азартных игр и о внесении изменений в некоторые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законодательные акты Российской Федерации", ст. 5, ч. 2 ст. 7).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Психологами отмечается распространенность в среде пользователей, в том числе несовершеннолетних, случаев болезненного пристрастия к участию в сетевых процессах, так называемой "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Интернет-зависимости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", проявляющегося в навязчивом желании неограниченно долго продолжать сетевое общение. По данным различных исследований,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интернет-зависимыми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сегодня являются около 10 % пользователей во всём мире.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Нередко несовершеннолетние настолько привязываются к виртуальному миру и своему вымышленному персонажу, что забывают обо всем остальном. Для подростков Интернет, как виртуальная среда иногда кажется даже более адекватной, чем реальный мир. Возможность перевоплотиться в некую бестелесную "идеальную личность" открывает для них новые ощущения, которые им хочется испытывать постоянно или все более часто.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Зависимость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(аддикция) в психологии определяется как навязчивая потребность, ощущаемая человеком, подвигающая к определённой деятельности. Этот термин употребляется не только для определения наркомании, но и применяется к другим областям, типа проблемы азартных игр и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интернет-зависимости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. Специалисты отмечают, что в некоторой степени указанная зависимость близка к патологической увлеченности азартными играми, а ее деструктивные эффекты схожи с возникающими при алкоголизме и наркомании, однако, в отличие от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последних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, имеют нехимическое происхождение.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Высказывается мнение, что в подавляющем большинстве случаев такая зависимость – не самостоятельное состояние, а синдром в рамках другого психического расстройства).</w:t>
      </w:r>
      <w:proofErr w:type="gramEnd"/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Таким образом</w:t>
      </w: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, Интернет-зависимость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(как вид нехимической зависимости) – это навязчивая потребность в использовании Интернета, сопровождающаяся социальной дезадаптацией и выраженными психологическими симптомами. Патология проявляется в разрушении обычного образа жизни, смене жизненных ориентиров, появлении депрессии, нарастании социальной изоляции. Происходит социальнаядезадаптация, нарушаются значимые общественные связи.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Выделяется 6 основных типов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интернет-зависимости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с учетом того, к чему сформировалось пристрастие у конкретной личности: "киберсексу", виртуальным знакомствам, сетевым азартным играм, компьютерным играм или навязчивому перемещению по Web-узлам: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Навязчивый веб-серфинг — бесконечные путешествия по Всемирной паутине, поиск информации.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Пристрастие к виртуальному общению и виртуальным знакомствам — большие объёмы переписки, постоянное участие в чатах, веб-форумах, избыточность знакомых и друзей в Сети.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Игровая зависимость — навязчивое увлечение компьютерными играми по сети.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Навязчивая финансовая потребность — игра по сети в азартные игры, ненужные покупки в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интернет-магазинах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или постоянные участия в интернет-аукционах.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Пристрастие к просмотру фильмов через интернет, когда больной может провести перед экраном весь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день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отрываясь из-за того, что в сети можно посмотреть практически любой фильм или передачу.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О клиническом феномене зависимости от игр и ПК (лудомания, игромания, гэмблинг) говорят с конца 1980-х годов, сначала за рубежом, теперь, по мере продвижения информационных технологий, и в России.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Основные признаки Интернет-зависимости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: 1) чрезмерное, немотивированное злоупотребление длительностью работы в сети, не обусловленное профессиональной, учебной или иной созидательной деятельностью; 2) использование Интернета как преобладающего средства коммуникации; 3) создание и эксплуатация виртуальных образов, крайне далеких от реальных; 4) влечение к Интернет-играм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и(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или) созданию вредоносных программ (без какой-либо цели); 5) субъективно воспринимаемая невозможность обходиться без работы в сети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При появлении указанных выше признаков следует обратиться за медицинской (психологической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и(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или) психиатрической помощью, так в запущенном состоянии Интернет-зависимость и игромания значительно хуже поддаются коррекции.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Опасность для детей представляют также социальные сети и блоги, на которых ребенок оставляет о себе немало настоящей информации, завязывает небезопасные знакомства, нередко подвергается незаметной для него деструктивной психологической и нравственно-духовной обработке.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Социальные сети стали пользоваться популярностью несколько лет назад, так как, во-первых, удовлетворяют потребность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интернет-пользователей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в коммуникациях и социализации, а, во-вторых, – открывают простор для творчества и самовыражения (функционал позволяет создавать и публиковать контент самостоятельно и без премодерации).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Государственные органы и общественные организации, занимающиеся проблемами защиты детей в киберпространстве: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Управление «К» МВД России – подразделение в составе Бюро специальных технических мероприятий МВД РФ, занимающееся раскрытием преступлений в сфере высоких технологий. Образовано в 1998 году.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 Юрисдикция Управления «К» распространяется на следующие виды преступлений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(материалы официального сайта МВД РФ):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противоправные действия в сфере компьютерной безопасности (неправомерный доступ к информации, изготовление и распространение вредоносных программ, мошенничества с электронными платёжными системами, распространение в Интернете порнографических материалов с участием несовершеннолетних);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преступления в информационно-телекоммуникационных сетях (нелегальный доступ к информации и незаконное использование ресурсов сетей сотовой и проводной связи, Интернета, спутникового и кабельного телевидения);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незаконный оборот радиоэлектронных и специальных технических средств;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нарушения авторских прав, изготовление и распространение нелицензированного программного обеспечения (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ПО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международные преступления в сфере информационных технологий.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Фонд Развития Интернет - http://www.fid.su/.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Целями создания Фонда являются: поддержка проектов, связанных с развитием сети Интернет; содействие развитию глобальных информационных сетей; содействие развитию правового обеспечения в Сети.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Линия помощи «Дети Онлайн» —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 это единственная в России уникальная служба </w:t>
      </w:r>
      <w:proofErr w:type="gramStart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телефонного</w:t>
      </w:r>
      <w:proofErr w:type="gramEnd"/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 xml:space="preserve"> и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Сотрудниками Линии помощи разработаны технологии и методы оказания психологической и информационной помощи по проблемам безопасного использования Интернета; разработана программа подготовки специалистов службы онлайн-консультирования; создан информационный портал www.detionline.com, где круглосуточно ведется прием электронных обращений; создана база учета и обработки поступающих обращений; проводится регулярная супервизия сотрудников для повышения качества работы.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http://www.fid.su/projects/detionline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Фонд Развития Интернет открыл интернет-сайт "Дети России Онлайн" www.detionline.com, призванный обеспечить безопасное использование интернетом детьми. На сайте Фонд представляет свои основные проекты, посвященные вопросам социализации детей и подростков в развивающемся информационном обществе, а также проблемам их безопасности в современной инфокоммуникационной среде.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b/>
          <w:bCs/>
          <w:color w:val="333333"/>
          <w:sz w:val="21"/>
        </w:rPr>
        <w:t>Задачи программы «Безопасный Интернет»:</w:t>
      </w: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создание «горячей линии» в сети Интернет для выявления фактов распространения информации о нелегальной торговле детьми, детской порнографией, иной противозаконной или вредной для детей информации; оказание юридической помощи гражданам Российской Федерации по вопросам, связанным с борьбой с торговлей детьми и детской порнографией, а также с распространением иной противозаконной или вредной для детей информации в сети Интернет или сетях мобильной телефонной связи; проведение семинаров и конференций по проблемам, связанным с борьбой с торговлей детьми и детской порнографией, а также с распространением иной противозаконной или вредной для детей информации в сети Интернет или сетях мобильной телефонной связи; создание и поддержка информационных сайтов Программы в сети Интернет; сотрудничество с международными организациями, целями которых являются борьба с торговлей детьми и детской порнографией, противозаконной и вредной для детей информацией в сети Интернет и сетях мобильной телефонной связи.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Литература: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1.Андреев Б. В. Защита прав и свобод человека и гражданина в информационной сфере // Системы безопасности, № 1, 2002.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2.Бачило И. Л., Лопатин В. Н., Федотов М. А. Информационное право.– Спб.: Изд-во «Юридический центр Пресс», 2001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3.Федеральный закон от 29.12.2010 № 436-ФЗ "О защите детей от информации, причиняющей вред их здоровью и развитию".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4. При подготовке рекомендаций использованы материалы О.В. Пристанской-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Начальника отдела по обеспечению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деятельности Уполномоченного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при Президенте Российской Федерации</w:t>
      </w:r>
    </w:p>
    <w:p w:rsidR="000C2A71" w:rsidRPr="000C2A71" w:rsidRDefault="000C2A71" w:rsidP="000C2A7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C2A71">
        <w:rPr>
          <w:rFonts w:ascii="Helvetica" w:eastAsia="Times New Roman" w:hAnsi="Helvetica" w:cs="Helvetica"/>
          <w:color w:val="333333"/>
          <w:sz w:val="21"/>
          <w:szCs w:val="21"/>
        </w:rPr>
        <w:t> по правам ребенка</w:t>
      </w:r>
    </w:p>
    <w:p w:rsidR="00B47741" w:rsidRDefault="00B47741"/>
    <w:sectPr w:rsidR="00B4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6A2"/>
    <w:multiLevelType w:val="multilevel"/>
    <w:tmpl w:val="1F26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670D3"/>
    <w:multiLevelType w:val="multilevel"/>
    <w:tmpl w:val="26C0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479A1"/>
    <w:multiLevelType w:val="multilevel"/>
    <w:tmpl w:val="E49A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C2A71"/>
    <w:rsid w:val="000C2A71"/>
    <w:rsid w:val="00B4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A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C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2A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8920</Words>
  <Characters>50848</Characters>
  <Application>Microsoft Office Word</Application>
  <DocSecurity>0</DocSecurity>
  <Lines>423</Lines>
  <Paragraphs>119</Paragraphs>
  <ScaleCrop>false</ScaleCrop>
  <Company/>
  <LinksUpToDate>false</LinksUpToDate>
  <CharactersWithSpaces>59649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2024-09-05T07:32:00Z</dcterms:created>
  <dcterms:modified xsi:type="dcterms:W3CDTF">2024-09-05T07:33:00Z</dcterms:modified>
</cp:coreProperties>
</file>