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5E" w:rsidRDefault="00087B5E" w:rsidP="00087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108">
        <w:rPr>
          <w:rFonts w:ascii="Times New Roman" w:hAnsi="Times New Roman" w:cs="Times New Roman"/>
          <w:b/>
          <w:bCs/>
          <w:sz w:val="28"/>
          <w:szCs w:val="28"/>
        </w:rPr>
        <w:t>Технология проектного обучения</w:t>
      </w:r>
    </w:p>
    <w:p w:rsidR="00087B5E" w:rsidRPr="00087B5E" w:rsidRDefault="00087B5E" w:rsidP="00087B5E">
      <w:pPr>
        <w:jc w:val="both"/>
        <w:rPr>
          <w:rFonts w:ascii="Times New Roman" w:hAnsi="Times New Roman" w:cs="Times New Roman"/>
          <w:sz w:val="44"/>
          <w:szCs w:val="44"/>
        </w:rPr>
      </w:pPr>
      <w:r w:rsidRPr="00087B5E">
        <w:rPr>
          <w:rFonts w:ascii="Times New Roman" w:hAnsi="Times New Roman" w:cs="Times New Roman"/>
          <w:sz w:val="44"/>
          <w:szCs w:val="44"/>
        </w:rPr>
        <w:t>Тема: «</w:t>
      </w:r>
      <w:proofErr w:type="spellStart"/>
      <w:proofErr w:type="gramStart"/>
      <w:r w:rsidRPr="00087B5E">
        <w:rPr>
          <w:rFonts w:ascii="Times New Roman" w:hAnsi="Times New Roman" w:cs="Times New Roman"/>
          <w:sz w:val="44"/>
          <w:szCs w:val="44"/>
        </w:rPr>
        <w:t>Я-математик</w:t>
      </w:r>
      <w:proofErr w:type="spellEnd"/>
      <w:proofErr w:type="gramEnd"/>
      <w:r w:rsidRPr="00087B5E">
        <w:rPr>
          <w:rFonts w:ascii="Times New Roman" w:hAnsi="Times New Roman" w:cs="Times New Roman"/>
          <w:sz w:val="44"/>
          <w:szCs w:val="44"/>
        </w:rPr>
        <w:t>!»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 w:rsidRPr="00087B5E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информационно-творческий, краткосрочный (одна неделя).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 w:rsidRPr="00087B5E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проблема формирования и развития математических способностей, усвоения и накопления знаний по математике.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 w:rsidRPr="00087B5E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развитие элементов логического мышления и творческих способностей у детей старшего дошкольного возраста.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 математике посредством создания условий для исследовательской деятельности по математике во взаимосвязи с окружающей жизнью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предметами ближайшего окружения.</w:t>
      </w:r>
    </w:p>
    <w:p w:rsidR="00087B5E" w:rsidRPr="00087B5E" w:rsidRDefault="00087B5E" w:rsidP="00087B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B5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способам практической деятельности в области математики;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по математике;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познавательные процессы: восприятие, память, логическое мышление, внимание, воображение; волю, мотивацию к решению познавательных, творческих задач;</w:t>
      </w:r>
      <w:proofErr w:type="gramEnd"/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интерес к разнообразной интеллектуальной деятельности.</w:t>
      </w:r>
    </w:p>
    <w:p w:rsidR="00087B5E" w:rsidRPr="00087B5E" w:rsidRDefault="00087B5E" w:rsidP="00087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5E">
        <w:rPr>
          <w:rFonts w:ascii="Times New Roman" w:hAnsi="Times New Roman" w:cs="Times New Roman"/>
          <w:b/>
          <w:sz w:val="28"/>
          <w:szCs w:val="28"/>
        </w:rPr>
        <w:t>Учебный материал:</w:t>
      </w:r>
    </w:p>
    <w:p w:rsidR="00087B5E" w:rsidRPr="00D72C7F" w:rsidRDefault="00087B5E" w:rsidP="00087B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C7F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ситуация «В гостях у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Измеряйкина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люди научились считать»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анализ презентации «Весёлая геометрия</w:t>
      </w:r>
    </w:p>
    <w:p w:rsidR="00087B5E" w:rsidRPr="00D72C7F" w:rsidRDefault="00087B5E" w:rsidP="00087B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C7F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козлёнка, который умел считать до десяти»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Е. Шварца «Сказка о потерянном времени»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Н, Б. Сытовой «Как геометрические фигуры город строили»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Речевая игра «Что вокруг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дальше-ближе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шире-уже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тоньше-толще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т.д.))</w:t>
      </w:r>
      <w:proofErr w:type="gramEnd"/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Считалки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C7F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 w:rsidRPr="00D72C7F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Pr="00D72C7F">
        <w:rPr>
          <w:rFonts w:ascii="Times New Roman" w:hAnsi="Times New Roman" w:cs="Times New Roman"/>
          <w:sz w:val="28"/>
          <w:szCs w:val="28"/>
        </w:rPr>
        <w:t>«Подбери игрушку», «</w:t>
      </w:r>
      <w:r>
        <w:rPr>
          <w:rFonts w:ascii="Times New Roman" w:hAnsi="Times New Roman" w:cs="Times New Roman"/>
          <w:sz w:val="28"/>
          <w:szCs w:val="28"/>
        </w:rPr>
        <w:t>Числовые домики», «Соседи», «Волшебные бусы», «Подбери нужное», «Что изменилось?», «Ателье, «Угощение для всех», «Когда это бывает?», «Было, есть, будет», «Что сначала, что потом».</w:t>
      </w:r>
      <w:proofErr w:type="gramEnd"/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«Магазин», «Больница»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«Кладоискатели» (ориентировка по карте и указательным знакам)</w:t>
      </w:r>
    </w:p>
    <w:p w:rsidR="00087B5E" w:rsidRPr="00D72C7F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диктант (рисование по клеткам)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C7F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 w:rsidRPr="00EF146F">
        <w:rPr>
          <w:rFonts w:ascii="Times New Roman" w:hAnsi="Times New Roman" w:cs="Times New Roman"/>
          <w:sz w:val="28"/>
          <w:szCs w:val="28"/>
        </w:rPr>
        <w:t>Рисование «Портрет любимой цифры»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аппликация «город геометрических фигур»</w:t>
      </w:r>
    </w:p>
    <w:p w:rsidR="00087B5E" w:rsidRPr="00EF146F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бумаги «Коврик»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C7F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4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146F">
        <w:rPr>
          <w:rFonts w:ascii="Times New Roman" w:hAnsi="Times New Roman" w:cs="Times New Roman"/>
          <w:sz w:val="28"/>
          <w:szCs w:val="28"/>
        </w:rPr>
        <w:t xml:space="preserve">/И </w:t>
      </w:r>
      <w:r>
        <w:rPr>
          <w:rFonts w:ascii="Times New Roman" w:hAnsi="Times New Roman" w:cs="Times New Roman"/>
          <w:sz w:val="28"/>
          <w:szCs w:val="28"/>
        </w:rPr>
        <w:t>«будь внимателен, не ленись и по двое (трое и т.д.) становись!»</w:t>
      </w:r>
    </w:p>
    <w:p w:rsidR="00087B5E" w:rsidRPr="00EF146F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Ходилки-мерялки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(измеряются различные расстояния в групповом помещении, на улице и т.д., используя индивидуальную длину шагов детей).</w:t>
      </w:r>
    </w:p>
    <w:p w:rsidR="00087B5E" w:rsidRPr="004E72F3" w:rsidRDefault="00087B5E" w:rsidP="00087B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2F3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(совместная работа родителей и детей):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плана-схемы «Мой дом» (с помощью геометрических фигур);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«Измерение роста всех членов семьи» (с помощью трёх разных необычных мерок);</w:t>
      </w:r>
    </w:p>
    <w:p w:rsidR="00087B5E" w:rsidRPr="00EF146F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коллажа «Я расту!»</w:t>
      </w:r>
    </w:p>
    <w:p w:rsidR="00087B5E" w:rsidRPr="00087B5E" w:rsidRDefault="00087B5E" w:rsidP="00087B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B5E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проекта: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значимость: создание уголка математики, в котором будут собраны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наглядно-дидиктические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пособия, игры, методическая и художественная литература. В ходе выполнения заданий дети и родители реализуют свои способности, таланты, фантазии. Обогащение знаний и умений родителей в новом опыте семейного воспитания.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значимость: организованная работа будет способствовать появлению у детей интереса к математике, повышению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математических способностей. Проект позволит установить более тесное содружество детей и родителей.</w:t>
      </w:r>
    </w:p>
    <w:p w:rsidR="00087B5E" w:rsidRPr="00087B5E" w:rsidRDefault="00087B5E" w:rsidP="00087B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B5E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Подготовительный 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темы. Подбор и изучение методического материала, художественной литературы, дидактических игр.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Основной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работа над проектом. Этот этап занимает больше всего времени.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Оформление итогов.</w:t>
      </w:r>
    </w:p>
    <w:p w:rsidR="00087B5E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проекта в соответствии с принятым ранее решением (макет, доклад, презентация и др.)</w:t>
      </w:r>
    </w:p>
    <w:p w:rsidR="00087B5E" w:rsidRPr="00EF146F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B5E" w:rsidRPr="00BF78C5" w:rsidRDefault="00087B5E" w:rsidP="0008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E55" w:rsidRDefault="00275E55"/>
    <w:sectPr w:rsidR="00275E55" w:rsidSect="0027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6C7F"/>
    <w:multiLevelType w:val="hybridMultilevel"/>
    <w:tmpl w:val="4702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5E"/>
    <w:rsid w:val="00087B5E"/>
    <w:rsid w:val="0027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2024-08-30T03:58:00Z</dcterms:created>
  <dcterms:modified xsi:type="dcterms:W3CDTF">2024-08-30T04:02:00Z</dcterms:modified>
</cp:coreProperties>
</file>