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8F4" w:rsidRPr="00F90949" w:rsidRDefault="001158F4" w:rsidP="001158F4">
      <w:pPr>
        <w:pStyle w:val="a4"/>
        <w:jc w:val="right"/>
        <w:rPr>
          <w:sz w:val="32"/>
        </w:rPr>
      </w:pPr>
      <w:bookmarkStart w:id="0" w:name="_GoBack"/>
      <w:bookmarkEnd w:id="0"/>
      <w:r w:rsidRPr="00F90949">
        <w:rPr>
          <w:sz w:val="32"/>
        </w:rPr>
        <w:t>В</w:t>
      </w:r>
      <w:r w:rsidR="006F5FD5">
        <w:rPr>
          <w:sz w:val="32"/>
        </w:rPr>
        <w:t>ыполнила: Ю.А. Петухова</w:t>
      </w:r>
    </w:p>
    <w:p w:rsidR="001158F4" w:rsidRPr="00F90949" w:rsidRDefault="001158F4" w:rsidP="001158F4">
      <w:pPr>
        <w:pStyle w:val="a4"/>
        <w:jc w:val="right"/>
        <w:rPr>
          <w:sz w:val="32"/>
        </w:rPr>
      </w:pPr>
      <w:r w:rsidRPr="00F90949">
        <w:rPr>
          <w:sz w:val="32"/>
        </w:rPr>
        <w:t xml:space="preserve">Руководитель: Т.Г. </w:t>
      </w:r>
      <w:proofErr w:type="spellStart"/>
      <w:r w:rsidRPr="00F90949">
        <w:rPr>
          <w:sz w:val="32"/>
        </w:rPr>
        <w:t>Толчанова</w:t>
      </w:r>
      <w:proofErr w:type="spellEnd"/>
    </w:p>
    <w:p w:rsidR="001158F4" w:rsidRPr="00F90949" w:rsidRDefault="001158F4" w:rsidP="001158F4">
      <w:pPr>
        <w:pStyle w:val="a4"/>
        <w:jc w:val="right"/>
        <w:rPr>
          <w:sz w:val="32"/>
        </w:rPr>
      </w:pPr>
    </w:p>
    <w:p w:rsidR="00D92F66" w:rsidRPr="00F90949" w:rsidRDefault="001158F4" w:rsidP="00F90949">
      <w:pPr>
        <w:rPr>
          <w:sz w:val="28"/>
        </w:rPr>
      </w:pPr>
      <w:r w:rsidRPr="00F90949">
        <w:rPr>
          <w:sz w:val="28"/>
        </w:rPr>
        <w:t>Что такое электронная сигарета, состав, влияние на организм</w:t>
      </w:r>
    </w:p>
    <w:p w:rsidR="00D92F66" w:rsidRPr="00F90949" w:rsidRDefault="001158F4" w:rsidP="00F90949">
      <w:pPr>
        <w:rPr>
          <w:sz w:val="28"/>
        </w:rPr>
      </w:pPr>
      <w:r w:rsidRPr="00F90949">
        <w:rPr>
          <w:sz w:val="28"/>
        </w:rPr>
        <w:t>ЭлектроннаясигаретанесертифицированаВОЗ,иникакиемасштабныеисследованияэтого устройства не проводились. Ни картриджи, ни сами сигареты не подлежат обязательной сертификации – то есть недобросовестные продавцы спокойно могут производить подделки или опасные для здоровья устройства.</w:t>
      </w:r>
    </w:p>
    <w:p w:rsidR="00D92F66" w:rsidRPr="00F90949" w:rsidRDefault="001158F4" w:rsidP="00F90949">
      <w:pPr>
        <w:rPr>
          <w:sz w:val="28"/>
        </w:rPr>
      </w:pPr>
      <w:r w:rsidRPr="00F90949">
        <w:rPr>
          <w:sz w:val="28"/>
        </w:rPr>
        <w:t>Кроме этого, имитация дыма в виде пара может раздражать окружающих чисто психологически из-за визуального сходства с сигаретным дымом.</w:t>
      </w:r>
    </w:p>
    <w:p w:rsidR="00D92F66" w:rsidRPr="00F90949" w:rsidRDefault="001158F4" w:rsidP="00F90949">
      <w:pPr>
        <w:rPr>
          <w:sz w:val="28"/>
        </w:rPr>
      </w:pPr>
      <w:r w:rsidRPr="00F90949">
        <w:rPr>
          <w:sz w:val="28"/>
        </w:rPr>
        <w:t>Электронная сигарета – это электронное устройство, похожее на обыкновенную сигарету и позволяющее имитировать процесс курения. Упаковка от электронных сигарет включает сменный картридж и зарядное устройство.</w:t>
      </w:r>
    </w:p>
    <w:p w:rsidR="00D92F66" w:rsidRPr="00F90949" w:rsidRDefault="001158F4" w:rsidP="00F90949">
      <w:pPr>
        <w:rPr>
          <w:sz w:val="28"/>
        </w:rPr>
      </w:pPr>
      <w:r w:rsidRPr="00F90949">
        <w:rPr>
          <w:sz w:val="28"/>
        </w:rPr>
        <w:t>В корпусе сигареты установлена батарейка и крошечный парогенератор, весь механизм активизируется, как только вы делаете «затяжку».</w:t>
      </w:r>
    </w:p>
    <w:p w:rsidR="00D92F66" w:rsidRPr="00F90949" w:rsidRDefault="001158F4" w:rsidP="00F90949">
      <w:pPr>
        <w:rPr>
          <w:sz w:val="28"/>
        </w:rPr>
      </w:pPr>
      <w:r w:rsidRPr="00F90949">
        <w:rPr>
          <w:sz w:val="28"/>
        </w:rPr>
        <w:t>В процессе курения генерируется пар, содержащий в себе дозу никотина. При вдыхании пара никотин в организм человека доставляется «затяжкой» сигареты и вдыханием дыма с последующимвыдыханием</w:t>
      </w:r>
      <w:proofErr w:type="gramStart"/>
      <w:r w:rsidRPr="00F90949">
        <w:rPr>
          <w:sz w:val="28"/>
        </w:rPr>
        <w:t>.К</w:t>
      </w:r>
      <w:proofErr w:type="gramEnd"/>
      <w:r w:rsidRPr="00F90949">
        <w:rPr>
          <w:sz w:val="28"/>
        </w:rPr>
        <w:t>репостьивкуссигаретызависятотэлектронных«фильтров»,вкоторых и содержится никотин и ароматизирующие вещества.</w:t>
      </w:r>
    </w:p>
    <w:p w:rsidR="00D92F66" w:rsidRPr="00F90949" w:rsidRDefault="001158F4" w:rsidP="00F90949">
      <w:pPr>
        <w:rPr>
          <w:sz w:val="28"/>
        </w:rPr>
      </w:pPr>
      <w:r w:rsidRPr="00F90949">
        <w:rPr>
          <w:sz w:val="28"/>
        </w:rPr>
        <w:t xml:space="preserve">Явными минусами электронных сигарет считается признанный факт – после перехода на </w:t>
      </w:r>
      <w:proofErr w:type="spellStart"/>
      <w:r w:rsidR="00F90949" w:rsidRPr="00F90949">
        <w:rPr>
          <w:sz w:val="28"/>
        </w:rPr>
        <w:t>электронныесигаретынепроисходитотказаотпривычкикурить</w:t>
      </w:r>
      <w:proofErr w:type="spellEnd"/>
      <w:r w:rsidR="00F90949" w:rsidRPr="00F90949">
        <w:rPr>
          <w:sz w:val="28"/>
        </w:rPr>
        <w:t xml:space="preserve">, </w:t>
      </w:r>
      <w:proofErr w:type="spellStart"/>
      <w:r w:rsidR="00F90949" w:rsidRPr="00F90949">
        <w:rPr>
          <w:sz w:val="28"/>
        </w:rPr>
        <w:t>алишьпоявляетсяпсихологическая</w:t>
      </w:r>
      <w:proofErr w:type="spellEnd"/>
      <w:r w:rsidRPr="00F90949">
        <w:rPr>
          <w:sz w:val="28"/>
        </w:rPr>
        <w:t xml:space="preserve"> зависимость от нового вида курения. Экономии от электронной сигареты нет, зачастую человек начинает курить даже больше – из-за осознания мнимой безвредности этой привычки.</w:t>
      </w:r>
    </w:p>
    <w:p w:rsidR="00D92F66" w:rsidRPr="00F90949" w:rsidRDefault="001158F4" w:rsidP="00F90949">
      <w:pPr>
        <w:rPr>
          <w:sz w:val="28"/>
        </w:rPr>
      </w:pPr>
      <w:r w:rsidRPr="00F90949">
        <w:rPr>
          <w:sz w:val="28"/>
        </w:rPr>
        <w:t>Содержание вредных веществ в картриджах для заправки – полностью на совести производителей. Согласно исследованиям американских учёных, электронные сигареты не являются безопасной альтернативой обычным, так как содержание никотина в них превышает заявленное, а производятся они чаще всего на китайских фабриках с нарушением норм безопасности.</w:t>
      </w:r>
    </w:p>
    <w:p w:rsidR="00D92F66" w:rsidRPr="00F90949" w:rsidRDefault="00D92F66" w:rsidP="00F90949">
      <w:pPr>
        <w:rPr>
          <w:sz w:val="28"/>
        </w:rPr>
      </w:pPr>
    </w:p>
    <w:p w:rsidR="00D92F66" w:rsidRPr="00F90949" w:rsidRDefault="00D92F66" w:rsidP="00F90949">
      <w:pPr>
        <w:rPr>
          <w:sz w:val="28"/>
        </w:rPr>
      </w:pPr>
    </w:p>
    <w:p w:rsidR="00D92F66" w:rsidRPr="00F90949" w:rsidRDefault="001158F4" w:rsidP="00F90949">
      <w:pPr>
        <w:rPr>
          <w:sz w:val="28"/>
        </w:rPr>
      </w:pPr>
      <w:r w:rsidRPr="00F90949">
        <w:rPr>
          <w:sz w:val="28"/>
        </w:rPr>
        <w:t>Химический состав жидкости для электронных сигарет</w:t>
      </w:r>
    </w:p>
    <w:p w:rsidR="00D92F66" w:rsidRPr="00F90949" w:rsidRDefault="001158F4" w:rsidP="00F90949">
      <w:pPr>
        <w:rPr>
          <w:sz w:val="28"/>
        </w:rPr>
      </w:pPr>
      <w:proofErr w:type="spellStart"/>
      <w:r w:rsidRPr="00F90949">
        <w:rPr>
          <w:sz w:val="28"/>
        </w:rPr>
        <w:t>Пропиленгликоль</w:t>
      </w:r>
      <w:proofErr w:type="spellEnd"/>
      <w:r w:rsidRPr="00F90949">
        <w:rPr>
          <w:sz w:val="28"/>
        </w:rPr>
        <w:t xml:space="preserve"> – Е-1520 считается нетоксичным веществом, при вдыхании и случайном приёме внутрь не вызывает отравления, но в больших дозах угнетает центральную нервную систему. Употребление пищевых продуктов (избыточное), содержащих добавку </w:t>
      </w:r>
      <w:proofErr w:type="spellStart"/>
      <w:r w:rsidRPr="00F90949">
        <w:rPr>
          <w:sz w:val="28"/>
        </w:rPr>
        <w:t>пропиленгликоль</w:t>
      </w:r>
      <w:proofErr w:type="spellEnd"/>
      <w:r w:rsidRPr="00F90949">
        <w:rPr>
          <w:sz w:val="28"/>
        </w:rPr>
        <w:t xml:space="preserve"> Е-1520, может привести к повреждению почек.</w:t>
      </w:r>
    </w:p>
    <w:p w:rsidR="00D92F66" w:rsidRPr="00F90949" w:rsidRDefault="001158F4" w:rsidP="00F90949">
      <w:pPr>
        <w:rPr>
          <w:sz w:val="28"/>
        </w:rPr>
      </w:pPr>
      <w:proofErr w:type="spellStart"/>
      <w:r w:rsidRPr="00F90949">
        <w:rPr>
          <w:sz w:val="28"/>
        </w:rPr>
        <w:t>Пропиленгликоль</w:t>
      </w:r>
      <w:proofErr w:type="spellEnd"/>
      <w:r w:rsidRPr="00F90949">
        <w:rPr>
          <w:sz w:val="28"/>
        </w:rPr>
        <w:t xml:space="preserve"> может вызвать аллергические проявления и даже блокировать дыхание курильщика. Есть данные, что у некоторых курильщиков возникли проблемы с лёгкими и горлом.</w:t>
      </w:r>
    </w:p>
    <w:p w:rsidR="00D92F66" w:rsidRPr="00F90949" w:rsidRDefault="001158F4" w:rsidP="00F90949">
      <w:pPr>
        <w:rPr>
          <w:sz w:val="28"/>
        </w:rPr>
      </w:pPr>
      <w:r w:rsidRPr="00F90949">
        <w:rPr>
          <w:sz w:val="28"/>
        </w:rPr>
        <w:t xml:space="preserve">Вэлектронныхсигаретахпропиленгликольисполняетрольсвязующегозвена.Онсоединяет между собой компоненты жидкости. Кроме того, он обеспечивает хороший транспорт </w:t>
      </w:r>
      <w:proofErr w:type="spellStart"/>
      <w:r w:rsidRPr="00F90949">
        <w:rPr>
          <w:sz w:val="28"/>
        </w:rPr>
        <w:t>никотинсодержащего</w:t>
      </w:r>
      <w:proofErr w:type="spellEnd"/>
      <w:r w:rsidRPr="00F90949">
        <w:rPr>
          <w:sz w:val="28"/>
        </w:rPr>
        <w:t xml:space="preserve"> пара в дыхательные пути и лёгкие.</w:t>
      </w:r>
    </w:p>
    <w:p w:rsidR="00D92F66" w:rsidRPr="00F90949" w:rsidRDefault="001158F4" w:rsidP="00F90949">
      <w:pPr>
        <w:rPr>
          <w:sz w:val="28"/>
        </w:rPr>
      </w:pPr>
      <w:r w:rsidRPr="00F90949">
        <w:rPr>
          <w:sz w:val="28"/>
        </w:rPr>
        <w:t xml:space="preserve">Глицерин – еще один </w:t>
      </w:r>
      <w:proofErr w:type="spellStart"/>
      <w:r w:rsidRPr="00F90949">
        <w:rPr>
          <w:sz w:val="28"/>
        </w:rPr>
        <w:t>основнойэлемент</w:t>
      </w:r>
      <w:proofErr w:type="spellEnd"/>
      <w:r w:rsidRPr="00F90949">
        <w:rPr>
          <w:sz w:val="28"/>
        </w:rPr>
        <w:t xml:space="preserve"> жидкости для электронных сигарет, </w:t>
      </w:r>
      <w:proofErr w:type="spellStart"/>
      <w:r w:rsidRPr="00F90949">
        <w:rPr>
          <w:sz w:val="28"/>
        </w:rPr>
        <w:t>представляющийсобойпростейшиймногоатомный</w:t>
      </w:r>
      <w:proofErr w:type="spellEnd"/>
      <w:r w:rsidRPr="00F90949">
        <w:rPr>
          <w:sz w:val="28"/>
        </w:rPr>
        <w:t xml:space="preserve"> спирт. </w:t>
      </w:r>
      <w:proofErr w:type="spellStart"/>
      <w:r w:rsidRPr="00F90949">
        <w:rPr>
          <w:sz w:val="28"/>
        </w:rPr>
        <w:t>Данноевещество</w:t>
      </w:r>
      <w:proofErr w:type="gramStart"/>
      <w:r w:rsidRPr="00F90949">
        <w:rPr>
          <w:sz w:val="28"/>
        </w:rPr>
        <w:t>,о</w:t>
      </w:r>
      <w:proofErr w:type="gramEnd"/>
      <w:r w:rsidRPr="00F90949">
        <w:rPr>
          <w:sz w:val="28"/>
        </w:rPr>
        <w:t>бладаетводоотнимающим</w:t>
      </w:r>
      <w:proofErr w:type="spellEnd"/>
      <w:r w:rsidRPr="00F90949">
        <w:rPr>
          <w:sz w:val="28"/>
        </w:rPr>
        <w:t xml:space="preserve"> свойством и способен вытягивать воду из любых тканей живых организмов. Поэтому у людей, которые страдают </w:t>
      </w:r>
      <w:r w:rsidRPr="00F90949">
        <w:rPr>
          <w:sz w:val="28"/>
        </w:rPr>
        <w:lastRenderedPageBreak/>
        <w:t xml:space="preserve">заболеваниями почек, глицерин может спровоцировать обострение недуга. Кроме этого, глицерин весьма негативно влияет на процессы кровообращения в организме и состояние </w:t>
      </w:r>
      <w:proofErr w:type="spellStart"/>
      <w:r w:rsidRPr="00F90949">
        <w:rPr>
          <w:sz w:val="28"/>
        </w:rPr>
        <w:t>сосудов.В</w:t>
      </w:r>
      <w:proofErr w:type="spellEnd"/>
      <w:r w:rsidRPr="00F90949">
        <w:rPr>
          <w:sz w:val="28"/>
        </w:rPr>
        <w:t xml:space="preserve"> электронной сигарете глицерин оказывает влияние на качество пара - он становится более густым, насыщенным, приобретает приятный, сладковатый привкус.</w:t>
      </w:r>
    </w:p>
    <w:p w:rsidR="00D92F66" w:rsidRPr="00F90949" w:rsidRDefault="001158F4" w:rsidP="00F90949">
      <w:pPr>
        <w:rPr>
          <w:sz w:val="28"/>
        </w:rPr>
      </w:pPr>
      <w:r w:rsidRPr="00F90949">
        <w:rPr>
          <w:sz w:val="28"/>
        </w:rPr>
        <w:t>Для стандартной заправки электронных сигарет применяют овощной глицерин, смягчающий вкусовые характеристики и придающий им сладковатый оттенок.</w:t>
      </w:r>
    </w:p>
    <w:p w:rsidR="00D92F66" w:rsidRPr="00F90949" w:rsidRDefault="001158F4" w:rsidP="00F90949">
      <w:pPr>
        <w:rPr>
          <w:sz w:val="28"/>
        </w:rPr>
      </w:pPr>
      <w:r w:rsidRPr="00F90949">
        <w:rPr>
          <w:sz w:val="28"/>
        </w:rPr>
        <w:t>Влияние на организм</w:t>
      </w:r>
    </w:p>
    <w:p w:rsidR="00D92F66" w:rsidRPr="00F90949" w:rsidRDefault="001158F4" w:rsidP="00F90949">
      <w:pPr>
        <w:rPr>
          <w:sz w:val="28"/>
        </w:rPr>
      </w:pPr>
      <w:r w:rsidRPr="00F90949">
        <w:rPr>
          <w:sz w:val="28"/>
        </w:rPr>
        <w:t>Мед</w:t>
      </w:r>
      <w:proofErr w:type="gramStart"/>
      <w:r w:rsidRPr="00F90949">
        <w:rPr>
          <w:sz w:val="28"/>
        </w:rPr>
        <w:t>.</w:t>
      </w:r>
      <w:proofErr w:type="gramEnd"/>
      <w:r w:rsidRPr="00F90949">
        <w:rPr>
          <w:sz w:val="28"/>
        </w:rPr>
        <w:t xml:space="preserve"> </w:t>
      </w:r>
      <w:proofErr w:type="gramStart"/>
      <w:r w:rsidRPr="00F90949">
        <w:rPr>
          <w:sz w:val="28"/>
        </w:rPr>
        <w:t>р</w:t>
      </w:r>
      <w:proofErr w:type="gramEnd"/>
      <w:r w:rsidRPr="00F90949">
        <w:rPr>
          <w:sz w:val="28"/>
        </w:rPr>
        <w:t>аботниками доказано негативное влияние никотина содержащегося в электронных сигаретах на состояние сосудов и процессы кровообращения в организме. Крайне важный момент заключается в том, что определить максимальную допустимую дозу для человека сейчас затруднительно. В данном случае всё зависит от индивидуальных особенностей организма.</w:t>
      </w:r>
    </w:p>
    <w:p w:rsidR="00F90949" w:rsidRPr="00F90949" w:rsidRDefault="001158F4" w:rsidP="00F90949">
      <w:pPr>
        <w:rPr>
          <w:sz w:val="28"/>
        </w:rPr>
      </w:pPr>
      <w:r w:rsidRPr="00F90949">
        <w:rPr>
          <w:sz w:val="28"/>
        </w:rPr>
        <w:t xml:space="preserve">Наибольший вред, вызванный применением </w:t>
      </w:r>
      <w:proofErr w:type="spellStart"/>
      <w:r w:rsidRPr="00F90949">
        <w:rPr>
          <w:sz w:val="28"/>
        </w:rPr>
        <w:t>никотинсодержащей</w:t>
      </w:r>
      <w:proofErr w:type="spellEnd"/>
      <w:r w:rsidRPr="00F90949">
        <w:rPr>
          <w:sz w:val="28"/>
        </w:rPr>
        <w:t xml:space="preserve"> продукции, обусловлен именно никотином. Никотин яд для нервной системы, вызывающий сильную зависимость при длительном примененииисущественноповышающийрискразвитиярядасмертельноопасныхзаболеваний</w:t>
      </w:r>
      <w:proofErr w:type="gramStart"/>
      <w:r w:rsidRPr="00F90949">
        <w:rPr>
          <w:sz w:val="28"/>
        </w:rPr>
        <w:t>,в</w:t>
      </w:r>
      <w:proofErr w:type="gramEnd"/>
      <w:r w:rsidRPr="00F90949">
        <w:rPr>
          <w:sz w:val="28"/>
        </w:rPr>
        <w:t xml:space="preserve">т.ч. онкологических. Дополнительные токсические эффекты вызывают </w:t>
      </w:r>
      <w:proofErr w:type="spellStart"/>
      <w:r w:rsidRPr="00F90949">
        <w:rPr>
          <w:sz w:val="28"/>
        </w:rPr>
        <w:t>пропиленгликоль</w:t>
      </w:r>
      <w:proofErr w:type="spellEnd"/>
      <w:r w:rsidRPr="00F90949">
        <w:rPr>
          <w:sz w:val="28"/>
        </w:rPr>
        <w:t xml:space="preserve">, глицерин (при нагревании превращается в канцероген акролеин), масла, </w:t>
      </w:r>
      <w:proofErr w:type="spellStart"/>
      <w:r w:rsidRPr="00F90949">
        <w:rPr>
          <w:sz w:val="28"/>
        </w:rPr>
        <w:t>вкусо</w:t>
      </w:r>
      <w:r w:rsidR="00F90949" w:rsidRPr="00F90949">
        <w:rPr>
          <w:sz w:val="28"/>
        </w:rPr>
        <w:t>ароматические</w:t>
      </w:r>
      <w:proofErr w:type="spellEnd"/>
      <w:r w:rsidR="00F90949" w:rsidRPr="00F90949">
        <w:rPr>
          <w:sz w:val="28"/>
        </w:rPr>
        <w:t xml:space="preserve"> добавки, веществ усиливающие эффекты никотина (расширяющие бронхи) и создающие эффект «парения». Также оказываютнегативноевоздействиекомпонентыразрушениянагревательныхэлементо</w:t>
      </w:r>
      <w:proofErr w:type="gramStart"/>
      <w:r w:rsidR="00F90949" w:rsidRPr="00F90949">
        <w:rPr>
          <w:sz w:val="28"/>
        </w:rPr>
        <w:t>в(</w:t>
      </w:r>
      <w:proofErr w:type="gramEnd"/>
      <w:r w:rsidR="00F90949" w:rsidRPr="00F90949">
        <w:rPr>
          <w:sz w:val="28"/>
        </w:rPr>
        <w:t xml:space="preserve">хром,никель, медь, алюминий и свинец) и вещества, возникающие в результате химических реакций при взаимодействии компонентов и катализаторов. Часто присутствуют бензол, толуол и продукты их распада. При применении даже одинаковых устройств и жидкостей могут образовываться аэрозоли с различными токсикологическими профилями в зависимости от условий использования. Температура в разных сегментах (частях) табачного </w:t>
      </w:r>
      <w:proofErr w:type="spellStart"/>
      <w:r w:rsidR="00F90949" w:rsidRPr="00F90949">
        <w:rPr>
          <w:sz w:val="28"/>
        </w:rPr>
        <w:t>стика</w:t>
      </w:r>
      <w:proofErr w:type="spellEnd"/>
      <w:r w:rsidR="00F90949" w:rsidRPr="00F90949">
        <w:rPr>
          <w:sz w:val="28"/>
        </w:rPr>
        <w:t xml:space="preserve"> различна и неравномерно меняется в течение одной затяжки.</w:t>
      </w:r>
    </w:p>
    <w:p w:rsidR="00F90949" w:rsidRPr="00F90949" w:rsidRDefault="00F90949" w:rsidP="00F90949">
      <w:pPr>
        <w:rPr>
          <w:sz w:val="28"/>
        </w:rPr>
      </w:pPr>
      <w:r w:rsidRPr="00F90949">
        <w:rPr>
          <w:sz w:val="28"/>
        </w:rPr>
        <w:t xml:space="preserve">Часть веществ аэрозоля попадает в кровь, а часть оседает в </w:t>
      </w:r>
      <w:proofErr w:type="spellStart"/>
      <w:r w:rsidRPr="00F90949">
        <w:rPr>
          <w:sz w:val="28"/>
        </w:rPr>
        <w:t>легких.При</w:t>
      </w:r>
      <w:proofErr w:type="spellEnd"/>
      <w:r w:rsidRPr="00F90949">
        <w:rPr>
          <w:sz w:val="28"/>
        </w:rPr>
        <w:t xml:space="preserve"> изучении аэрозолей от разныхустройствобнаруживалиотсветло-коричневогоцветадостекловидногоналетынафильтрах. Компоненты аэрозоля из электронных устройств неблагоприятно влияют на организм в целом и повреждают дыхательные пути, вызывая воспаление легочной ткани, при этом усиливают токсические эффекты никотина. Доказано что, некоторые </w:t>
      </w:r>
      <w:proofErr w:type="spellStart"/>
      <w:r w:rsidRPr="00F90949">
        <w:rPr>
          <w:sz w:val="28"/>
        </w:rPr>
        <w:t>ароматизаторы</w:t>
      </w:r>
      <w:proofErr w:type="spellEnd"/>
      <w:r w:rsidRPr="00F90949">
        <w:rPr>
          <w:sz w:val="28"/>
        </w:rPr>
        <w:t>, не только вызывают воспаление легочной ткани, но нарушают пути экспрессии генов в клетках. Они считаются безопаснымидляупотреблениявпищу,новызываютгибельклетоклегочнойткани</w:t>
      </w:r>
      <w:proofErr w:type="gramStart"/>
      <w:r w:rsidRPr="00F90949">
        <w:rPr>
          <w:sz w:val="28"/>
        </w:rPr>
        <w:t>.П</w:t>
      </w:r>
      <w:proofErr w:type="gramEnd"/>
      <w:r w:rsidRPr="00F90949">
        <w:rPr>
          <w:sz w:val="28"/>
        </w:rPr>
        <w:t>арыглицерина при длительном воздействии вызывают перерождение (метаплазию) клеток эпителия бронхов - предраковое состояние.</w:t>
      </w:r>
    </w:p>
    <w:p w:rsidR="00D92F66" w:rsidRPr="00F90949" w:rsidRDefault="00D92F66" w:rsidP="00F90949">
      <w:pPr>
        <w:rPr>
          <w:sz w:val="28"/>
        </w:rPr>
      </w:pPr>
    </w:p>
    <w:sectPr w:rsidR="00D92F66" w:rsidRPr="00F90949" w:rsidSect="00D92F66">
      <w:pgSz w:w="11910" w:h="16840"/>
      <w:pgMar w:top="10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E48B4"/>
    <w:multiLevelType w:val="hybridMultilevel"/>
    <w:tmpl w:val="B7527D2C"/>
    <w:lvl w:ilvl="0" w:tplc="7C52CDAA">
      <w:numFmt w:val="bullet"/>
      <w:lvlText w:val="•"/>
      <w:lvlJc w:val="left"/>
      <w:pPr>
        <w:ind w:left="833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97EA6"/>
        <w:spacing w:val="0"/>
        <w:w w:val="100"/>
        <w:sz w:val="22"/>
        <w:szCs w:val="22"/>
        <w:lang w:val="ru-RU" w:eastAsia="en-US" w:bidi="ar-SA"/>
      </w:rPr>
    </w:lvl>
    <w:lvl w:ilvl="1" w:tplc="9AFC432C">
      <w:numFmt w:val="bullet"/>
      <w:lvlText w:val="•"/>
      <w:lvlJc w:val="left"/>
      <w:pPr>
        <w:ind w:left="1742" w:hanging="500"/>
      </w:pPr>
      <w:rPr>
        <w:rFonts w:hint="default"/>
        <w:lang w:val="ru-RU" w:eastAsia="en-US" w:bidi="ar-SA"/>
      </w:rPr>
    </w:lvl>
    <w:lvl w:ilvl="2" w:tplc="7F8E00C0">
      <w:numFmt w:val="bullet"/>
      <w:lvlText w:val="•"/>
      <w:lvlJc w:val="left"/>
      <w:pPr>
        <w:ind w:left="2645" w:hanging="500"/>
      </w:pPr>
      <w:rPr>
        <w:rFonts w:hint="default"/>
        <w:lang w:val="ru-RU" w:eastAsia="en-US" w:bidi="ar-SA"/>
      </w:rPr>
    </w:lvl>
    <w:lvl w:ilvl="3" w:tplc="FFC4A67E">
      <w:numFmt w:val="bullet"/>
      <w:lvlText w:val="•"/>
      <w:lvlJc w:val="left"/>
      <w:pPr>
        <w:ind w:left="3547" w:hanging="500"/>
      </w:pPr>
      <w:rPr>
        <w:rFonts w:hint="default"/>
        <w:lang w:val="ru-RU" w:eastAsia="en-US" w:bidi="ar-SA"/>
      </w:rPr>
    </w:lvl>
    <w:lvl w:ilvl="4" w:tplc="A220454A">
      <w:numFmt w:val="bullet"/>
      <w:lvlText w:val="•"/>
      <w:lvlJc w:val="left"/>
      <w:pPr>
        <w:ind w:left="4450" w:hanging="500"/>
      </w:pPr>
      <w:rPr>
        <w:rFonts w:hint="default"/>
        <w:lang w:val="ru-RU" w:eastAsia="en-US" w:bidi="ar-SA"/>
      </w:rPr>
    </w:lvl>
    <w:lvl w:ilvl="5" w:tplc="79C620FC">
      <w:numFmt w:val="bullet"/>
      <w:lvlText w:val="•"/>
      <w:lvlJc w:val="left"/>
      <w:pPr>
        <w:ind w:left="5352" w:hanging="500"/>
      </w:pPr>
      <w:rPr>
        <w:rFonts w:hint="default"/>
        <w:lang w:val="ru-RU" w:eastAsia="en-US" w:bidi="ar-SA"/>
      </w:rPr>
    </w:lvl>
    <w:lvl w:ilvl="6" w:tplc="B3427888">
      <w:numFmt w:val="bullet"/>
      <w:lvlText w:val="•"/>
      <w:lvlJc w:val="left"/>
      <w:pPr>
        <w:ind w:left="6255" w:hanging="500"/>
      </w:pPr>
      <w:rPr>
        <w:rFonts w:hint="default"/>
        <w:lang w:val="ru-RU" w:eastAsia="en-US" w:bidi="ar-SA"/>
      </w:rPr>
    </w:lvl>
    <w:lvl w:ilvl="7" w:tplc="95C29B24">
      <w:numFmt w:val="bullet"/>
      <w:lvlText w:val="•"/>
      <w:lvlJc w:val="left"/>
      <w:pPr>
        <w:ind w:left="7157" w:hanging="500"/>
      </w:pPr>
      <w:rPr>
        <w:rFonts w:hint="default"/>
        <w:lang w:val="ru-RU" w:eastAsia="en-US" w:bidi="ar-SA"/>
      </w:rPr>
    </w:lvl>
    <w:lvl w:ilvl="8" w:tplc="30D85F64">
      <w:numFmt w:val="bullet"/>
      <w:lvlText w:val="•"/>
      <w:lvlJc w:val="left"/>
      <w:pPr>
        <w:ind w:left="8060" w:hanging="500"/>
      </w:pPr>
      <w:rPr>
        <w:rFonts w:hint="default"/>
        <w:lang w:val="ru-RU" w:eastAsia="en-US" w:bidi="ar-SA"/>
      </w:rPr>
    </w:lvl>
  </w:abstractNum>
  <w:abstractNum w:abstractNumId="1">
    <w:nsid w:val="789B143A"/>
    <w:multiLevelType w:val="hybridMultilevel"/>
    <w:tmpl w:val="9040804C"/>
    <w:lvl w:ilvl="0" w:tplc="7652B7F0">
      <w:numFmt w:val="bullet"/>
      <w:lvlText w:val="•"/>
      <w:lvlJc w:val="left"/>
      <w:pPr>
        <w:ind w:left="677" w:hanging="344"/>
      </w:pPr>
      <w:rPr>
        <w:rFonts w:ascii="Arial MT" w:eastAsia="Arial MT" w:hAnsi="Arial MT" w:cs="Arial MT" w:hint="default"/>
        <w:b w:val="0"/>
        <w:bCs w:val="0"/>
        <w:i w:val="0"/>
        <w:iCs w:val="0"/>
        <w:color w:val="181D21"/>
        <w:spacing w:val="0"/>
        <w:w w:val="100"/>
        <w:sz w:val="22"/>
        <w:szCs w:val="22"/>
        <w:lang w:val="ru-RU" w:eastAsia="en-US" w:bidi="ar-SA"/>
      </w:rPr>
    </w:lvl>
    <w:lvl w:ilvl="1" w:tplc="FFA2B59E">
      <w:numFmt w:val="bullet"/>
      <w:lvlText w:val="•"/>
      <w:lvlJc w:val="left"/>
      <w:pPr>
        <w:ind w:left="1598" w:hanging="344"/>
      </w:pPr>
      <w:rPr>
        <w:rFonts w:hint="default"/>
        <w:lang w:val="ru-RU" w:eastAsia="en-US" w:bidi="ar-SA"/>
      </w:rPr>
    </w:lvl>
    <w:lvl w:ilvl="2" w:tplc="E71EF426">
      <w:numFmt w:val="bullet"/>
      <w:lvlText w:val="•"/>
      <w:lvlJc w:val="left"/>
      <w:pPr>
        <w:ind w:left="2517" w:hanging="344"/>
      </w:pPr>
      <w:rPr>
        <w:rFonts w:hint="default"/>
        <w:lang w:val="ru-RU" w:eastAsia="en-US" w:bidi="ar-SA"/>
      </w:rPr>
    </w:lvl>
    <w:lvl w:ilvl="3" w:tplc="E4B81378">
      <w:numFmt w:val="bullet"/>
      <w:lvlText w:val="•"/>
      <w:lvlJc w:val="left"/>
      <w:pPr>
        <w:ind w:left="3435" w:hanging="344"/>
      </w:pPr>
      <w:rPr>
        <w:rFonts w:hint="default"/>
        <w:lang w:val="ru-RU" w:eastAsia="en-US" w:bidi="ar-SA"/>
      </w:rPr>
    </w:lvl>
    <w:lvl w:ilvl="4" w:tplc="322C421E">
      <w:numFmt w:val="bullet"/>
      <w:lvlText w:val="•"/>
      <w:lvlJc w:val="left"/>
      <w:pPr>
        <w:ind w:left="4354" w:hanging="344"/>
      </w:pPr>
      <w:rPr>
        <w:rFonts w:hint="default"/>
        <w:lang w:val="ru-RU" w:eastAsia="en-US" w:bidi="ar-SA"/>
      </w:rPr>
    </w:lvl>
    <w:lvl w:ilvl="5" w:tplc="F9EC7D80">
      <w:numFmt w:val="bullet"/>
      <w:lvlText w:val="•"/>
      <w:lvlJc w:val="left"/>
      <w:pPr>
        <w:ind w:left="5272" w:hanging="344"/>
      </w:pPr>
      <w:rPr>
        <w:rFonts w:hint="default"/>
        <w:lang w:val="ru-RU" w:eastAsia="en-US" w:bidi="ar-SA"/>
      </w:rPr>
    </w:lvl>
    <w:lvl w:ilvl="6" w:tplc="15F82D10">
      <w:numFmt w:val="bullet"/>
      <w:lvlText w:val="•"/>
      <w:lvlJc w:val="left"/>
      <w:pPr>
        <w:ind w:left="6191" w:hanging="344"/>
      </w:pPr>
      <w:rPr>
        <w:rFonts w:hint="default"/>
        <w:lang w:val="ru-RU" w:eastAsia="en-US" w:bidi="ar-SA"/>
      </w:rPr>
    </w:lvl>
    <w:lvl w:ilvl="7" w:tplc="2D069C8C">
      <w:numFmt w:val="bullet"/>
      <w:lvlText w:val="•"/>
      <w:lvlJc w:val="left"/>
      <w:pPr>
        <w:ind w:left="7109" w:hanging="344"/>
      </w:pPr>
      <w:rPr>
        <w:rFonts w:hint="default"/>
        <w:lang w:val="ru-RU" w:eastAsia="en-US" w:bidi="ar-SA"/>
      </w:rPr>
    </w:lvl>
    <w:lvl w:ilvl="8" w:tplc="46EAEEC8">
      <w:numFmt w:val="bullet"/>
      <w:lvlText w:val="•"/>
      <w:lvlJc w:val="left"/>
      <w:pPr>
        <w:ind w:left="8028" w:hanging="3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92F66"/>
    <w:rsid w:val="001158F4"/>
    <w:rsid w:val="001974B4"/>
    <w:rsid w:val="006F5FD5"/>
    <w:rsid w:val="00BE5CAA"/>
    <w:rsid w:val="00D92F66"/>
    <w:rsid w:val="00F90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2F6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2F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92F66"/>
    <w:pPr>
      <w:ind w:left="113"/>
    </w:pPr>
  </w:style>
  <w:style w:type="paragraph" w:styleId="a4">
    <w:name w:val="Title"/>
    <w:basedOn w:val="a"/>
    <w:uiPriority w:val="1"/>
    <w:qFormat/>
    <w:rsid w:val="00D92F66"/>
    <w:pPr>
      <w:spacing w:before="73" w:line="246" w:lineRule="exact"/>
      <w:ind w:left="1059"/>
      <w:jc w:val="both"/>
    </w:pPr>
    <w:rPr>
      <w:b/>
      <w:bCs/>
    </w:rPr>
  </w:style>
  <w:style w:type="paragraph" w:styleId="a5">
    <w:name w:val="List Paragraph"/>
    <w:basedOn w:val="a"/>
    <w:uiPriority w:val="1"/>
    <w:qFormat/>
    <w:rsid w:val="00D92F66"/>
    <w:pPr>
      <w:ind w:left="677" w:hanging="344"/>
    </w:pPr>
  </w:style>
  <w:style w:type="paragraph" w:customStyle="1" w:styleId="TableParagraph">
    <w:name w:val="Table Paragraph"/>
    <w:basedOn w:val="a"/>
    <w:uiPriority w:val="1"/>
    <w:qFormat/>
    <w:rsid w:val="00D92F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Курение </vt:lpstr>
    </vt:vector>
  </TitlesOfParts>
  <Company/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Курение</dc:title>
  <dc:creator>student</dc:creator>
  <cp:lastModifiedBy>HP</cp:lastModifiedBy>
  <cp:revision>2</cp:revision>
  <dcterms:created xsi:type="dcterms:W3CDTF">2024-08-26T13:21:00Z</dcterms:created>
  <dcterms:modified xsi:type="dcterms:W3CDTF">2024-08-26T13:21:00Z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2023-12-03T00:00:00Z</vt:filetime>
  </property>
  <property fmtid="{D5CDD505-2E9C-101B-9397-08002B2CF9AE}" pid="3" name="Creator">
    <vt:lpwstr>Pages</vt:lpwstr>
  </property>
  <property fmtid="{D5CDD505-2E9C-101B-9397-08002B2CF9AE}" pid="4" name="LastSaved">
    <vt:filetime>2024-02-08T00:00:00Z</vt:filetime>
  </property>
  <property fmtid="{D5CDD505-2E9C-101B-9397-08002B2CF9AE}" pid="5" name="Producer">
    <vt:lpwstr>iOS Version 16.6.1 (Build 20G81) Quartz PDFContext</vt:lpwstr>
  </property>
</Properties>
</file>