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2"/>
          <w:szCs w:val="32"/>
        </w:rPr>
        <w:t>Отличительные особенности реализации программы в системе ПФДОД в разрезе Сравнения дополнительных общеразвивающих программ «Дружина юных пожарных» и «Серебреные струны»»</w:t>
      </w: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Pr="00B22877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9EC" w:rsidRPr="00B22877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  <w:r w:rsidRPr="00B22877">
        <w:rPr>
          <w:rFonts w:ascii="Times New Roman" w:hAnsi="Times New Roman" w:cs="Times New Roman"/>
          <w:sz w:val="24"/>
          <w:szCs w:val="24"/>
        </w:rPr>
        <w:t>Подготовил</w:t>
      </w:r>
    </w:p>
    <w:p w:rsidR="008339EC" w:rsidRPr="00B22877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  <w:r w:rsidRPr="00B2287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8339EC" w:rsidRPr="00B22877" w:rsidRDefault="008339EC" w:rsidP="008339EC">
      <w:pPr>
        <w:jc w:val="right"/>
        <w:rPr>
          <w:rFonts w:ascii="Times New Roman" w:hAnsi="Times New Roman" w:cs="Times New Roman"/>
          <w:sz w:val="28"/>
          <w:szCs w:val="28"/>
        </w:rPr>
      </w:pPr>
      <w:r w:rsidRPr="00B22877">
        <w:rPr>
          <w:rFonts w:ascii="Times New Roman" w:hAnsi="Times New Roman" w:cs="Times New Roman"/>
          <w:sz w:val="24"/>
          <w:szCs w:val="24"/>
        </w:rPr>
        <w:t>Золотарев Александр Александрович</w:t>
      </w: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9EC" w:rsidRDefault="008339EC" w:rsidP="008339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Александровское </w:t>
      </w:r>
    </w:p>
    <w:p w:rsidR="008339EC" w:rsidRPr="00B22877" w:rsidRDefault="00531FE4" w:rsidP="008339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8339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A298C" w:rsidRDefault="00F44D13"/>
    <w:p w:rsidR="008339EC" w:rsidRDefault="008339EC"/>
    <w:p w:rsidR="008339EC" w:rsidRPr="006F4E00" w:rsidRDefault="00DA34E3">
      <w:pPr>
        <w:rPr>
          <w:rFonts w:ascii="Times New Roman" w:hAnsi="Times New Roman" w:cs="Times New Roman"/>
          <w:spacing w:val="20"/>
          <w:sz w:val="28"/>
          <w:szCs w:val="32"/>
        </w:rPr>
      </w:pPr>
      <w:r w:rsidRPr="006F4E00">
        <w:rPr>
          <w:rFonts w:ascii="Times New Roman" w:hAnsi="Times New Roman" w:cs="Times New Roman"/>
          <w:spacing w:val="20"/>
          <w:sz w:val="28"/>
        </w:rPr>
        <w:lastRenderedPageBreak/>
        <w:t xml:space="preserve">В конце 2022 – 2023 учебного года мне </w:t>
      </w:r>
      <w:r w:rsidR="00765310" w:rsidRPr="006F4E00">
        <w:rPr>
          <w:rFonts w:ascii="Times New Roman" w:hAnsi="Times New Roman" w:cs="Times New Roman"/>
          <w:spacing w:val="20"/>
          <w:sz w:val="28"/>
        </w:rPr>
        <w:t xml:space="preserve">пришлось, в кротчайшие сроки, влиться в систему работы ПФДОД. Работа в ПФДОД проходила по общеразвивающей программе «Дружина юных пожарных». Направление этой программы для меня новое. На основе работы с программами разных направленностей и структур, я представлю вам свой взгляд на отличительные особенности </w:t>
      </w:r>
      <w:r w:rsidR="00765310" w:rsidRPr="006F4E00">
        <w:rPr>
          <w:rFonts w:ascii="Times New Roman" w:hAnsi="Times New Roman" w:cs="Times New Roman"/>
          <w:spacing w:val="20"/>
          <w:sz w:val="28"/>
          <w:szCs w:val="32"/>
        </w:rPr>
        <w:t xml:space="preserve">реализации программы </w:t>
      </w:r>
      <w:r w:rsidR="00173DC9">
        <w:rPr>
          <w:rFonts w:ascii="Times New Roman" w:hAnsi="Times New Roman" w:cs="Times New Roman"/>
          <w:spacing w:val="20"/>
          <w:sz w:val="28"/>
          <w:szCs w:val="32"/>
        </w:rPr>
        <w:t>в системе ПФДОД в разрезе с</w:t>
      </w:r>
      <w:r w:rsidR="00765310" w:rsidRPr="006F4E00">
        <w:rPr>
          <w:rFonts w:ascii="Times New Roman" w:hAnsi="Times New Roman" w:cs="Times New Roman"/>
          <w:spacing w:val="20"/>
          <w:sz w:val="28"/>
          <w:szCs w:val="32"/>
        </w:rPr>
        <w:t>равнения дополнительных общеразвивающих программ «Дружина юных пожарных» и «Серебреные струны».</w:t>
      </w:r>
    </w:p>
    <w:p w:rsidR="00236C17" w:rsidRPr="00376A14" w:rsidRDefault="00173DC9" w:rsidP="00376A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</w:rPr>
        <w:t>О</w:t>
      </w:r>
      <w:r w:rsidR="00236C17" w:rsidRPr="00376A14">
        <w:rPr>
          <w:rFonts w:ascii="Times New Roman" w:hAnsi="Times New Roman" w:cs="Times New Roman"/>
          <w:bCs/>
          <w:spacing w:val="20"/>
          <w:sz w:val="28"/>
          <w:szCs w:val="28"/>
        </w:rPr>
        <w:t>тличительные особенности образовательных (значимых) и сертифицированных программ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.</w:t>
      </w:r>
      <w:bookmarkStart w:id="0" w:name="_GoBack"/>
      <w:bookmarkEnd w:id="0"/>
    </w:p>
    <w:p w:rsidR="00236C17" w:rsidRPr="00236C17" w:rsidRDefault="00236C17" w:rsidP="00236C1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36C17" w:rsidRPr="00236C17" w:rsidRDefault="00173DC9" w:rsidP="00236C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Согласно методическим рекомендациям </w:t>
      </w:r>
      <w:r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236C17"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 задачах Целевой </w:t>
      </w:r>
      <w:proofErr w:type="gramStart"/>
      <w:r w:rsidR="00236C17" w:rsidRPr="00236C17">
        <w:rPr>
          <w:rFonts w:ascii="Times New Roman" w:hAnsi="Times New Roman" w:cs="Times New Roman"/>
          <w:spacing w:val="20"/>
          <w:sz w:val="28"/>
          <w:szCs w:val="28"/>
        </w:rPr>
        <w:t>модели развития систем дополнительного образования детей</w:t>
      </w:r>
      <w:proofErr w:type="gramEnd"/>
      <w:r w:rsidR="00236C17"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 закреплено:</w:t>
      </w:r>
    </w:p>
    <w:p w:rsidR="00236C17" w:rsidRPr="00236C17" w:rsidRDefault="00236C17" w:rsidP="00236C1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36C17">
        <w:rPr>
          <w:rFonts w:ascii="Times New Roman" w:hAnsi="Times New Roman" w:cs="Times New Roman"/>
          <w:spacing w:val="20"/>
          <w:sz w:val="28"/>
          <w:szCs w:val="28"/>
        </w:rPr>
        <w:t>обеспечение баланса между образовательными потребностями детей и направлениями социально-экономического развития Российской Федер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ции, субъектов Российской Федерации и муниципальных образований; </w:t>
      </w:r>
    </w:p>
    <w:p w:rsidR="00236C17" w:rsidRPr="00236C17" w:rsidRDefault="00236C17" w:rsidP="00236C1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36C17">
        <w:rPr>
          <w:rFonts w:ascii="Times New Roman" w:hAnsi="Times New Roman" w:cs="Times New Roman"/>
          <w:spacing w:val="20"/>
          <w:sz w:val="28"/>
          <w:szCs w:val="28"/>
        </w:rPr>
        <w:t>участие в реализации дополнительных общеобразовательных программ организаций реального сектора экономики (создание и реализация сет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вых программ с привлечением организаций, обладающих необходимыми материально-техническими, информационными и кадровыми ресурсами)</w:t>
      </w:r>
      <w:r w:rsidRPr="00236C17">
        <w:rPr>
          <w:rFonts w:ascii="Times New Roman" w:hAnsi="Times New Roman" w:cs="Times New Roman"/>
          <w:spacing w:val="20"/>
          <w:sz w:val="28"/>
          <w:szCs w:val="28"/>
          <w:vertAlign w:val="superscript"/>
        </w:rPr>
        <w:footnoteReference w:id="1"/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236C17" w:rsidRPr="00236C17" w:rsidRDefault="00236C17" w:rsidP="00236C17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При обновлении содержания </w:t>
      </w:r>
      <w:proofErr w:type="gramStart"/>
      <w:r w:rsidRPr="00236C17">
        <w:rPr>
          <w:rFonts w:ascii="Times New Roman" w:hAnsi="Times New Roman" w:cs="Times New Roman"/>
          <w:spacing w:val="20"/>
          <w:sz w:val="28"/>
          <w:szCs w:val="28"/>
        </w:rPr>
        <w:t>ДОП</w:t>
      </w:r>
      <w:proofErr w:type="gramEnd"/>
      <w:r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 и методов обучения должен соблюдаться принцип ориентация содержания ДОП на приоритетные направления социально-экономического и территориального развития городских и муниципальных округов на основе прогнозных оценок развития рынка труда, а также региональных стратегий социально-экономического и пространственного развития субъекта Российской Фед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рации на среднесрочный и долгосро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ч</w:t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ный периоды</w:t>
      </w:r>
      <w:r w:rsidRPr="00236C17">
        <w:rPr>
          <w:rStyle w:val="a7"/>
          <w:rFonts w:ascii="Times New Roman" w:hAnsi="Times New Roman" w:cs="Times New Roman"/>
          <w:spacing w:val="20"/>
          <w:sz w:val="28"/>
          <w:szCs w:val="28"/>
        </w:rPr>
        <w:footnoteReference w:id="2"/>
      </w:r>
      <w:r w:rsidRPr="00236C1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236C17" w:rsidRDefault="00236C17" w:rsidP="00236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Таким </w:t>
      </w:r>
      <w:proofErr w:type="gramStart"/>
      <w:r w:rsidRPr="00236C17">
        <w:rPr>
          <w:rFonts w:ascii="Times New Roman" w:hAnsi="Times New Roman" w:cs="Times New Roman"/>
          <w:spacing w:val="20"/>
          <w:sz w:val="28"/>
          <w:szCs w:val="28"/>
        </w:rPr>
        <w:t>образом</w:t>
      </w:r>
      <w:proofErr w:type="gramEnd"/>
      <w:r w:rsidRPr="00236C17">
        <w:rPr>
          <w:rFonts w:ascii="Times New Roman" w:hAnsi="Times New Roman" w:cs="Times New Roman"/>
          <w:spacing w:val="20"/>
          <w:sz w:val="28"/>
          <w:szCs w:val="28"/>
        </w:rPr>
        <w:t xml:space="preserve"> перечень дополнительных общеобразовательных программ муниципального образования формируется из реестра образовательных (значимых) программ и реестра сертифицированных программ.</w:t>
      </w:r>
    </w:p>
    <w:p w:rsidR="00376A14" w:rsidRDefault="00376A14" w:rsidP="00236C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236C17" w:rsidRDefault="00376A14" w:rsidP="00376A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6F4E00">
        <w:rPr>
          <w:rFonts w:ascii="Times New Roman" w:hAnsi="Times New Roman" w:cs="Times New Roman"/>
          <w:spacing w:val="20"/>
          <w:sz w:val="28"/>
          <w:szCs w:val="28"/>
        </w:rPr>
        <w:t>Исходя из требования Федерального закона структура дополнительной общеобразовател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ьной общеразвивающей </w:t>
      </w: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программы </w:t>
      </w:r>
      <w:r w:rsidRPr="006F4E00">
        <w:rPr>
          <w:rFonts w:ascii="Times New Roman" w:hAnsi="Times New Roman" w:cs="Times New Roman"/>
          <w:spacing w:val="20"/>
          <w:sz w:val="28"/>
          <w:szCs w:val="28"/>
        </w:rPr>
        <w:t xml:space="preserve"> включает</w:t>
      </w:r>
      <w:proofErr w:type="gramEnd"/>
      <w:r w:rsidRPr="006F4E00">
        <w:rPr>
          <w:rFonts w:ascii="Times New Roman" w:hAnsi="Times New Roman" w:cs="Times New Roman"/>
          <w:spacing w:val="20"/>
          <w:sz w:val="28"/>
          <w:szCs w:val="28"/>
        </w:rPr>
        <w:t xml:space="preserve"> комплекс основных характеристик программы (пояснительная записка; цель и задачи программы; содержание программы; планируемые результаты) и комплекс </w:t>
      </w:r>
      <w:proofErr w:type="gramStart"/>
      <w:r w:rsidRPr="006F4E00">
        <w:rPr>
          <w:rFonts w:ascii="Times New Roman" w:hAnsi="Times New Roman" w:cs="Times New Roman"/>
          <w:spacing w:val="20"/>
          <w:sz w:val="28"/>
          <w:szCs w:val="28"/>
        </w:rPr>
        <w:t>организационно-педагогических условий, включая формы аттестации</w:t>
      </w:r>
      <w:r w:rsidRPr="006F4E0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6F4E00">
        <w:rPr>
          <w:rFonts w:ascii="Times New Roman" w:hAnsi="Times New Roman" w:cs="Times New Roman"/>
          <w:spacing w:val="20"/>
          <w:sz w:val="28"/>
          <w:szCs w:val="28"/>
        </w:rPr>
        <w:t>(календарный учебный график; условия реализации программы; формы аттестации; оценочные материалы; методические материалы; рабочие программы (модули) курсов, дисциплин программы; список литературы).</w:t>
      </w:r>
      <w:proofErr w:type="gramEnd"/>
      <w:r w:rsidRPr="006F4E00">
        <w:rPr>
          <w:rFonts w:ascii="Times New Roman" w:hAnsi="Times New Roman" w:cs="Times New Roman"/>
          <w:spacing w:val="20"/>
          <w:sz w:val="28"/>
          <w:szCs w:val="28"/>
        </w:rPr>
        <w:t xml:space="preserve"> Все наши программы построены на основе рекомендаций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предоставленных методической службой. </w:t>
      </w:r>
    </w:p>
    <w:p w:rsidR="00EC1496" w:rsidRDefault="00376A14" w:rsidP="00E74F1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6F4E00">
        <w:rPr>
          <w:rFonts w:ascii="Times New Roman" w:hAnsi="Times New Roman" w:cs="Times New Roman"/>
          <w:spacing w:val="20"/>
          <w:sz w:val="28"/>
          <w:szCs w:val="32"/>
        </w:rPr>
        <w:t xml:space="preserve">Итак, </w:t>
      </w:r>
      <w:proofErr w:type="gramStart"/>
      <w:r w:rsidRPr="006F4E00">
        <w:rPr>
          <w:rFonts w:ascii="Times New Roman" w:hAnsi="Times New Roman" w:cs="Times New Roman"/>
          <w:spacing w:val="20"/>
          <w:sz w:val="28"/>
          <w:szCs w:val="32"/>
        </w:rPr>
        <w:t>первое</w:t>
      </w:r>
      <w:proofErr w:type="gramEnd"/>
      <w:r w:rsidRPr="006F4E00">
        <w:rPr>
          <w:rFonts w:ascii="Times New Roman" w:hAnsi="Times New Roman" w:cs="Times New Roman"/>
          <w:spacing w:val="20"/>
          <w:sz w:val="28"/>
          <w:szCs w:val="32"/>
        </w:rPr>
        <w:t xml:space="preserve"> на что хотелось бы обратить внимание это схема построения программы. </w:t>
      </w:r>
      <w:r w:rsidR="008E7812">
        <w:rPr>
          <w:rFonts w:ascii="Times New Roman" w:hAnsi="Times New Roman" w:cs="Times New Roman"/>
          <w:spacing w:val="20"/>
          <w:sz w:val="28"/>
          <w:szCs w:val="28"/>
        </w:rPr>
        <w:t>Программа</w:t>
      </w:r>
      <w:r w:rsidR="00EC1496">
        <w:rPr>
          <w:rFonts w:ascii="Times New Roman" w:hAnsi="Times New Roman" w:cs="Times New Roman"/>
          <w:spacing w:val="20"/>
          <w:sz w:val="28"/>
          <w:szCs w:val="28"/>
        </w:rPr>
        <w:t xml:space="preserve"> ПФДОД «Дружина юных пожарных» включает</w:t>
      </w:r>
      <w:r w:rsidR="008E7812">
        <w:rPr>
          <w:rFonts w:ascii="Times New Roman" w:hAnsi="Times New Roman" w:cs="Times New Roman"/>
          <w:spacing w:val="20"/>
          <w:sz w:val="28"/>
          <w:szCs w:val="28"/>
        </w:rPr>
        <w:t xml:space="preserve"> в себя следующую структуру построения:</w:t>
      </w:r>
    </w:p>
    <w:p w:rsidR="008E7812" w:rsidRDefault="008E7812" w:rsidP="00D26B0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pacing w:val="20"/>
          <w:sz w:val="28"/>
          <w:szCs w:val="28"/>
          <w:lang w:val="en-US"/>
        </w:rPr>
        <w:t>I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Комплекс основных характеристик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Пояснительная записка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Направленность программы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>Н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>аправление.</w:t>
      </w:r>
    </w:p>
    <w:p w:rsidR="008E7812" w:rsidRDefault="008E7812" w:rsidP="00D26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Актуальность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Новизна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Ц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елесообразность. </w:t>
      </w:r>
      <w:r>
        <w:rPr>
          <w:rFonts w:ascii="Times New Roman" w:hAnsi="Times New Roman" w:cs="Times New Roman"/>
          <w:spacing w:val="20"/>
          <w:sz w:val="28"/>
          <w:szCs w:val="28"/>
        </w:rPr>
        <w:t>Нормативы</w:t>
      </w:r>
    </w:p>
    <w:p w:rsidR="008E7812" w:rsidRPr="008E7812" w:rsidRDefault="008E7812" w:rsidP="00D26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Адресат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обучающихся</w:t>
      </w:r>
      <w:proofErr w:type="gramEnd"/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Наполняемость групп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Условия набора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обучающихся</w:t>
      </w:r>
      <w:proofErr w:type="gramEnd"/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Объем и сроки реализации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Формы обучения и режим занятий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Уровень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Цели 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и задачи программы. </w:t>
      </w:r>
      <w:r>
        <w:rPr>
          <w:rFonts w:ascii="Times New Roman" w:hAnsi="Times New Roman" w:cs="Times New Roman"/>
          <w:spacing w:val="20"/>
          <w:sz w:val="28"/>
          <w:szCs w:val="28"/>
        </w:rPr>
        <w:t>Учебно-тематический план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>Содержание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Планируемые 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результаты. </w:t>
      </w:r>
      <w:r w:rsidRPr="008E7812">
        <w:rPr>
          <w:rFonts w:ascii="Times New Roman" w:hAnsi="Times New Roman" w:cs="Times New Roman"/>
          <w:spacing w:val="20"/>
          <w:sz w:val="28"/>
          <w:szCs w:val="28"/>
        </w:rPr>
        <w:t>Компетенции и личностн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ые качества, которые могут быть </w:t>
      </w:r>
      <w:r w:rsidRPr="008E7812">
        <w:rPr>
          <w:rFonts w:ascii="Times New Roman" w:hAnsi="Times New Roman" w:cs="Times New Roman"/>
          <w:spacing w:val="20"/>
          <w:sz w:val="28"/>
          <w:szCs w:val="28"/>
        </w:rPr>
        <w:t xml:space="preserve">сформированы и развиты у детей в результате занятий </w:t>
      </w:r>
      <w:proofErr w:type="gramStart"/>
      <w:r w:rsidRPr="008E7812">
        <w:rPr>
          <w:rFonts w:ascii="Times New Roman" w:hAnsi="Times New Roman" w:cs="Times New Roman"/>
          <w:spacing w:val="20"/>
          <w:sz w:val="28"/>
          <w:szCs w:val="28"/>
        </w:rPr>
        <w:t>по</w:t>
      </w:r>
      <w:proofErr w:type="gramEnd"/>
    </w:p>
    <w:p w:rsidR="008E7812" w:rsidRDefault="00D26B03" w:rsidP="00D26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</w:t>
      </w:r>
      <w:r w:rsidR="00AA070E">
        <w:rPr>
          <w:rFonts w:ascii="Times New Roman" w:hAnsi="Times New Roman" w:cs="Times New Roman"/>
          <w:spacing w:val="20"/>
          <w:sz w:val="28"/>
          <w:szCs w:val="28"/>
        </w:rPr>
        <w:t>рограмме</w:t>
      </w:r>
      <w:r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AA070E" w:rsidRDefault="00AA070E" w:rsidP="008E781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pacing w:val="20"/>
          <w:sz w:val="28"/>
          <w:szCs w:val="28"/>
          <w:lang w:val="en-US"/>
        </w:rPr>
        <w:t>II</w:t>
      </w:r>
    </w:p>
    <w:p w:rsidR="00AA070E" w:rsidRDefault="00AA070E" w:rsidP="00D26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 w:rsidRPr="00AA070E">
        <w:rPr>
          <w:rFonts w:ascii="Times New Roman" w:hAnsi="Times New Roman" w:cs="Times New Roman"/>
          <w:spacing w:val="20"/>
          <w:sz w:val="28"/>
          <w:szCs w:val="28"/>
        </w:rPr>
        <w:t>Комплекс организационно-педагогических условий.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Организация промежуточной и итоговой аттестации.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Способы определения результативности.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 Формы подведения итогов.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Материально-технические условия для реализации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Методическое обеспечение программы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. Кадровое обеспечение.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Список литературы.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A070E">
        <w:rPr>
          <w:rFonts w:ascii="Times New Roman" w:hAnsi="Times New Roman" w:cs="Times New Roman"/>
          <w:spacing w:val="20"/>
          <w:sz w:val="28"/>
          <w:szCs w:val="28"/>
        </w:rPr>
        <w:t>Электронные образовательные ресурсы</w:t>
      </w:r>
      <w:r w:rsidR="00D26B03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D26B03" w:rsidRDefault="00D26B03" w:rsidP="00D26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0"/>
          <w:sz w:val="28"/>
          <w:szCs w:val="28"/>
        </w:rPr>
      </w:pPr>
    </w:p>
    <w:p w:rsidR="00D26B03" w:rsidRDefault="00D26B03" w:rsidP="00D26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Программа «Серебреные струны» не участвует в системе ПФДОД по своему содержанию и построение она схожа с программой «Дружина юных пожарных». Построение программы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«серебреные струны» </w:t>
      </w:r>
      <w:r w:rsidR="000138BA">
        <w:rPr>
          <w:rFonts w:ascii="Times New Roman" w:hAnsi="Times New Roman" w:cs="Times New Roman"/>
          <w:spacing w:val="20"/>
          <w:sz w:val="28"/>
          <w:szCs w:val="28"/>
        </w:rPr>
        <w:t>имеет следующее построение:</w:t>
      </w:r>
    </w:p>
    <w:p w:rsidR="000138BA" w:rsidRPr="008A76A5" w:rsidRDefault="000138BA" w:rsidP="008A76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pacing w:val="2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Pr="000138BA">
        <w:rPr>
          <w:rFonts w:ascii="Times New Roman" w:hAnsi="Times New Roman" w:cs="Times New Roman"/>
          <w:bCs/>
          <w:sz w:val="28"/>
          <w:szCs w:val="28"/>
        </w:rPr>
        <w:t>Комплекс основных характеристик программы.</w:t>
      </w:r>
      <w:r w:rsidR="008A7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8BA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Актуальность программы. Новизна программы. Педагогическая целесообразность программы. Отличительная особенность программы.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Адресат программы. Формы обучения. Организация домашней работы. Цель и задачи программы. Учебный план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плана. Планируемые результаты. </w:t>
      </w:r>
      <w:r w:rsidRPr="000138BA">
        <w:rPr>
          <w:rFonts w:ascii="Times New Roman" w:eastAsia="Times New Roman" w:hAnsi="Times New Roman" w:cs="Times New Roman"/>
          <w:sz w:val="28"/>
          <w:szCs w:val="28"/>
        </w:rPr>
        <w:t xml:space="preserve">Компетенции и личностные качества, которые могут быть сформированы и развиты у детей в результате занятий по программе. </w:t>
      </w:r>
    </w:p>
    <w:p w:rsidR="00910072" w:rsidRDefault="000138BA" w:rsidP="00910072">
      <w:pPr>
        <w:pStyle w:val="a3"/>
        <w:rPr>
          <w:bCs/>
          <w:spacing w:val="20"/>
          <w:sz w:val="28"/>
          <w:szCs w:val="28"/>
        </w:rPr>
      </w:pPr>
      <w:r w:rsidRPr="000138BA">
        <w:rPr>
          <w:sz w:val="28"/>
          <w:szCs w:val="28"/>
        </w:rPr>
        <w:t xml:space="preserve">Раздел </w:t>
      </w:r>
      <w:r w:rsidRPr="000138BA">
        <w:rPr>
          <w:sz w:val="28"/>
          <w:szCs w:val="28"/>
          <w:lang w:val="en-US"/>
        </w:rPr>
        <w:t>II</w:t>
      </w:r>
      <w:r w:rsidRPr="000138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BA">
        <w:rPr>
          <w:sz w:val="28"/>
          <w:szCs w:val="28"/>
        </w:rPr>
        <w:t>Комплекс организационно - педагогических условий</w:t>
      </w:r>
      <w:r>
        <w:rPr>
          <w:sz w:val="28"/>
          <w:szCs w:val="28"/>
        </w:rPr>
        <w:t xml:space="preserve">. </w:t>
      </w:r>
      <w:r w:rsidRPr="000138BA">
        <w:rPr>
          <w:bCs/>
          <w:sz w:val="28"/>
          <w:szCs w:val="28"/>
        </w:rPr>
        <w:t>Календарный график</w:t>
      </w:r>
      <w:r>
        <w:rPr>
          <w:bCs/>
          <w:sz w:val="28"/>
          <w:szCs w:val="28"/>
        </w:rPr>
        <w:t xml:space="preserve">. </w:t>
      </w:r>
      <w:r w:rsidRPr="000138BA">
        <w:rPr>
          <w:sz w:val="28"/>
          <w:szCs w:val="28"/>
        </w:rPr>
        <w:t>Организация промежуточной и итоговой аттестации. Материально-техническое обеспечение программы.</w:t>
      </w:r>
      <w:r>
        <w:rPr>
          <w:sz w:val="28"/>
          <w:szCs w:val="28"/>
        </w:rPr>
        <w:t xml:space="preserve">  </w:t>
      </w:r>
      <w:r w:rsidRPr="00910072">
        <w:rPr>
          <w:spacing w:val="20"/>
          <w:sz w:val="28"/>
          <w:szCs w:val="28"/>
        </w:rPr>
        <w:t xml:space="preserve">Методическое обеспечение учебного процесса. Методика отслеживания результатов. Критерии оценки знаний, умений, навыков обучающихся. </w:t>
      </w:r>
      <w:r w:rsidR="00910072" w:rsidRPr="00910072">
        <w:rPr>
          <w:spacing w:val="20"/>
          <w:sz w:val="28"/>
          <w:szCs w:val="28"/>
        </w:rPr>
        <w:t xml:space="preserve">Методическое обеспечение программы. </w:t>
      </w:r>
      <w:r w:rsidR="00910072" w:rsidRPr="00910072">
        <w:rPr>
          <w:bCs/>
          <w:spacing w:val="20"/>
          <w:sz w:val="28"/>
          <w:szCs w:val="28"/>
        </w:rPr>
        <w:t>Список литературы. Электронные образовательные ресурсы.</w:t>
      </w:r>
    </w:p>
    <w:p w:rsidR="00765310" w:rsidRPr="00D47218" w:rsidRDefault="00910072" w:rsidP="00D47218">
      <w:pPr>
        <w:pStyle w:val="a3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Как вы видите в общеразвивающей программе системы ПФДОД больше пунктов в построение, что говорит нам о </w:t>
      </w:r>
      <w:proofErr w:type="gramStart"/>
      <w:r>
        <w:rPr>
          <w:bCs/>
          <w:spacing w:val="20"/>
          <w:sz w:val="28"/>
          <w:szCs w:val="28"/>
        </w:rPr>
        <w:t>более развернутом</w:t>
      </w:r>
      <w:proofErr w:type="gramEnd"/>
      <w:r w:rsidR="00C90D08">
        <w:rPr>
          <w:bCs/>
          <w:spacing w:val="20"/>
          <w:sz w:val="28"/>
          <w:szCs w:val="28"/>
        </w:rPr>
        <w:t>,</w:t>
      </w:r>
      <w:r>
        <w:rPr>
          <w:bCs/>
          <w:spacing w:val="20"/>
          <w:sz w:val="28"/>
          <w:szCs w:val="28"/>
        </w:rPr>
        <w:t xml:space="preserve"> </w:t>
      </w:r>
      <w:r w:rsidR="00255800">
        <w:rPr>
          <w:bCs/>
          <w:spacing w:val="20"/>
          <w:sz w:val="28"/>
          <w:szCs w:val="28"/>
        </w:rPr>
        <w:t xml:space="preserve">и детальном </w:t>
      </w:r>
      <w:r w:rsidR="00C90D08">
        <w:rPr>
          <w:bCs/>
          <w:spacing w:val="20"/>
          <w:sz w:val="28"/>
          <w:szCs w:val="28"/>
        </w:rPr>
        <w:t xml:space="preserve">содержании программы. </w:t>
      </w:r>
      <w:r w:rsidR="00236C17">
        <w:rPr>
          <w:bCs/>
          <w:spacing w:val="20"/>
          <w:sz w:val="28"/>
          <w:szCs w:val="28"/>
        </w:rPr>
        <w:t>Х</w:t>
      </w:r>
      <w:r w:rsidR="00C90D08">
        <w:rPr>
          <w:bCs/>
          <w:spacing w:val="20"/>
          <w:sz w:val="28"/>
          <w:szCs w:val="28"/>
        </w:rPr>
        <w:t>очется отметить, что разница между программами состоит еще и в</w:t>
      </w:r>
      <w:r w:rsidR="005162AF">
        <w:rPr>
          <w:bCs/>
          <w:spacing w:val="20"/>
          <w:sz w:val="28"/>
          <w:szCs w:val="28"/>
        </w:rPr>
        <w:t>ведении по</w:t>
      </w:r>
      <w:r w:rsidR="00C90D08">
        <w:rPr>
          <w:bCs/>
          <w:spacing w:val="20"/>
          <w:sz w:val="28"/>
          <w:szCs w:val="28"/>
        </w:rPr>
        <w:t xml:space="preserve">ртфолио </w:t>
      </w:r>
      <w:proofErr w:type="gramStart"/>
      <w:r w:rsidR="00C90D08">
        <w:rPr>
          <w:bCs/>
          <w:spacing w:val="20"/>
          <w:sz w:val="28"/>
          <w:szCs w:val="28"/>
        </w:rPr>
        <w:t>обучающихся</w:t>
      </w:r>
      <w:proofErr w:type="gramEnd"/>
      <w:r w:rsidR="00C90D08">
        <w:rPr>
          <w:bCs/>
          <w:spacing w:val="20"/>
          <w:sz w:val="28"/>
          <w:szCs w:val="28"/>
        </w:rPr>
        <w:t>, документации и  более детальной отчетности и контроле. Это касается ежемесячной сд</w:t>
      </w:r>
      <w:r w:rsidR="005162AF">
        <w:rPr>
          <w:bCs/>
          <w:spacing w:val="20"/>
          <w:sz w:val="28"/>
          <w:szCs w:val="28"/>
        </w:rPr>
        <w:t xml:space="preserve">ачи скриншотов электронного журнала  посещаемости системы «навигатор». Заключение дополнительных индивидуальных договоров с родителями. Так же отличие касается и финансирования и обеспечения работы общеразвивающей программы ПФДОД. Выделяются средства на приобретение инвентаря, дидактического материала, </w:t>
      </w:r>
      <w:r w:rsidR="00376A14">
        <w:rPr>
          <w:bCs/>
          <w:spacing w:val="20"/>
          <w:sz w:val="28"/>
          <w:szCs w:val="28"/>
        </w:rPr>
        <w:t xml:space="preserve">техническое оснащение кабинета. </w:t>
      </w:r>
    </w:p>
    <w:sectPr w:rsidR="00765310" w:rsidRPr="00D4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13" w:rsidRDefault="00F44D13" w:rsidP="00236C17">
      <w:pPr>
        <w:spacing w:after="0" w:line="240" w:lineRule="auto"/>
      </w:pPr>
      <w:r>
        <w:separator/>
      </w:r>
    </w:p>
  </w:endnote>
  <w:endnote w:type="continuationSeparator" w:id="0">
    <w:p w:rsidR="00F44D13" w:rsidRDefault="00F44D13" w:rsidP="002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13" w:rsidRDefault="00F44D13" w:rsidP="00236C17">
      <w:pPr>
        <w:spacing w:after="0" w:line="240" w:lineRule="auto"/>
      </w:pPr>
      <w:r>
        <w:separator/>
      </w:r>
    </w:p>
  </w:footnote>
  <w:footnote w:type="continuationSeparator" w:id="0">
    <w:p w:rsidR="00F44D13" w:rsidRDefault="00F44D13" w:rsidP="00236C17">
      <w:pPr>
        <w:spacing w:after="0" w:line="240" w:lineRule="auto"/>
      </w:pPr>
      <w:r>
        <w:continuationSeparator/>
      </w:r>
    </w:p>
  </w:footnote>
  <w:footnote w:id="1">
    <w:p w:rsidR="00236C17" w:rsidRPr="00236C17" w:rsidRDefault="00236C17" w:rsidP="00236C17">
      <w:pPr>
        <w:pStyle w:val="a5"/>
      </w:pPr>
    </w:p>
  </w:footnote>
  <w:footnote w:id="2">
    <w:p w:rsidR="00236C17" w:rsidRDefault="00236C17" w:rsidP="00236C1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0E6F"/>
    <w:multiLevelType w:val="hybridMultilevel"/>
    <w:tmpl w:val="4372D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F6"/>
    <w:rsid w:val="000138BA"/>
    <w:rsid w:val="00173DC9"/>
    <w:rsid w:val="00236C17"/>
    <w:rsid w:val="00255800"/>
    <w:rsid w:val="002D1DF6"/>
    <w:rsid w:val="00312E98"/>
    <w:rsid w:val="00376A14"/>
    <w:rsid w:val="005162AF"/>
    <w:rsid w:val="00531FE4"/>
    <w:rsid w:val="00623D9D"/>
    <w:rsid w:val="006771E7"/>
    <w:rsid w:val="006F4E00"/>
    <w:rsid w:val="00765310"/>
    <w:rsid w:val="00767139"/>
    <w:rsid w:val="008339EC"/>
    <w:rsid w:val="00853E2D"/>
    <w:rsid w:val="008A76A5"/>
    <w:rsid w:val="008E7812"/>
    <w:rsid w:val="00910072"/>
    <w:rsid w:val="00AA070E"/>
    <w:rsid w:val="00C90D08"/>
    <w:rsid w:val="00D26B03"/>
    <w:rsid w:val="00D47218"/>
    <w:rsid w:val="00DA34E3"/>
    <w:rsid w:val="00E74F1E"/>
    <w:rsid w:val="00EC1496"/>
    <w:rsid w:val="00F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36C17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36C1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6C1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6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36C17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36C1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6C1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6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2023-05-30T09:24:00Z</dcterms:created>
  <dcterms:modified xsi:type="dcterms:W3CDTF">2023-05-31T08:29:00Z</dcterms:modified>
</cp:coreProperties>
</file>